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EFB" w:rsidRPr="00CB30A5" w:rsidRDefault="00F530EA" w:rsidP="003178FF">
      <w:r w:rsidRPr="00C744A2">
        <w:rPr>
          <w:b/>
        </w:rPr>
        <w:t xml:space="preserve">Ch </w:t>
      </w:r>
      <w:r w:rsidR="00BA144C">
        <w:rPr>
          <w:b/>
        </w:rPr>
        <w:t>1</w:t>
      </w:r>
      <w:r w:rsidR="00687E3E">
        <w:rPr>
          <w:b/>
        </w:rPr>
        <w:t xml:space="preserve">8 </w:t>
      </w:r>
      <w:r w:rsidR="006C27BA">
        <w:rPr>
          <w:b/>
        </w:rPr>
        <w:t>Aqueous Ionic Equilibrium</w:t>
      </w:r>
      <w:r w:rsidR="00F60FA6">
        <w:rPr>
          <w:b/>
        </w:rPr>
        <w:tab/>
      </w:r>
      <w:r w:rsidR="00F60FA6">
        <w:rPr>
          <w:b/>
        </w:rPr>
        <w:tab/>
      </w:r>
      <w:r w:rsidR="00F60FA6">
        <w:rPr>
          <w:b/>
        </w:rPr>
        <w:tab/>
      </w:r>
      <w:r w:rsidR="00F60FA6">
        <w:rPr>
          <w:b/>
        </w:rPr>
        <w:tab/>
      </w:r>
      <w:r w:rsidR="00F60FA6">
        <w:rPr>
          <w:b/>
        </w:rPr>
        <w:tab/>
      </w:r>
      <w:r w:rsidR="00F60FA6">
        <w:rPr>
          <w:b/>
        </w:rPr>
        <w:tab/>
      </w:r>
      <w:r w:rsidR="00F60FA6">
        <w:rPr>
          <w:b/>
        </w:rPr>
        <w:tab/>
        <w:t>Name:</w:t>
      </w:r>
      <w:r w:rsidR="00CB30A5">
        <w:rPr>
          <w:i/>
        </w:rPr>
        <w:t xml:space="preserve"> </w:t>
      </w:r>
    </w:p>
    <w:p w:rsidR="00477B9E" w:rsidRDefault="006C27BA" w:rsidP="00BA144C">
      <w:pPr>
        <w:spacing w:before="120"/>
      </w:pPr>
      <w:r>
        <w:rPr>
          <w:i/>
        </w:rPr>
        <w:t>1</w:t>
      </w:r>
      <w:r w:rsidR="00687E3E">
        <w:rPr>
          <w:i/>
        </w:rPr>
        <w:t>8</w:t>
      </w:r>
      <w:r w:rsidR="00F32F2D">
        <w:rPr>
          <w:i/>
        </w:rPr>
        <w:t>.1</w:t>
      </w:r>
      <w:r>
        <w:rPr>
          <w:i/>
        </w:rPr>
        <w:t xml:space="preserve"> The Danger of Antifreeze</w:t>
      </w:r>
    </w:p>
    <w:p w:rsidR="006E6919" w:rsidRPr="00E40952" w:rsidRDefault="00477B9E" w:rsidP="00BA144C">
      <w:pPr>
        <w:spacing w:before="120"/>
        <w:rPr>
          <w:i/>
        </w:rPr>
      </w:pPr>
      <w:r>
        <w:t>How is pH maintained in your blood?</w:t>
      </w:r>
      <w:r>
        <w:tab/>
      </w:r>
      <w:r>
        <w:tab/>
      </w:r>
      <w:r>
        <w:tab/>
      </w:r>
      <w:r>
        <w:tab/>
      </w:r>
      <w:r>
        <w:tab/>
        <w:t>How does acidosis result from antifreeze poisoning?</w:t>
      </w:r>
      <w:r w:rsidR="00262D99">
        <w:rPr>
          <w:i/>
        </w:rPr>
        <w:t xml:space="preserve"> </w:t>
      </w:r>
    </w:p>
    <w:p w:rsidR="00B132B6" w:rsidRDefault="00B132B6" w:rsidP="00A02AE1">
      <w:pPr>
        <w:spacing w:before="120"/>
      </w:pPr>
    </w:p>
    <w:p w:rsidR="00D713BD" w:rsidRDefault="00D713BD" w:rsidP="00A02AE1">
      <w:pPr>
        <w:spacing w:before="120"/>
      </w:pPr>
    </w:p>
    <w:p w:rsidR="00477B9E" w:rsidRDefault="00477B9E" w:rsidP="00A02AE1">
      <w:pPr>
        <w:spacing w:before="120"/>
        <w:rPr>
          <w:i/>
        </w:rPr>
      </w:pPr>
      <w:r>
        <w:rPr>
          <w:i/>
        </w:rPr>
        <w:t>1</w:t>
      </w:r>
      <w:r w:rsidR="00257D5B">
        <w:rPr>
          <w:i/>
        </w:rPr>
        <w:t>8</w:t>
      </w:r>
      <w:r>
        <w:rPr>
          <w:i/>
        </w:rPr>
        <w:t>.2 Buffers: Solutions That Resist pH Change</w:t>
      </w:r>
    </w:p>
    <w:p w:rsidR="00477B9E" w:rsidRDefault="00477B9E" w:rsidP="00A02AE1">
      <w:pPr>
        <w:spacing w:before="120"/>
      </w:pPr>
      <w:r>
        <w:t>Weak acids/bases partially ionize to produce their conjugates – why can’t they be buffers on their own?</w:t>
      </w:r>
    </w:p>
    <w:p w:rsidR="00B132B6" w:rsidRDefault="00B132B6" w:rsidP="00A02AE1">
      <w:pPr>
        <w:spacing w:before="120"/>
      </w:pPr>
    </w:p>
    <w:p w:rsidR="00477B9E" w:rsidRPr="00A1581D" w:rsidRDefault="00477B9E" w:rsidP="00A02AE1">
      <w:pPr>
        <w:spacing w:before="120"/>
        <w:rPr>
          <w:i/>
        </w:rPr>
      </w:pPr>
      <w:r>
        <w:t xml:space="preserve">A classic buffer is acetic acid mixed with sodium acetate.  Why not use aluminum acetate?  </w:t>
      </w:r>
      <w:r w:rsidR="00A1581D">
        <w:rPr>
          <w:i/>
        </w:rPr>
        <w:t>(last chapter!)</w:t>
      </w:r>
    </w:p>
    <w:p w:rsidR="006E6919" w:rsidRDefault="006E6919" w:rsidP="00A02AE1">
      <w:pPr>
        <w:spacing w:before="120"/>
      </w:pPr>
    </w:p>
    <w:p w:rsidR="00A1581D" w:rsidRDefault="00A1581D" w:rsidP="00A02AE1">
      <w:pPr>
        <w:spacing w:before="120"/>
      </w:pPr>
      <w:r>
        <w:tab/>
        <w:t>How does this buffer resist changes in pH when strong base or acid is added?</w:t>
      </w:r>
    </w:p>
    <w:p w:rsidR="00A1581D" w:rsidRDefault="00A1581D" w:rsidP="00A02AE1">
      <w:pPr>
        <w:spacing w:before="120"/>
      </w:pPr>
    </w:p>
    <w:p w:rsidR="00D713BD" w:rsidRDefault="00D713BD" w:rsidP="00A02AE1">
      <w:pPr>
        <w:spacing w:before="120"/>
      </w:pPr>
    </w:p>
    <w:p w:rsidR="00A1581D" w:rsidRDefault="00A1581D" w:rsidP="00A02AE1">
      <w:pPr>
        <w:spacing w:before="120"/>
      </w:pPr>
      <w:r>
        <w:rPr>
          <w:i/>
        </w:rPr>
        <w:t>CC1</w:t>
      </w:r>
      <w:r w:rsidR="00257D5B">
        <w:rPr>
          <w:i/>
        </w:rPr>
        <w:t>8</w:t>
      </w:r>
      <w:r>
        <w:rPr>
          <w:i/>
        </w:rPr>
        <w:t xml:space="preserve">.1 </w:t>
      </w:r>
      <w:r>
        <w:rPr>
          <w:i/>
        </w:rPr>
        <w:softHyphen/>
      </w:r>
      <w:r w:rsidR="00257D5B">
        <w:rPr>
          <w:i/>
        </w:rPr>
        <w:t>_</w:t>
      </w:r>
      <w:r>
        <w:rPr>
          <w:i/>
        </w:rPr>
        <w:softHyphen/>
      </w:r>
      <w:r>
        <w:rPr>
          <w:i/>
        </w:rPr>
        <w:softHyphen/>
        <w:t>___  (Explain your choice.)</w:t>
      </w:r>
    </w:p>
    <w:p w:rsidR="00A1581D" w:rsidRDefault="00A1581D" w:rsidP="00A02AE1">
      <w:pPr>
        <w:spacing w:before="120"/>
      </w:pPr>
      <w:r>
        <w:t>On pg7</w:t>
      </w:r>
      <w:r w:rsidR="00257D5B">
        <w:t>90</w:t>
      </w:r>
      <w:r>
        <w:t xml:space="preserve"> the ionization equation for acetic acid is shown.  This equation can also be written as:</w:t>
      </w:r>
    </w:p>
    <w:p w:rsidR="00DD6288" w:rsidRDefault="00A1581D" w:rsidP="00A02AE1">
      <w:pPr>
        <w:spacing w:before="120"/>
      </w:pPr>
      <w:r>
        <w:tab/>
        <w:t>HC</w:t>
      </w:r>
      <w:r w:rsidRPr="00A1581D">
        <w:rPr>
          <w:vertAlign w:val="subscript"/>
        </w:rPr>
        <w:t>2</w:t>
      </w:r>
      <w:r>
        <w:t>H</w:t>
      </w:r>
      <w:r w:rsidRPr="00A1581D">
        <w:rPr>
          <w:vertAlign w:val="subscript"/>
        </w:rPr>
        <w:t>3</w:t>
      </w:r>
      <w:r>
        <w:t>O</w:t>
      </w:r>
      <w:r w:rsidRPr="00A1581D">
        <w:rPr>
          <w:vertAlign w:val="subscript"/>
        </w:rPr>
        <w:t>2</w:t>
      </w:r>
      <w:r>
        <w:t>(</w:t>
      </w:r>
      <w:proofErr w:type="spellStart"/>
      <w:r>
        <w:t>aq</w:t>
      </w:r>
      <w:proofErr w:type="spellEnd"/>
      <w:r>
        <w:t xml:space="preserve">)   </w:t>
      </w:r>
      <w:r>
        <w:rPr>
          <w:rFonts w:ascii="Cambria Math" w:hAnsi="Cambria Math"/>
        </w:rPr>
        <w:t>⇋</w:t>
      </w:r>
      <w:r>
        <w:t xml:space="preserve">   H</w:t>
      </w:r>
      <w:r w:rsidRPr="00A1581D">
        <w:rPr>
          <w:vertAlign w:val="superscript"/>
        </w:rPr>
        <w:t>+</w:t>
      </w:r>
      <w:r>
        <w:t>(</w:t>
      </w:r>
      <w:proofErr w:type="spellStart"/>
      <w:r>
        <w:t>aq</w:t>
      </w:r>
      <w:proofErr w:type="spellEnd"/>
      <w:r>
        <w:t>)   + C</w:t>
      </w:r>
      <w:r w:rsidRPr="00A1581D">
        <w:rPr>
          <w:vertAlign w:val="subscript"/>
        </w:rPr>
        <w:t>2</w:t>
      </w:r>
      <w:r>
        <w:t>H</w:t>
      </w:r>
      <w:r w:rsidRPr="00A1581D">
        <w:rPr>
          <w:vertAlign w:val="subscript"/>
        </w:rPr>
        <w:t>3</w:t>
      </w:r>
      <w:r>
        <w:t>O</w:t>
      </w:r>
      <w:r w:rsidRPr="00A1581D">
        <w:rPr>
          <w:vertAlign w:val="subscript"/>
        </w:rPr>
        <w:t>2</w:t>
      </w:r>
      <w:r>
        <w:rPr>
          <w:vertAlign w:val="superscript"/>
        </w:rPr>
        <w:t>−</w:t>
      </w:r>
      <w:r>
        <w:rPr>
          <w:vertAlign w:val="subscript"/>
        </w:rPr>
        <w:t xml:space="preserve"> </w:t>
      </w:r>
      <w:r>
        <w:t>(</w:t>
      </w:r>
      <w:proofErr w:type="spellStart"/>
      <w:r>
        <w:t>aq</w:t>
      </w:r>
      <w:proofErr w:type="spellEnd"/>
      <w:r>
        <w:t xml:space="preserve">)   </w:t>
      </w:r>
      <w:r w:rsidR="00DD6288">
        <w:t xml:space="preserve">or using abbreviations as  </w:t>
      </w:r>
      <w:proofErr w:type="spellStart"/>
      <w:r w:rsidR="00DD6288">
        <w:t>HAc</w:t>
      </w:r>
      <w:proofErr w:type="spellEnd"/>
      <w:r w:rsidR="00DD6288">
        <w:t>(</w:t>
      </w:r>
      <w:proofErr w:type="spellStart"/>
      <w:r w:rsidR="00DD6288">
        <w:t>aq</w:t>
      </w:r>
      <w:proofErr w:type="spellEnd"/>
      <w:r w:rsidR="00DD6288">
        <w:t xml:space="preserve">) </w:t>
      </w:r>
      <w:r w:rsidR="00DD6288">
        <w:rPr>
          <w:rFonts w:ascii="Cambria Math" w:hAnsi="Cambria Math"/>
        </w:rPr>
        <w:t>⇋</w:t>
      </w:r>
      <w:r w:rsidR="00DD6288">
        <w:t xml:space="preserve"> H</w:t>
      </w:r>
      <w:r w:rsidR="00DD6288" w:rsidRPr="00A1581D">
        <w:rPr>
          <w:vertAlign w:val="superscript"/>
        </w:rPr>
        <w:t>+</w:t>
      </w:r>
      <w:r w:rsidR="00DD6288">
        <w:t>(</w:t>
      </w:r>
      <w:proofErr w:type="spellStart"/>
      <w:r w:rsidR="00DD6288">
        <w:t>aq</w:t>
      </w:r>
      <w:proofErr w:type="spellEnd"/>
      <w:r w:rsidR="00DD6288">
        <w:t>) + Ac</w:t>
      </w:r>
      <w:r w:rsidR="00DD6288">
        <w:rPr>
          <w:vertAlign w:val="superscript"/>
        </w:rPr>
        <w:t>−</w:t>
      </w:r>
      <w:r w:rsidR="00DD6288">
        <w:rPr>
          <w:vertAlign w:val="subscript"/>
        </w:rPr>
        <w:t xml:space="preserve"> </w:t>
      </w:r>
      <w:r w:rsidR="00DD6288">
        <w:t>(</w:t>
      </w:r>
      <w:proofErr w:type="spellStart"/>
      <w:r w:rsidR="00DD6288">
        <w:t>aq</w:t>
      </w:r>
      <w:proofErr w:type="spellEnd"/>
      <w:r w:rsidR="00DD6288">
        <w:t xml:space="preserve">)   </w:t>
      </w:r>
    </w:p>
    <w:p w:rsidR="00A1581D" w:rsidRDefault="00A1581D" w:rsidP="00A02AE1">
      <w:pPr>
        <w:spacing w:before="120"/>
      </w:pPr>
      <w:r>
        <w:t xml:space="preserve">What happens to this equilibrium when sodium acetate is added to make a buffer solution?  </w:t>
      </w:r>
      <w:r w:rsidR="00DD6288">
        <w:tab/>
      </w:r>
      <w:r>
        <w:t xml:space="preserve">What is this </w:t>
      </w:r>
      <w:r w:rsidR="00DD6288">
        <w:t xml:space="preserve">known as? </w:t>
      </w:r>
    </w:p>
    <w:p w:rsidR="00DD6288" w:rsidRDefault="00DD6288" w:rsidP="00A02AE1">
      <w:pPr>
        <w:spacing w:before="120"/>
      </w:pPr>
    </w:p>
    <w:p w:rsidR="00DD6288" w:rsidRDefault="00DD6288" w:rsidP="00A02AE1">
      <w:pPr>
        <w:spacing w:before="120"/>
      </w:pPr>
    </w:p>
    <w:p w:rsidR="00DD6288" w:rsidRDefault="00DD6288" w:rsidP="00A02AE1">
      <w:pPr>
        <w:spacing w:before="120"/>
        <w:rPr>
          <w:i/>
        </w:rPr>
      </w:pPr>
      <w:r>
        <w:rPr>
          <w:i/>
        </w:rPr>
        <w:t>Example 1</w:t>
      </w:r>
      <w:r w:rsidR="00257D5B">
        <w:rPr>
          <w:i/>
        </w:rPr>
        <w:t>8</w:t>
      </w:r>
      <w:r>
        <w:rPr>
          <w:i/>
        </w:rPr>
        <w:t xml:space="preserve">.1 Shows the calculation for determining the pH of the </w:t>
      </w:r>
      <w:proofErr w:type="spellStart"/>
      <w:r>
        <w:rPr>
          <w:i/>
        </w:rPr>
        <w:t>HAc</w:t>
      </w:r>
      <w:proofErr w:type="spellEnd"/>
      <w:r>
        <w:rPr>
          <w:i/>
        </w:rPr>
        <w:t>/Ac</w:t>
      </w:r>
      <w:r>
        <w:rPr>
          <w:i/>
          <w:vertAlign w:val="superscript"/>
        </w:rPr>
        <w:t>−</w:t>
      </w:r>
      <w:r>
        <w:rPr>
          <w:i/>
        </w:rPr>
        <w:t xml:space="preserve"> buffer we will use in lab.</w:t>
      </w:r>
    </w:p>
    <w:p w:rsidR="00DD6288" w:rsidRDefault="00DD6288" w:rsidP="00DD6288">
      <w:r>
        <w:rPr>
          <w:i/>
        </w:rPr>
        <w:t>Practice 1</w:t>
      </w:r>
      <w:r w:rsidR="00257D5B">
        <w:rPr>
          <w:i/>
        </w:rPr>
        <w:t>8</w:t>
      </w:r>
      <w:r>
        <w:rPr>
          <w:i/>
        </w:rPr>
        <w:t>.1  (How did the pH change since the [</w:t>
      </w:r>
      <w:proofErr w:type="spellStart"/>
      <w:r>
        <w:rPr>
          <w:i/>
        </w:rPr>
        <w:t>HAc</w:t>
      </w:r>
      <w:proofErr w:type="spellEnd"/>
      <w:r>
        <w:rPr>
          <w:i/>
        </w:rPr>
        <w:t>] was doubled compared to the Example?)</w:t>
      </w:r>
    </w:p>
    <w:p w:rsidR="00DD6288" w:rsidRDefault="00DD6288" w:rsidP="00DD6288"/>
    <w:p w:rsidR="00DD6288" w:rsidRDefault="00DD6288" w:rsidP="00DD6288"/>
    <w:p w:rsidR="00DD6288" w:rsidRDefault="00DD6288" w:rsidP="00DD6288"/>
    <w:p w:rsidR="00DD6288" w:rsidRDefault="00DD6288" w:rsidP="00DD6288"/>
    <w:p w:rsidR="00DD6288" w:rsidRDefault="00DD6288" w:rsidP="00DD6288"/>
    <w:p w:rsidR="00DD6288" w:rsidRDefault="00DD6288" w:rsidP="00DD6288"/>
    <w:p w:rsidR="00D713BD" w:rsidRDefault="00D713BD" w:rsidP="00DD6288"/>
    <w:p w:rsidR="00B132B6" w:rsidRDefault="00B132B6" w:rsidP="00DD6288"/>
    <w:p w:rsidR="00D713BD" w:rsidRDefault="00D713BD" w:rsidP="00DD6288"/>
    <w:p w:rsidR="00131BF8" w:rsidRDefault="00131BF8" w:rsidP="00DD6288"/>
    <w:p w:rsidR="00DD6288" w:rsidRDefault="00DD6288" w:rsidP="00DD6288">
      <w:r>
        <w:t>Why does the [H</w:t>
      </w:r>
      <w:r>
        <w:rPr>
          <w:vertAlign w:val="superscript"/>
        </w:rPr>
        <w:t>+</w:t>
      </w:r>
      <w:r>
        <w:t xml:space="preserve">] </w:t>
      </w:r>
      <w:r w:rsidR="00E51AD4">
        <w:t xml:space="preserve">for a buffer equal its </w:t>
      </w:r>
      <w:r w:rsidR="00E51AD4">
        <w:rPr>
          <w:i/>
        </w:rPr>
        <w:t>K</w:t>
      </w:r>
      <w:r w:rsidR="00E51AD4">
        <w:rPr>
          <w:sz w:val="18"/>
          <w:szCs w:val="18"/>
        </w:rPr>
        <w:t>a</w:t>
      </w:r>
      <w:r w:rsidR="00E51AD4">
        <w:t>?  (assuming ionization is minimal)</w:t>
      </w:r>
    </w:p>
    <w:p w:rsidR="00E51AD4" w:rsidRDefault="00E51AD4" w:rsidP="00DD6288"/>
    <w:p w:rsidR="00E51AD4" w:rsidRDefault="00E51AD4" w:rsidP="00DD6288"/>
    <w:p w:rsidR="00B132B6" w:rsidRDefault="00B132B6" w:rsidP="00DD6288"/>
    <w:p w:rsidR="00E51AD4" w:rsidRDefault="00E51AD4" w:rsidP="00DD6288">
      <w:r>
        <w:t xml:space="preserve">Review how the Henderson-Hasselbalch equation is derived from the </w:t>
      </w:r>
      <w:r>
        <w:rPr>
          <w:i/>
        </w:rPr>
        <w:t>K</w:t>
      </w:r>
      <w:r>
        <w:rPr>
          <w:sz w:val="18"/>
          <w:szCs w:val="18"/>
        </w:rPr>
        <w:t>a</w:t>
      </w:r>
      <w:r>
        <w:t xml:space="preserve"> expression.  </w:t>
      </w:r>
      <w:r>
        <w:rPr>
          <w:i/>
        </w:rPr>
        <w:t>Example 1</w:t>
      </w:r>
      <w:r w:rsidR="00257D5B">
        <w:rPr>
          <w:i/>
        </w:rPr>
        <w:t>8</w:t>
      </w:r>
      <w:r>
        <w:rPr>
          <w:i/>
        </w:rPr>
        <w:t xml:space="preserve">.2 </w:t>
      </w:r>
      <w:r>
        <w:t xml:space="preserve">shows how you can use an equilibrium approach (ICE) to calculate the pH of a buffer and then the much easier approach using the </w:t>
      </w:r>
    </w:p>
    <w:p w:rsidR="00E51AD4" w:rsidRDefault="00E51AD4" w:rsidP="00DD6288">
      <w:r>
        <w:t xml:space="preserve">H-H equation.  </w:t>
      </w:r>
      <w:r>
        <w:rPr>
          <w:i/>
        </w:rPr>
        <w:t>AP does not require this calculation but it does require qualitative understanding of the equation.</w:t>
      </w:r>
    </w:p>
    <w:p w:rsidR="00E51AD4" w:rsidRDefault="00E51AD4" w:rsidP="00E51AD4">
      <w:pPr>
        <w:spacing w:before="120"/>
      </w:pPr>
      <w:r>
        <w:rPr>
          <w:i/>
        </w:rPr>
        <w:t>Practice 1</w:t>
      </w:r>
      <w:r w:rsidR="00257D5B">
        <w:rPr>
          <w:i/>
        </w:rPr>
        <w:t>8</w:t>
      </w:r>
      <w:r>
        <w:rPr>
          <w:i/>
        </w:rPr>
        <w:t>.2   (Use only the H-H method.)</w:t>
      </w:r>
    </w:p>
    <w:p w:rsidR="00E51AD4" w:rsidRDefault="00E51AD4" w:rsidP="00E51AD4">
      <w:pPr>
        <w:spacing w:before="120"/>
      </w:pPr>
    </w:p>
    <w:p w:rsidR="00E51AD4" w:rsidRDefault="00E51AD4" w:rsidP="00E51AD4">
      <w:pPr>
        <w:spacing w:before="120"/>
      </w:pPr>
    </w:p>
    <w:p w:rsidR="0050071E" w:rsidRPr="00257D5B" w:rsidRDefault="0050071E" w:rsidP="00E51AD4">
      <w:pPr>
        <w:spacing w:before="120"/>
        <w:rPr>
          <w:i/>
        </w:rPr>
      </w:pPr>
      <w:r>
        <w:rPr>
          <w:i/>
        </w:rPr>
        <w:t>CC1</w:t>
      </w:r>
      <w:r w:rsidR="00257D5B">
        <w:rPr>
          <w:i/>
        </w:rPr>
        <w:t>8</w:t>
      </w:r>
      <w:r>
        <w:rPr>
          <w:i/>
        </w:rPr>
        <w:t>.2 ____ (</w:t>
      </w:r>
      <w:r w:rsidR="00257D5B">
        <w:rPr>
          <w:i/>
        </w:rPr>
        <w:t>explain why</w:t>
      </w:r>
      <w:r>
        <w:rPr>
          <w:i/>
        </w:rPr>
        <w:t>)</w:t>
      </w:r>
      <w:r w:rsidR="00131BF8">
        <w:rPr>
          <w:i/>
        </w:rPr>
        <w:t xml:space="preserve">                                              </w:t>
      </w:r>
      <w:r w:rsidR="00131BF8">
        <w:rPr>
          <w:i/>
        </w:rPr>
        <w:tab/>
      </w:r>
      <w:r w:rsidR="00131BF8">
        <w:rPr>
          <w:i/>
        </w:rPr>
        <w:tab/>
      </w:r>
      <w:r w:rsidR="00131BF8">
        <w:rPr>
          <w:i/>
        </w:rPr>
        <w:tab/>
      </w:r>
      <w:r w:rsidR="00131BF8">
        <w:rPr>
          <w:i/>
        </w:rPr>
        <w:tab/>
      </w:r>
      <w:r w:rsidR="00131BF8">
        <w:rPr>
          <w:i/>
        </w:rPr>
        <w:tab/>
      </w:r>
      <w:r w:rsidR="00131BF8">
        <w:rPr>
          <w:i/>
        </w:rPr>
        <w:tab/>
      </w:r>
      <w:r w:rsidR="00131BF8">
        <w:rPr>
          <w:i/>
        </w:rPr>
        <w:tab/>
      </w:r>
      <w:r w:rsidR="00131BF8">
        <w:rPr>
          <w:i/>
        </w:rPr>
        <w:tab/>
      </w:r>
      <w:r w:rsidR="00131BF8">
        <w:rPr>
          <w:i/>
        </w:rPr>
        <w:tab/>
      </w:r>
      <w:r w:rsidR="00131BF8">
        <w:rPr>
          <w:i/>
        </w:rPr>
        <w:tab/>
      </w:r>
      <w:r w:rsidR="00131BF8">
        <w:rPr>
          <w:i/>
        </w:rPr>
        <w:tab/>
      </w:r>
      <w:r w:rsidR="00257D5B">
        <w:rPr>
          <w:i/>
        </w:rPr>
        <w:t>CC18.3 ____</w:t>
      </w:r>
    </w:p>
    <w:p w:rsidR="00131BF8" w:rsidRDefault="00131BF8" w:rsidP="00E51AD4">
      <w:pPr>
        <w:spacing w:before="120"/>
        <w:rPr>
          <w:i/>
        </w:rPr>
      </w:pPr>
    </w:p>
    <w:p w:rsidR="00131BF8" w:rsidRDefault="00131BF8" w:rsidP="00E51AD4">
      <w:pPr>
        <w:spacing w:before="120"/>
        <w:rPr>
          <w:i/>
        </w:rPr>
      </w:pPr>
    </w:p>
    <w:p w:rsidR="00D713BD" w:rsidRDefault="00D713BD" w:rsidP="00E51AD4">
      <w:pPr>
        <w:spacing w:before="120"/>
        <w:rPr>
          <w:i/>
        </w:rPr>
      </w:pPr>
      <w:r>
        <w:rPr>
          <w:i/>
        </w:rPr>
        <w:lastRenderedPageBreak/>
        <w:t xml:space="preserve">Calculating pH Changes in a Buffer Solution   </w:t>
      </w:r>
      <w:r>
        <w:t xml:space="preserve">This section shows how we will complete calculations for the Buffer Lab.  The BAA charts help keep track of the stoichiometric changes as small amounts of acid or base are added to the buffer they are similar to ICE charts.   In </w:t>
      </w:r>
      <w:r>
        <w:rPr>
          <w:i/>
        </w:rPr>
        <w:t>Example 1</w:t>
      </w:r>
      <w:r w:rsidR="00257D5B">
        <w:rPr>
          <w:i/>
        </w:rPr>
        <w:t>8</w:t>
      </w:r>
      <w:r>
        <w:rPr>
          <w:i/>
        </w:rPr>
        <w:t>.3, my set up for the chart looks like this:</w:t>
      </w:r>
    </w:p>
    <w:p w:rsidR="0050071E" w:rsidRPr="00206B26" w:rsidRDefault="00206B26" w:rsidP="00E51AD4">
      <w:pPr>
        <w:spacing w:before="120"/>
      </w:pPr>
      <w:r>
        <w:tab/>
        <w:t xml:space="preserve">    OH</w:t>
      </w:r>
      <w:r>
        <w:rPr>
          <w:vertAlign w:val="superscript"/>
        </w:rPr>
        <w:t>−</w:t>
      </w:r>
      <w:r>
        <w:t xml:space="preserve">   </w:t>
      </w:r>
      <w:r>
        <w:tab/>
        <w:t xml:space="preserve">+  </w:t>
      </w:r>
      <w:r>
        <w:tab/>
        <w:t xml:space="preserve"> </w:t>
      </w:r>
      <w:proofErr w:type="spellStart"/>
      <w:r>
        <w:t>HAc</w:t>
      </w:r>
      <w:proofErr w:type="spellEnd"/>
      <w:r>
        <w:t xml:space="preserve">   </w:t>
      </w:r>
      <w:r>
        <w:rPr>
          <w:rFonts w:ascii="Cambria Math" w:hAnsi="Cambria Math"/>
        </w:rPr>
        <w:t>⇋</w:t>
      </w:r>
      <w:r w:rsidR="00D713BD">
        <w:t xml:space="preserve"> </w:t>
      </w:r>
      <w:r>
        <w:t xml:space="preserve"> </w:t>
      </w:r>
      <w:r>
        <w:tab/>
        <w:t>H</w:t>
      </w:r>
      <w:r>
        <w:rPr>
          <w:vertAlign w:val="subscript"/>
        </w:rPr>
        <w:t>2</w:t>
      </w:r>
      <w:r>
        <w:t xml:space="preserve">O   </w:t>
      </w:r>
      <w:r>
        <w:tab/>
        <w:t xml:space="preserve">+  </w:t>
      </w:r>
      <w:r>
        <w:tab/>
        <w:t xml:space="preserve">    Ac</w:t>
      </w:r>
      <w:r>
        <w:rPr>
          <w:vertAlign w:val="superscript"/>
        </w:rPr>
        <w:t>−</w:t>
      </w:r>
      <w:r w:rsidR="00126EE5">
        <w:tab/>
      </w:r>
      <w:r w:rsidR="00126EE5">
        <w:tab/>
      </w:r>
      <w:r w:rsidR="00126EE5">
        <w:tab/>
      </w:r>
      <w:r>
        <w:t>I feel this better shows how the added base (or acid)</w:t>
      </w:r>
      <w:r w:rsidR="00126EE5">
        <w:t xml:space="preserve"> is</w:t>
      </w:r>
    </w:p>
    <w:p w:rsidR="00206B26" w:rsidRDefault="00206B26" w:rsidP="00206B26">
      <w:r>
        <w:tab/>
        <w:t xml:space="preserve"> 0.010</w:t>
      </w:r>
      <w:r>
        <w:tab/>
      </w:r>
      <w:r>
        <w:tab/>
      </w:r>
      <w:r>
        <w:tab/>
        <w:t xml:space="preserve"> 0.100</w:t>
      </w:r>
      <w:r>
        <w:tab/>
      </w:r>
      <w:r>
        <w:tab/>
      </w:r>
      <w:r>
        <w:tab/>
        <w:t>----</w:t>
      </w:r>
      <w:r>
        <w:tab/>
      </w:r>
      <w:r>
        <w:tab/>
        <w:t xml:space="preserve">  0.100</w:t>
      </w:r>
      <w:r w:rsidR="00126EE5">
        <w:tab/>
      </w:r>
      <w:r w:rsidR="00126EE5">
        <w:tab/>
      </w:r>
      <w:r>
        <w:t xml:space="preserve">“absorbed” by the buffer and resultant changes in </w:t>
      </w:r>
      <w:r w:rsidR="00126EE5">
        <w:t>[  ]</w:t>
      </w:r>
    </w:p>
    <w:p w:rsidR="00126EE5" w:rsidRDefault="00206B26" w:rsidP="00206B26">
      <w:r>
        <w:t xml:space="preserve">   </w:t>
      </w:r>
      <w:r>
        <w:tab/>
        <w:t>-0.010</w:t>
      </w:r>
      <w:r>
        <w:tab/>
      </w:r>
      <w:r>
        <w:tab/>
      </w:r>
      <w:r>
        <w:tab/>
        <w:t>-0.010</w:t>
      </w:r>
      <w:r>
        <w:tab/>
      </w:r>
      <w:r>
        <w:tab/>
      </w:r>
      <w:r>
        <w:tab/>
        <w:t>----</w:t>
      </w:r>
      <w:r>
        <w:tab/>
      </w:r>
      <w:r>
        <w:tab/>
        <w:t>+0.010</w:t>
      </w:r>
      <w:r>
        <w:tab/>
      </w:r>
      <w:r w:rsidR="00126EE5">
        <w:t xml:space="preserve"> </w:t>
      </w:r>
      <w:r w:rsidR="00126EE5">
        <w:tab/>
      </w:r>
      <w:r>
        <w:t xml:space="preserve">(the </w:t>
      </w:r>
      <w:proofErr w:type="spellStart"/>
      <w:r>
        <w:t>stoich</w:t>
      </w:r>
      <w:proofErr w:type="spellEnd"/>
      <w:r>
        <w:t xml:space="preserve">!).   </w:t>
      </w:r>
      <w:r w:rsidR="00126EE5">
        <w:t>Once you have the [</w:t>
      </w:r>
      <w:proofErr w:type="spellStart"/>
      <w:r w:rsidR="00126EE5">
        <w:t>HAc</w:t>
      </w:r>
      <w:proofErr w:type="spellEnd"/>
      <w:r w:rsidR="00126EE5">
        <w:t>] and [Ac</w:t>
      </w:r>
      <w:r w:rsidR="00126EE5">
        <w:rPr>
          <w:vertAlign w:val="superscript"/>
        </w:rPr>
        <w:t>−</w:t>
      </w:r>
      <w:r w:rsidR="00126EE5">
        <w:t xml:space="preserve">] use H-H </w:t>
      </w:r>
    </w:p>
    <w:p w:rsidR="00126EE5" w:rsidRDefault="00206B26" w:rsidP="00206B26">
      <w:r>
        <w:tab/>
        <w:t xml:space="preserve"> 0.000</w:t>
      </w:r>
      <w:r>
        <w:tab/>
      </w:r>
      <w:r>
        <w:tab/>
      </w:r>
      <w:r>
        <w:tab/>
        <w:t xml:space="preserve"> 0.090</w:t>
      </w:r>
      <w:r>
        <w:tab/>
      </w:r>
      <w:r>
        <w:tab/>
      </w:r>
      <w:r>
        <w:tab/>
        <w:t>----</w:t>
      </w:r>
      <w:r>
        <w:tab/>
      </w:r>
      <w:r>
        <w:tab/>
        <w:t xml:space="preserve">  0.110</w:t>
      </w:r>
      <w:r w:rsidR="00126EE5">
        <w:tab/>
      </w:r>
      <w:r w:rsidR="00126EE5">
        <w:tab/>
        <w:t xml:space="preserve">to calculate pH (shown in blue on </w:t>
      </w:r>
      <w:proofErr w:type="spellStart"/>
      <w:r w:rsidR="00126EE5">
        <w:t>pg</w:t>
      </w:r>
      <w:proofErr w:type="spellEnd"/>
      <w:r w:rsidR="00126EE5">
        <w:t xml:space="preserve"> 7</w:t>
      </w:r>
      <w:r w:rsidR="00257D5B">
        <w:t>97</w:t>
      </w:r>
      <w:r w:rsidR="00126EE5">
        <w:t>).</w:t>
      </w:r>
    </w:p>
    <w:p w:rsidR="00126EE5" w:rsidRDefault="00126EE5" w:rsidP="00126EE5">
      <w:pPr>
        <w:spacing w:before="60"/>
      </w:pPr>
      <w:r>
        <w:t xml:space="preserve">The last calculation of </w:t>
      </w:r>
      <w:r>
        <w:rPr>
          <w:i/>
        </w:rPr>
        <w:t>Example 1</w:t>
      </w:r>
      <w:r w:rsidR="00257D5B">
        <w:rPr>
          <w:i/>
        </w:rPr>
        <w:t>8</w:t>
      </w:r>
      <w:r>
        <w:rPr>
          <w:i/>
        </w:rPr>
        <w:t>.3</w:t>
      </w:r>
      <w:r>
        <w:t xml:space="preserve"> is an interesting comparison to show the effect of a buffer.</w:t>
      </w:r>
    </w:p>
    <w:p w:rsidR="00BC3C6E" w:rsidRDefault="00126EE5" w:rsidP="00126EE5">
      <w:pPr>
        <w:spacing w:before="60"/>
      </w:pPr>
      <w:r>
        <w:rPr>
          <w:i/>
        </w:rPr>
        <w:t>More Practice 1</w:t>
      </w:r>
      <w:r w:rsidR="00257D5B">
        <w:rPr>
          <w:i/>
        </w:rPr>
        <w:t>8</w:t>
      </w:r>
      <w:r>
        <w:rPr>
          <w:i/>
        </w:rPr>
        <w:t xml:space="preserve">.3   </w:t>
      </w:r>
      <w:r w:rsidRPr="00BC3C6E">
        <w:rPr>
          <w:i/>
        </w:rPr>
        <w:t>(</w:t>
      </w:r>
      <w:r w:rsidR="00BC3C6E">
        <w:rPr>
          <w:i/>
        </w:rPr>
        <w:t xml:space="preserve">Use  </w:t>
      </w:r>
      <w:r w:rsidRPr="00BC3C6E">
        <w:rPr>
          <w:i/>
        </w:rPr>
        <w:t>H</w:t>
      </w:r>
      <w:r w:rsidRPr="00BC3C6E">
        <w:rPr>
          <w:i/>
          <w:vertAlign w:val="superscript"/>
        </w:rPr>
        <w:t>+</w:t>
      </w:r>
      <w:r w:rsidR="00BC3C6E">
        <w:rPr>
          <w:i/>
        </w:rPr>
        <w:t xml:space="preserve">  </w:t>
      </w:r>
      <w:r w:rsidR="00BC3C6E" w:rsidRPr="00BC3C6E">
        <w:rPr>
          <w:i/>
        </w:rPr>
        <w:t xml:space="preserve">+ </w:t>
      </w:r>
      <w:r w:rsidRPr="00BC3C6E">
        <w:rPr>
          <w:i/>
        </w:rPr>
        <w:t xml:space="preserve"> Ac</w:t>
      </w:r>
      <w:r w:rsidRPr="00BC3C6E">
        <w:rPr>
          <w:i/>
          <w:vertAlign w:val="superscript"/>
        </w:rPr>
        <w:t>−</w:t>
      </w:r>
      <w:r w:rsidR="00BC3C6E">
        <w:rPr>
          <w:i/>
        </w:rPr>
        <w:t xml:space="preserve">  </w:t>
      </w:r>
      <w:r w:rsidRPr="00BC3C6E">
        <w:rPr>
          <w:rFonts w:ascii="Cambria Math" w:hAnsi="Cambria Math"/>
          <w:i/>
        </w:rPr>
        <w:t>⇋</w:t>
      </w:r>
      <w:r w:rsidRPr="00BC3C6E">
        <w:rPr>
          <w:i/>
        </w:rPr>
        <w:t xml:space="preserve"> </w:t>
      </w:r>
      <w:r w:rsidR="00BC3C6E">
        <w:rPr>
          <w:i/>
        </w:rPr>
        <w:t xml:space="preserve"> </w:t>
      </w:r>
      <w:proofErr w:type="spellStart"/>
      <w:r w:rsidR="00BC3C6E" w:rsidRPr="00BC3C6E">
        <w:rPr>
          <w:i/>
        </w:rPr>
        <w:t>HAc</w:t>
      </w:r>
      <w:proofErr w:type="spellEnd"/>
      <w:r w:rsidR="00BC3C6E">
        <w:rPr>
          <w:i/>
        </w:rPr>
        <w:t xml:space="preserve">  for your chart and use H-H to calculate pH)</w:t>
      </w:r>
      <w:r>
        <w:t xml:space="preserve">    </w:t>
      </w:r>
    </w:p>
    <w:p w:rsidR="00BC3C6E" w:rsidRDefault="00BC3C6E" w:rsidP="00126EE5">
      <w:pPr>
        <w:spacing w:before="60"/>
      </w:pPr>
    </w:p>
    <w:p w:rsidR="00BC3C6E" w:rsidRDefault="00BC3C6E" w:rsidP="00126EE5">
      <w:pPr>
        <w:spacing w:before="60"/>
      </w:pPr>
    </w:p>
    <w:p w:rsidR="00BC3C6E" w:rsidRDefault="00BC3C6E" w:rsidP="00126EE5">
      <w:pPr>
        <w:spacing w:before="60"/>
      </w:pPr>
    </w:p>
    <w:p w:rsidR="00BC3C6E" w:rsidRDefault="00BC3C6E" w:rsidP="00126EE5">
      <w:pPr>
        <w:spacing w:before="60"/>
      </w:pPr>
    </w:p>
    <w:p w:rsidR="00131BF8" w:rsidRDefault="00131BF8" w:rsidP="00126EE5">
      <w:pPr>
        <w:spacing w:before="60"/>
      </w:pPr>
    </w:p>
    <w:p w:rsidR="00BC3C6E" w:rsidRDefault="00BC3C6E" w:rsidP="00126EE5">
      <w:pPr>
        <w:spacing w:before="60"/>
      </w:pPr>
    </w:p>
    <w:p w:rsidR="00BC3C6E" w:rsidRPr="00257D5B" w:rsidRDefault="00257D5B" w:rsidP="00126EE5">
      <w:pPr>
        <w:spacing w:before="60"/>
        <w:rPr>
          <w:i/>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i/>
        </w:rPr>
        <w:t>CC18.4 ____</w:t>
      </w:r>
    </w:p>
    <w:p w:rsidR="00BC3C6E" w:rsidRPr="00BC3C6E" w:rsidRDefault="00257D5B" w:rsidP="00126EE5">
      <w:pPr>
        <w:spacing w:before="60"/>
      </w:pPr>
      <w:r>
        <w:tab/>
      </w:r>
      <w:r>
        <w:tab/>
      </w:r>
    </w:p>
    <w:p w:rsidR="00BC3C6E" w:rsidRDefault="00BC3C6E" w:rsidP="00126EE5">
      <w:pPr>
        <w:spacing w:before="60"/>
      </w:pPr>
      <w:r>
        <w:rPr>
          <w:i/>
        </w:rPr>
        <w:t>Figure 1</w:t>
      </w:r>
      <w:r w:rsidR="00257D5B">
        <w:rPr>
          <w:i/>
        </w:rPr>
        <w:t>8</w:t>
      </w:r>
      <w:r>
        <w:rPr>
          <w:i/>
        </w:rPr>
        <w:t xml:space="preserve">.4 </w:t>
      </w:r>
      <w:r>
        <w:t>shows the “classic” basic buffer.  The weak base _____ is mixed with _______ which contain ____</w:t>
      </w:r>
      <w:r>
        <w:rPr>
          <w:vertAlign w:val="superscript"/>
        </w:rPr>
        <w:t>+</w:t>
      </w:r>
    </w:p>
    <w:p w:rsidR="00155289" w:rsidRDefault="00BC3C6E" w:rsidP="00126EE5">
      <w:pPr>
        <w:spacing w:before="60"/>
      </w:pPr>
      <w:r>
        <w:t xml:space="preserve">which is the conjugate _______ of ammonia.  </w:t>
      </w:r>
      <w:r w:rsidR="00155289">
        <w:t xml:space="preserve">The system works in a similar manner as the </w:t>
      </w:r>
      <w:proofErr w:type="spellStart"/>
      <w:r w:rsidR="00155289">
        <w:t>HAc</w:t>
      </w:r>
      <w:proofErr w:type="spellEnd"/>
      <w:r w:rsidR="00155289">
        <w:t>/Ac</w:t>
      </w:r>
      <w:r w:rsidR="00155289">
        <w:rPr>
          <w:vertAlign w:val="superscript"/>
        </w:rPr>
        <w:t>−</w:t>
      </w:r>
      <w:r w:rsidR="00155289">
        <w:t xml:space="preserve"> buffer.</w:t>
      </w:r>
    </w:p>
    <w:p w:rsidR="00BC3C6E" w:rsidRPr="00BC3C6E" w:rsidRDefault="00155289" w:rsidP="00126EE5">
      <w:pPr>
        <w:spacing w:before="60"/>
      </w:pPr>
      <w:r>
        <w:rPr>
          <w:i/>
        </w:rPr>
        <w:t>Practice 1</w:t>
      </w:r>
      <w:r w:rsidR="00257D5B">
        <w:rPr>
          <w:i/>
        </w:rPr>
        <w:t>8</w:t>
      </w:r>
      <w:r>
        <w:rPr>
          <w:i/>
        </w:rPr>
        <w:t>.4</w:t>
      </w:r>
      <w:r>
        <w:rPr>
          <w:i/>
        </w:rPr>
        <w:tab/>
        <w:t xml:space="preserve">Use     </w:t>
      </w:r>
      <w:r w:rsidRPr="00155289">
        <w:rPr>
          <w:i/>
        </w:rPr>
        <w:t>OH</w:t>
      </w:r>
      <w:r w:rsidRPr="00155289">
        <w:rPr>
          <w:i/>
          <w:vertAlign w:val="superscript"/>
        </w:rPr>
        <w:t>−</w:t>
      </w:r>
      <w:r>
        <w:rPr>
          <w:i/>
        </w:rPr>
        <w:t xml:space="preserve">  </w:t>
      </w:r>
      <w:r w:rsidRPr="00155289">
        <w:rPr>
          <w:i/>
        </w:rPr>
        <w:t xml:space="preserve">+   </w:t>
      </w:r>
      <w:r>
        <w:rPr>
          <w:i/>
        </w:rPr>
        <w:t>NH</w:t>
      </w:r>
      <w:r>
        <w:rPr>
          <w:i/>
          <w:vertAlign w:val="subscript"/>
        </w:rPr>
        <w:t>4</w:t>
      </w:r>
      <w:r>
        <w:rPr>
          <w:i/>
          <w:vertAlign w:val="superscript"/>
        </w:rPr>
        <w:t>+</w:t>
      </w:r>
      <w:r w:rsidRPr="00155289">
        <w:rPr>
          <w:i/>
        </w:rPr>
        <w:t xml:space="preserve">  </w:t>
      </w:r>
      <w:r w:rsidRPr="00155289">
        <w:rPr>
          <w:rFonts w:ascii="Cambria Math" w:hAnsi="Cambria Math"/>
          <w:i/>
        </w:rPr>
        <w:t>⇋</w:t>
      </w:r>
      <w:r w:rsidRPr="00155289">
        <w:rPr>
          <w:i/>
        </w:rPr>
        <w:t xml:space="preserve"> </w:t>
      </w:r>
      <w:r>
        <w:rPr>
          <w:i/>
        </w:rPr>
        <w:t xml:space="preserve"> </w:t>
      </w:r>
      <w:r w:rsidRPr="00155289">
        <w:rPr>
          <w:i/>
        </w:rPr>
        <w:t>NH</w:t>
      </w:r>
      <w:r w:rsidRPr="00155289">
        <w:rPr>
          <w:i/>
          <w:vertAlign w:val="subscript"/>
        </w:rPr>
        <w:t>3</w:t>
      </w:r>
      <w:r>
        <w:rPr>
          <w:i/>
        </w:rPr>
        <w:t xml:space="preserve">  + </w:t>
      </w:r>
      <w:r w:rsidRPr="00155289">
        <w:rPr>
          <w:i/>
        </w:rPr>
        <w:t>H</w:t>
      </w:r>
      <w:r w:rsidRPr="00155289">
        <w:rPr>
          <w:i/>
          <w:vertAlign w:val="subscript"/>
        </w:rPr>
        <w:t>2</w:t>
      </w:r>
      <w:r w:rsidRPr="00155289">
        <w:rPr>
          <w:i/>
        </w:rPr>
        <w:t>O</w:t>
      </w:r>
      <w:r w:rsidR="00257D5B">
        <w:rPr>
          <w:i/>
        </w:rPr>
        <w:t xml:space="preserve">     More Practice 18.4   NH</w:t>
      </w:r>
      <w:r w:rsidR="00257D5B" w:rsidRPr="00257D5B">
        <w:rPr>
          <w:i/>
          <w:vertAlign w:val="subscript"/>
        </w:rPr>
        <w:t>4</w:t>
      </w:r>
      <w:r w:rsidR="00257D5B" w:rsidRPr="00257D5B">
        <w:rPr>
          <w:i/>
          <w:vertAlign w:val="superscript"/>
        </w:rPr>
        <w:t>+</w:t>
      </w:r>
      <w:r>
        <w:rPr>
          <w:i/>
        </w:rPr>
        <w:tab/>
      </w:r>
      <w:r w:rsidR="00257D5B">
        <w:rPr>
          <w:i/>
        </w:rPr>
        <w:t xml:space="preserve">  </w:t>
      </w:r>
      <w:r w:rsidR="00257D5B" w:rsidRPr="00155289">
        <w:rPr>
          <w:rFonts w:ascii="Cambria Math" w:hAnsi="Cambria Math"/>
          <w:i/>
        </w:rPr>
        <w:t>⇋</w:t>
      </w:r>
      <w:r w:rsidR="00257D5B" w:rsidRPr="00155289">
        <w:rPr>
          <w:i/>
        </w:rPr>
        <w:t xml:space="preserve"> </w:t>
      </w:r>
      <w:r w:rsidR="00257D5B">
        <w:rPr>
          <w:i/>
        </w:rPr>
        <w:t xml:space="preserve">  </w:t>
      </w:r>
      <w:r w:rsidR="00257D5B">
        <w:rPr>
          <w:i/>
        </w:rPr>
        <w:t xml:space="preserve"> </w:t>
      </w:r>
      <w:r w:rsidR="00257D5B" w:rsidRPr="00155289">
        <w:rPr>
          <w:i/>
        </w:rPr>
        <w:t>NH</w:t>
      </w:r>
      <w:r w:rsidR="00257D5B" w:rsidRPr="00155289">
        <w:rPr>
          <w:i/>
          <w:vertAlign w:val="subscript"/>
        </w:rPr>
        <w:t>3</w:t>
      </w:r>
      <w:r w:rsidR="00257D5B">
        <w:rPr>
          <w:i/>
        </w:rPr>
        <w:t xml:space="preserve"> </w:t>
      </w:r>
      <w:r w:rsidR="00257D5B">
        <w:rPr>
          <w:i/>
        </w:rPr>
        <w:t xml:space="preserve">  +   H</w:t>
      </w:r>
      <w:r w:rsidR="00257D5B" w:rsidRPr="00257D5B">
        <w:rPr>
          <w:i/>
          <w:vertAlign w:val="superscript"/>
        </w:rPr>
        <w:t>+</w:t>
      </w:r>
    </w:p>
    <w:p w:rsidR="00BC3C6E" w:rsidRDefault="00BC3C6E" w:rsidP="00126EE5">
      <w:pPr>
        <w:spacing w:before="60"/>
      </w:pPr>
    </w:p>
    <w:p w:rsidR="00155289" w:rsidRDefault="00155289" w:rsidP="00126EE5">
      <w:pPr>
        <w:spacing w:before="60"/>
      </w:pPr>
    </w:p>
    <w:p w:rsidR="00155289" w:rsidRDefault="00155289" w:rsidP="00126EE5">
      <w:pPr>
        <w:spacing w:before="60"/>
      </w:pPr>
    </w:p>
    <w:p w:rsidR="00155289" w:rsidRDefault="00155289" w:rsidP="00126EE5">
      <w:pPr>
        <w:spacing w:before="60"/>
      </w:pPr>
    </w:p>
    <w:p w:rsidR="00131BF8" w:rsidRDefault="00131BF8" w:rsidP="00126EE5">
      <w:pPr>
        <w:spacing w:before="60"/>
      </w:pPr>
    </w:p>
    <w:p w:rsidR="00155289" w:rsidRDefault="00155289" w:rsidP="00126EE5">
      <w:pPr>
        <w:spacing w:before="60"/>
      </w:pPr>
    </w:p>
    <w:p w:rsidR="00131BF8" w:rsidRDefault="00131BF8" w:rsidP="00126EE5">
      <w:pPr>
        <w:spacing w:before="60"/>
      </w:pPr>
    </w:p>
    <w:p w:rsidR="00131BF8" w:rsidRDefault="00131BF8" w:rsidP="00126EE5">
      <w:pPr>
        <w:spacing w:before="60"/>
      </w:pPr>
    </w:p>
    <w:p w:rsidR="00131BF8" w:rsidRDefault="00131BF8" w:rsidP="00126EE5">
      <w:pPr>
        <w:spacing w:before="60"/>
      </w:pPr>
    </w:p>
    <w:p w:rsidR="00131BF8" w:rsidRDefault="00131BF8" w:rsidP="00126EE5">
      <w:pPr>
        <w:spacing w:before="60"/>
      </w:pPr>
    </w:p>
    <w:p w:rsidR="00155289" w:rsidRPr="00155289" w:rsidRDefault="00257D5B" w:rsidP="00126EE5">
      <w:pPr>
        <w:spacing w:before="60"/>
        <w:rPr>
          <w:i/>
        </w:rPr>
      </w:pPr>
      <w:r>
        <w:rPr>
          <w:i/>
        </w:rPr>
        <w:t>8</w:t>
      </w:r>
      <w:r w:rsidR="00155289">
        <w:rPr>
          <w:i/>
        </w:rPr>
        <w:t>6.3 Buffer Effectiveness: Buffer Range and Buffer Capacity</w:t>
      </w:r>
    </w:p>
    <w:p w:rsidR="00BC3C6E" w:rsidRDefault="00155289" w:rsidP="00126EE5">
      <w:pPr>
        <w:spacing w:before="60"/>
      </w:pPr>
      <w:r>
        <w:t xml:space="preserve">When is a buffer most effective?   </w:t>
      </w:r>
      <w:r>
        <w:tab/>
      </w:r>
      <w:r>
        <w:tab/>
      </w:r>
      <w:r>
        <w:tab/>
      </w:r>
      <w:r>
        <w:tab/>
      </w:r>
      <w:r>
        <w:tab/>
      </w:r>
      <w:r>
        <w:tab/>
        <w:t>By how much should the relative concentrations not differ?</w:t>
      </w:r>
    </w:p>
    <w:p w:rsidR="00155289" w:rsidRDefault="00155289" w:rsidP="00126EE5">
      <w:pPr>
        <w:spacing w:before="60"/>
      </w:pPr>
    </w:p>
    <w:p w:rsidR="00155289" w:rsidRDefault="00155289" w:rsidP="00126EE5">
      <w:pPr>
        <w:spacing w:before="60"/>
      </w:pPr>
    </w:p>
    <w:p w:rsidR="00184141" w:rsidRDefault="006C18FE" w:rsidP="00126EE5">
      <w:pPr>
        <w:spacing w:before="60"/>
      </w:pPr>
      <w:r>
        <w:t>What do the charts and calculations at the bottom of pg</w:t>
      </w:r>
      <w:r w:rsidR="00257D5B">
        <w:t>800</w:t>
      </w:r>
      <w:r>
        <w:t xml:space="preserve"> </w:t>
      </w:r>
      <w:r w:rsidR="00184141">
        <w:t>show?</w:t>
      </w:r>
    </w:p>
    <w:p w:rsidR="00184141" w:rsidRDefault="00184141" w:rsidP="00126EE5">
      <w:pPr>
        <w:spacing w:before="60"/>
      </w:pPr>
    </w:p>
    <w:p w:rsidR="00184141" w:rsidRDefault="00184141" w:rsidP="00126EE5">
      <w:pPr>
        <w:spacing w:before="60"/>
      </w:pPr>
    </w:p>
    <w:p w:rsidR="00155289" w:rsidRDefault="00184141" w:rsidP="00126EE5">
      <w:pPr>
        <w:spacing w:before="60"/>
      </w:pPr>
      <w:r>
        <w:t>Since the relative [acid] to [base] in a __________ should not differ by more than 10 the effective range of a buffer is</w:t>
      </w:r>
    </w:p>
    <w:p w:rsidR="00184141" w:rsidRDefault="00184141" w:rsidP="00184141">
      <w:pPr>
        <w:spacing w:before="120"/>
        <w:rPr>
          <w:i/>
        </w:rPr>
      </w:pPr>
      <w:proofErr w:type="spellStart"/>
      <w:r>
        <w:t>p</w:t>
      </w:r>
      <w:r>
        <w:rPr>
          <w:i/>
        </w:rPr>
        <w:t>K</w:t>
      </w:r>
      <w:r>
        <w:rPr>
          <w:sz w:val="18"/>
          <w:szCs w:val="18"/>
        </w:rPr>
        <w:t>a</w:t>
      </w:r>
      <w:proofErr w:type="spellEnd"/>
      <w:r>
        <w:t xml:space="preserve"> ± _____.  </w:t>
      </w:r>
      <w:r>
        <w:rPr>
          <w:i/>
        </w:rPr>
        <w:t>Review Example 16.5</w:t>
      </w:r>
    </w:p>
    <w:p w:rsidR="00131BF8" w:rsidRDefault="00184141" w:rsidP="00131BF8">
      <w:pPr>
        <w:spacing w:before="120" w:after="120"/>
        <w:rPr>
          <w:i/>
        </w:rPr>
      </w:pPr>
      <w:r>
        <w:t xml:space="preserve">Read </w:t>
      </w:r>
      <w:r>
        <w:rPr>
          <w:i/>
        </w:rPr>
        <w:t xml:space="preserve">Chemistry and Medicine: Buffer Effectiveness in Human Blood  </w:t>
      </w:r>
      <w:r>
        <w:t xml:space="preserve">and the paragraph on </w:t>
      </w:r>
      <w:r>
        <w:rPr>
          <w:i/>
        </w:rPr>
        <w:t>Buffer Capacity</w:t>
      </w:r>
    </w:p>
    <w:p w:rsidR="00BC3C6E" w:rsidRPr="00131BF8" w:rsidRDefault="00184141" w:rsidP="00131BF8">
      <w:pPr>
        <w:rPr>
          <w:i/>
        </w:rPr>
      </w:pPr>
      <w:r>
        <w:rPr>
          <w:i/>
        </w:rPr>
        <w:t>1</w:t>
      </w:r>
      <w:r w:rsidR="00257D5B">
        <w:rPr>
          <w:i/>
        </w:rPr>
        <w:t>8</w:t>
      </w:r>
      <w:r>
        <w:rPr>
          <w:i/>
        </w:rPr>
        <w:t>.4 Titrations and pH Curves</w:t>
      </w:r>
    </w:p>
    <w:p w:rsidR="00126EE5" w:rsidRDefault="00D1659B" w:rsidP="00126EE5">
      <w:pPr>
        <w:spacing w:before="60"/>
      </w:pPr>
      <w:r>
        <w:t>Review the terminology of titration on pg</w:t>
      </w:r>
      <w:r w:rsidR="00257D5B">
        <w:t>803</w:t>
      </w:r>
      <w:r>
        <w:t>.</w:t>
      </w:r>
    </w:p>
    <w:p w:rsidR="00D1659B" w:rsidRDefault="00D1659B" w:rsidP="00126EE5">
      <w:pPr>
        <w:spacing w:before="60"/>
      </w:pPr>
      <w:proofErr w:type="spellStart"/>
      <w:r>
        <w:t>Pgs</w:t>
      </w:r>
      <w:proofErr w:type="spellEnd"/>
      <w:r>
        <w:t xml:space="preserve"> </w:t>
      </w:r>
      <w:r w:rsidR="00257D5B">
        <w:t>805-806</w:t>
      </w:r>
      <w:r>
        <w:t xml:space="preserve"> go over in detail the changes that occur during the titration of a strong ______ with a strong ______.</w:t>
      </w:r>
    </w:p>
    <w:p w:rsidR="00D1659B" w:rsidRDefault="00D1659B" w:rsidP="00126EE5">
      <w:pPr>
        <w:spacing w:before="60"/>
      </w:pPr>
      <w:r>
        <w:t>The most important part is the equivalence point.  At this point what is present in the solution and why is the pH =7?</w:t>
      </w:r>
    </w:p>
    <w:p w:rsidR="00D1659B" w:rsidRDefault="00D1659B" w:rsidP="00126EE5">
      <w:pPr>
        <w:spacing w:before="60"/>
      </w:pPr>
    </w:p>
    <w:p w:rsidR="00282577" w:rsidRDefault="00282577" w:rsidP="00126EE5">
      <w:pPr>
        <w:spacing w:before="60"/>
      </w:pPr>
    </w:p>
    <w:p w:rsidR="00D1659B" w:rsidRDefault="00D1659B" w:rsidP="00D1659B">
      <w:r>
        <w:lastRenderedPageBreak/>
        <w:tab/>
        <w:t>In AP it is important to understand the analysis of the overall pH curve on pg</w:t>
      </w:r>
      <w:r w:rsidR="00257D5B">
        <w:t>8</w:t>
      </w:r>
      <w:r w:rsidR="00B132B6">
        <w:t>06</w:t>
      </w:r>
      <w:r>
        <w:t xml:space="preserve">.  The curve at the bottom of the </w:t>
      </w:r>
      <w:r>
        <w:tab/>
        <w:t xml:space="preserve">page shows that the titration of a strong base with a strong acid is just the reverse curve. </w:t>
      </w:r>
    </w:p>
    <w:p w:rsidR="00D1659B" w:rsidRDefault="00216B81" w:rsidP="00D1659B">
      <w:pPr>
        <w:spacing w:before="120"/>
        <w:rPr>
          <w:i/>
        </w:rPr>
      </w:pPr>
      <w:r>
        <w:rPr>
          <w:i/>
        </w:rPr>
        <w:t>Review Example 1</w:t>
      </w:r>
      <w:r w:rsidR="00B132B6">
        <w:rPr>
          <w:i/>
        </w:rPr>
        <w:t>8</w:t>
      </w:r>
      <w:r>
        <w:rPr>
          <w:i/>
        </w:rPr>
        <w:t>.6</w:t>
      </w:r>
      <w:r>
        <w:rPr>
          <w:i/>
        </w:rPr>
        <w:tab/>
      </w:r>
      <w:r>
        <w:rPr>
          <w:i/>
        </w:rPr>
        <w:tab/>
      </w:r>
      <w:r w:rsidR="00B132B6">
        <w:rPr>
          <w:i/>
        </w:rPr>
        <w:tab/>
      </w:r>
      <w:r w:rsidR="00B132B6">
        <w:rPr>
          <w:i/>
        </w:rPr>
        <w:tab/>
      </w:r>
      <w:r w:rsidR="00B132B6">
        <w:rPr>
          <w:i/>
        </w:rPr>
        <w:tab/>
      </w:r>
      <w:r w:rsidR="00B132B6">
        <w:rPr>
          <w:i/>
        </w:rPr>
        <w:tab/>
      </w:r>
      <w:r w:rsidR="00B132B6">
        <w:rPr>
          <w:i/>
        </w:rPr>
        <w:tab/>
      </w:r>
      <w:r w:rsidR="00B132B6">
        <w:rPr>
          <w:i/>
        </w:rPr>
        <w:tab/>
      </w:r>
      <w:r>
        <w:rPr>
          <w:i/>
        </w:rPr>
        <w:t>CC1</w:t>
      </w:r>
      <w:r w:rsidR="00B132B6">
        <w:rPr>
          <w:i/>
        </w:rPr>
        <w:t>8</w:t>
      </w:r>
      <w:r>
        <w:rPr>
          <w:i/>
        </w:rPr>
        <w:t>.5 ____</w:t>
      </w:r>
    </w:p>
    <w:p w:rsidR="00216B81" w:rsidRDefault="00282577" w:rsidP="00D1659B">
      <w:pPr>
        <w:spacing w:before="120"/>
      </w:pPr>
      <w:r>
        <w:t>Why does it take the same amount of NaOH to titrate the same volume of a weak acid (same conc) as it did for the strong acid?</w:t>
      </w:r>
    </w:p>
    <w:p w:rsidR="00282577" w:rsidRDefault="00282577" w:rsidP="00D1659B">
      <w:pPr>
        <w:spacing w:before="120"/>
      </w:pPr>
    </w:p>
    <w:p w:rsidR="003D12BA" w:rsidRDefault="003D12BA" w:rsidP="00D1659B">
      <w:pPr>
        <w:spacing w:before="120"/>
      </w:pPr>
    </w:p>
    <w:p w:rsidR="00FC5933" w:rsidRDefault="00282577" w:rsidP="00282577">
      <w:pPr>
        <w:spacing w:before="120"/>
      </w:pPr>
      <w:r>
        <w:t>Notice how the initial pH of the weak acid solution can be calculated by finding the [H</w:t>
      </w:r>
      <w:r>
        <w:rPr>
          <w:vertAlign w:val="superscript"/>
        </w:rPr>
        <w:t>+</w:t>
      </w:r>
      <w:r>
        <w:t xml:space="preserve">] using an ICE chart and the </w:t>
      </w:r>
      <w:r>
        <w:rPr>
          <w:i/>
        </w:rPr>
        <w:t>K</w:t>
      </w:r>
      <w:r>
        <w:rPr>
          <w:sz w:val="18"/>
          <w:szCs w:val="18"/>
        </w:rPr>
        <w:t>a</w:t>
      </w:r>
      <w:r>
        <w:t xml:space="preserve"> </w:t>
      </w:r>
    </w:p>
    <w:p w:rsidR="00FC5933" w:rsidRDefault="00282577" w:rsidP="00282577">
      <w:pPr>
        <w:spacing w:before="120"/>
      </w:pPr>
      <w:r>
        <w:t xml:space="preserve">expression.  As you add strong base to the weak acid a stoichiometric amount of the __________ate base is formed.  </w:t>
      </w:r>
    </w:p>
    <w:p w:rsidR="00FC5933" w:rsidRDefault="00282577" w:rsidP="00282577">
      <w:pPr>
        <w:spacing w:before="120"/>
      </w:pPr>
      <w:r>
        <w:t xml:space="preserve">This </w:t>
      </w:r>
      <w:r w:rsidR="00FC5933">
        <w:t xml:space="preserve">creates a ___________ and the H-H equation can be used to calculate pH </w:t>
      </w:r>
      <w:r w:rsidR="00FC5933">
        <w:rPr>
          <w:i/>
        </w:rPr>
        <w:t>(center of pg775)</w:t>
      </w:r>
      <w:r w:rsidR="00FC5933">
        <w:t>.  At the ____-</w:t>
      </w:r>
    </w:p>
    <w:p w:rsidR="00FC5933" w:rsidRDefault="00FC5933" w:rsidP="00282577">
      <w:pPr>
        <w:spacing w:before="120"/>
      </w:pPr>
      <w:r>
        <w:t xml:space="preserve">equivalence point </w:t>
      </w:r>
      <w:r>
        <w:rPr>
          <w:i/>
        </w:rPr>
        <w:t>(12.5mL in the table)</w:t>
      </w:r>
      <w:r>
        <w:t xml:space="preserve"> the concentration of the formic acid and its conjugate base are ________.  </w:t>
      </w:r>
    </w:p>
    <w:p w:rsidR="00282577" w:rsidRDefault="00FC5933" w:rsidP="00282577">
      <w:pPr>
        <w:spacing w:before="120"/>
      </w:pPr>
      <w:r>
        <w:t>Note in the H-H calculation at this point [base]/[acid] = 1 and log 1 = ____ so pH = _____.</w:t>
      </w:r>
      <w:r w:rsidR="00282577">
        <w:t xml:space="preserve">  </w:t>
      </w:r>
    </w:p>
    <w:p w:rsidR="00B77747" w:rsidRDefault="00B77747" w:rsidP="00282577">
      <w:pPr>
        <w:spacing w:before="120"/>
      </w:pPr>
      <w:r>
        <w:t>At the equivalence point the solution contain</w:t>
      </w:r>
      <w:r w:rsidR="00B132B6">
        <w:t>s</w:t>
      </w:r>
      <w:r>
        <w:t xml:space="preserve"> water and the ion ______ (conjugate base of HCHO</w:t>
      </w:r>
      <w:r>
        <w:rPr>
          <w:vertAlign w:val="subscript"/>
        </w:rPr>
        <w:t>2</w:t>
      </w:r>
      <w:r>
        <w:t xml:space="preserve">) which undergoes </w:t>
      </w:r>
    </w:p>
    <w:p w:rsidR="00B77747" w:rsidRDefault="00B77747" w:rsidP="00282577">
      <w:pPr>
        <w:spacing w:before="120"/>
      </w:pPr>
      <w:r>
        <w:t xml:space="preserve">hydrolysis according to the equation:   _________________________________________________  </w:t>
      </w:r>
    </w:p>
    <w:p w:rsidR="00B77747" w:rsidRDefault="00B77747" w:rsidP="00282577">
      <w:pPr>
        <w:spacing w:before="120"/>
        <w:rPr>
          <w:i/>
        </w:rPr>
      </w:pPr>
      <w:r>
        <w:rPr>
          <w:i/>
        </w:rPr>
        <w:t>(notice the Na</w:t>
      </w:r>
      <w:r>
        <w:rPr>
          <w:i/>
          <w:vertAlign w:val="superscript"/>
        </w:rPr>
        <w:t>+</w:t>
      </w:r>
      <w:r>
        <w:rPr>
          <w:i/>
        </w:rPr>
        <w:t xml:space="preserve"> are not shown because they are </w:t>
      </w:r>
      <w:r w:rsidR="00C27858">
        <w:rPr>
          <w:i/>
        </w:rPr>
        <w:t>spectator ions and do not hydrolyze)</w:t>
      </w:r>
    </w:p>
    <w:p w:rsidR="00C27858" w:rsidRDefault="00C27858" w:rsidP="00282577">
      <w:pPr>
        <w:spacing w:before="120"/>
      </w:pPr>
      <w:r>
        <w:t>The calculations on pg</w:t>
      </w:r>
      <w:r w:rsidR="00B132B6">
        <w:t>810</w:t>
      </w:r>
      <w:r>
        <w:t xml:space="preserve"> show that the pH at the equivalence point is determined by the hydrolysis of the conjugate </w:t>
      </w:r>
    </w:p>
    <w:p w:rsidR="00C27858" w:rsidRDefault="00C27858" w:rsidP="00282577">
      <w:pPr>
        <w:spacing w:before="120"/>
      </w:pPr>
      <w:r>
        <w:t xml:space="preserve">base.  The titration of a weak _______ by a strong base ALWAYS has a _________ equivalence point.  The </w:t>
      </w:r>
    </w:p>
    <w:p w:rsidR="00C27858" w:rsidRDefault="00C27858" w:rsidP="00282577">
      <w:pPr>
        <w:spacing w:before="120"/>
      </w:pPr>
      <w:r>
        <w:t>calculations on pg</w:t>
      </w:r>
      <w:r w:rsidR="00B132B6">
        <w:t>811</w:t>
      </w:r>
      <w:r>
        <w:t xml:space="preserve"> show that after the e</w:t>
      </w:r>
      <w:r w:rsidR="00B132B6">
        <w:t>q</w:t>
      </w:r>
      <w:r>
        <w:t xml:space="preserve"> </w:t>
      </w:r>
      <w:proofErr w:type="spellStart"/>
      <w:r>
        <w:t>pt</w:t>
      </w:r>
      <w:proofErr w:type="spellEnd"/>
      <w:r>
        <w:t xml:space="preserve"> there is an excess of ___</w:t>
      </w:r>
      <w:r w:rsidRPr="00C27858">
        <w:rPr>
          <w:vertAlign w:val="superscript"/>
        </w:rPr>
        <w:t>−</w:t>
      </w:r>
      <w:r>
        <w:t xml:space="preserve"> ions and the pH curve flattens due the </w:t>
      </w:r>
    </w:p>
    <w:p w:rsidR="00C27858" w:rsidRDefault="00C27858" w:rsidP="00282577">
      <w:pPr>
        <w:spacing w:before="120"/>
      </w:pPr>
      <w:r>
        <w:t xml:space="preserve">presence of the strong base.  Note the curve at the bottom of the page shows the </w:t>
      </w:r>
      <w:r w:rsidR="009F7AFC">
        <w:t xml:space="preserve">formation of a buffer range (zone) </w:t>
      </w:r>
    </w:p>
    <w:p w:rsidR="009F7AFC" w:rsidRDefault="009F7AFC" w:rsidP="00282577">
      <w:pPr>
        <w:spacing w:before="120"/>
        <w:rPr>
          <w:i/>
        </w:rPr>
      </w:pPr>
      <w:r>
        <w:t xml:space="preserve">where the pH of the solution does NOT change appreciably.  </w:t>
      </w:r>
      <w:r w:rsidR="00743E4E">
        <w:rPr>
          <w:i/>
        </w:rPr>
        <w:t>Review Example 1</w:t>
      </w:r>
      <w:r w:rsidR="00B132B6">
        <w:rPr>
          <w:i/>
        </w:rPr>
        <w:t>8</w:t>
      </w:r>
      <w:r w:rsidR="00743E4E">
        <w:rPr>
          <w:i/>
        </w:rPr>
        <w:t>.7</w:t>
      </w:r>
      <w:r w:rsidR="00B132B6">
        <w:rPr>
          <w:i/>
        </w:rPr>
        <w:t xml:space="preserve">               CC18.7 ____  18.8 ____</w:t>
      </w:r>
    </w:p>
    <w:p w:rsidR="00D34705" w:rsidRDefault="00743E4E" w:rsidP="00743E4E">
      <w:pPr>
        <w:spacing w:before="240"/>
      </w:pPr>
      <w:r>
        <w:t xml:space="preserve">The titration of a weak base with a strong acid is basically the opposite graph. Notice </w:t>
      </w:r>
      <w:r>
        <w:rPr>
          <w:i/>
        </w:rPr>
        <w:t xml:space="preserve">Figure </w:t>
      </w:r>
      <w:r w:rsidR="00B132B6">
        <w:rPr>
          <w:i/>
        </w:rPr>
        <w:t>8</w:t>
      </w:r>
      <w:r>
        <w:rPr>
          <w:i/>
        </w:rPr>
        <w:t xml:space="preserve">6.8 </w:t>
      </w:r>
      <w:r>
        <w:t xml:space="preserve">also shows a buffer </w:t>
      </w:r>
    </w:p>
    <w:p w:rsidR="00D34705" w:rsidRDefault="00743E4E" w:rsidP="00D34705">
      <w:pPr>
        <w:spacing w:before="120"/>
      </w:pPr>
      <w:r>
        <w:t xml:space="preserve">zone at the beginning of the titration.  At the eq </w:t>
      </w:r>
      <w:proofErr w:type="spellStart"/>
      <w:r>
        <w:t>pt</w:t>
      </w:r>
      <w:proofErr w:type="spellEnd"/>
      <w:r>
        <w:t xml:space="preserve"> the conjugate ______ of the weak base controls the pH (due to </w:t>
      </w:r>
    </w:p>
    <w:p w:rsidR="00D34705" w:rsidRDefault="00743E4E" w:rsidP="00D34705">
      <w:pPr>
        <w:spacing w:before="120"/>
        <w:rPr>
          <w:i/>
        </w:rPr>
      </w:pPr>
      <w:r>
        <w:t xml:space="preserve">hydrolysis) which is less than ____.  </w:t>
      </w:r>
      <w:r w:rsidR="00D34705">
        <w:rPr>
          <w:i/>
        </w:rPr>
        <w:t>Figure 1</w:t>
      </w:r>
      <w:r w:rsidR="00B132B6">
        <w:rPr>
          <w:i/>
        </w:rPr>
        <w:t>8</w:t>
      </w:r>
      <w:r w:rsidR="00D34705">
        <w:rPr>
          <w:i/>
        </w:rPr>
        <w:t xml:space="preserve">.9 </w:t>
      </w:r>
      <w:r w:rsidR="00D34705">
        <w:t xml:space="preserve">shows the titration of a polyprotic acid </w:t>
      </w:r>
      <w:r w:rsidR="00D34705">
        <w:rPr>
          <w:i/>
        </w:rPr>
        <w:t xml:space="preserve">(AP does not require </w:t>
      </w:r>
    </w:p>
    <w:p w:rsidR="00743E4E" w:rsidRPr="00743E4E" w:rsidRDefault="00D34705" w:rsidP="00D34705">
      <w:pPr>
        <w:spacing w:before="120"/>
      </w:pPr>
      <w:r>
        <w:rPr>
          <w:i/>
        </w:rPr>
        <w:t xml:space="preserve">quantitative calculations for these acids)  </w:t>
      </w:r>
      <w:r w:rsidR="00743E4E">
        <w:t xml:space="preserve"> </w:t>
      </w:r>
    </w:p>
    <w:p w:rsidR="00C27858" w:rsidRPr="00D34705" w:rsidRDefault="00D34705" w:rsidP="00282577">
      <w:pPr>
        <w:spacing w:before="120"/>
        <w:rPr>
          <w:i/>
        </w:rPr>
      </w:pPr>
      <w:r>
        <w:rPr>
          <w:i/>
        </w:rPr>
        <w:t>CC 1</w:t>
      </w:r>
      <w:r w:rsidR="00B132B6">
        <w:rPr>
          <w:i/>
        </w:rPr>
        <w:t>8</w:t>
      </w:r>
      <w:r>
        <w:rPr>
          <w:i/>
        </w:rPr>
        <w:t>.7  ____ (Explain your choice.)</w:t>
      </w:r>
    </w:p>
    <w:p w:rsidR="00C27858" w:rsidRDefault="00ED0284" w:rsidP="00282577">
      <w:pPr>
        <w:spacing w:before="120"/>
      </w:pPr>
      <w:r>
        <w:rPr>
          <w:i/>
        </w:rPr>
        <w:t>Figure 1</w:t>
      </w:r>
      <w:r w:rsidR="00B132B6">
        <w:rPr>
          <w:i/>
        </w:rPr>
        <w:t>8</w:t>
      </w:r>
      <w:r>
        <w:rPr>
          <w:i/>
        </w:rPr>
        <w:t>.11</w:t>
      </w:r>
      <w:r>
        <w:t xml:space="preserve"> shows that if the correct indicator is chosen the ____ </w:t>
      </w:r>
      <w:proofErr w:type="spellStart"/>
      <w:r>
        <w:t>pt</w:t>
      </w:r>
      <w:proofErr w:type="spellEnd"/>
      <w:r>
        <w:t xml:space="preserve"> of the indicator occurs at the titration eq point.</w:t>
      </w:r>
    </w:p>
    <w:p w:rsidR="00ED0284" w:rsidRDefault="00ED0284" w:rsidP="00282577">
      <w:pPr>
        <w:spacing w:before="120"/>
      </w:pPr>
      <w:r>
        <w:t xml:space="preserve">An indicator is </w:t>
      </w:r>
      <w:proofErr w:type="spellStart"/>
      <w:r>
        <w:t>a</w:t>
      </w:r>
      <w:proofErr w:type="spellEnd"/>
      <w:r>
        <w:t xml:space="preserve"> _______ acid that has a different ________ than its _______________ base.  Another way to write </w:t>
      </w:r>
    </w:p>
    <w:p w:rsidR="00ED0284" w:rsidRDefault="00ED0284" w:rsidP="00282577">
      <w:pPr>
        <w:spacing w:before="120"/>
      </w:pPr>
      <w:r>
        <w:t xml:space="preserve">general </w:t>
      </w:r>
      <w:proofErr w:type="spellStart"/>
      <w:r>
        <w:t>eqn</w:t>
      </w:r>
      <w:proofErr w:type="spellEnd"/>
      <w:r>
        <w:t xml:space="preserve"> is:        </w:t>
      </w:r>
      <w:proofErr w:type="spellStart"/>
      <w:r>
        <w:t>HIn</w:t>
      </w:r>
      <w:proofErr w:type="spellEnd"/>
      <w:r>
        <w:t>(</w:t>
      </w:r>
      <w:proofErr w:type="spellStart"/>
      <w:r>
        <w:t>aq</w:t>
      </w:r>
      <w:proofErr w:type="spellEnd"/>
      <w:r>
        <w:t xml:space="preserve">)   </w:t>
      </w:r>
      <w:r>
        <w:rPr>
          <w:rFonts w:ascii="Cambria Math" w:hAnsi="Cambria Math"/>
        </w:rPr>
        <w:t>⇋</w:t>
      </w:r>
      <w:r>
        <w:t xml:space="preserve">   H</w:t>
      </w:r>
      <w:r>
        <w:rPr>
          <w:vertAlign w:val="superscript"/>
        </w:rPr>
        <w:t>+</w:t>
      </w:r>
      <w:r>
        <w:t xml:space="preserve">  +  In</w:t>
      </w:r>
      <w:r>
        <w:rPr>
          <w:vertAlign w:val="superscript"/>
        </w:rPr>
        <w:t>−</w:t>
      </w:r>
      <w:r>
        <w:t xml:space="preserve">  </w:t>
      </w:r>
      <w:r>
        <w:tab/>
      </w:r>
      <w:r>
        <w:tab/>
        <w:t>________phthalein is a common indicator.  Most indicators are</w:t>
      </w:r>
    </w:p>
    <w:p w:rsidR="00ED0284" w:rsidRDefault="00ED0284" w:rsidP="00282577">
      <w:pPr>
        <w:spacing w:before="120"/>
      </w:pPr>
      <w:r>
        <w:t xml:space="preserve">large organic molecules similar to what is shown in </w:t>
      </w:r>
      <w:r>
        <w:rPr>
          <w:i/>
        </w:rPr>
        <w:t>Figure 16.12</w:t>
      </w:r>
      <w:r>
        <w:t>.  Note phenolphthalein is _______less in _______</w:t>
      </w:r>
      <w:proofErr w:type="spellStart"/>
      <w:r>
        <w:t>ic</w:t>
      </w:r>
      <w:proofErr w:type="spellEnd"/>
      <w:r>
        <w:t xml:space="preserve"> </w:t>
      </w:r>
    </w:p>
    <w:p w:rsidR="00183058" w:rsidRDefault="00ED0284" w:rsidP="00282577">
      <w:pPr>
        <w:spacing w:before="120"/>
        <w:rPr>
          <w:i/>
        </w:rPr>
      </w:pPr>
      <w:r>
        <w:t xml:space="preserve">solutions and bright ________ in basic solutions. </w:t>
      </w:r>
      <w:r w:rsidR="00183058">
        <w:rPr>
          <w:i/>
        </w:rPr>
        <w:t xml:space="preserve">(The equilibrium shifts based on the [base]/[acid] ratio for the </w:t>
      </w:r>
    </w:p>
    <w:p w:rsidR="00ED0284" w:rsidRPr="00ED0284" w:rsidRDefault="00183058" w:rsidP="00282577">
      <w:pPr>
        <w:spacing w:before="120"/>
      </w:pPr>
      <w:r>
        <w:rPr>
          <w:i/>
        </w:rPr>
        <w:t>indicator. Table 1</w:t>
      </w:r>
      <w:r w:rsidR="00B132B6">
        <w:rPr>
          <w:i/>
        </w:rPr>
        <w:t>8</w:t>
      </w:r>
      <w:r>
        <w:rPr>
          <w:i/>
        </w:rPr>
        <w:t xml:space="preserve">.1 </w:t>
      </w:r>
      <w:r>
        <w:t xml:space="preserve">shows the color changes for several indicators.  </w:t>
      </w:r>
      <w:r w:rsidR="00ED0284">
        <w:t xml:space="preserve">  </w:t>
      </w:r>
    </w:p>
    <w:p w:rsidR="00C27858" w:rsidRPr="00183058" w:rsidRDefault="00183058" w:rsidP="00183058">
      <w:pPr>
        <w:spacing w:before="240"/>
        <w:rPr>
          <w:i/>
        </w:rPr>
      </w:pPr>
      <w:r>
        <w:rPr>
          <w:i/>
        </w:rPr>
        <w:t>1</w:t>
      </w:r>
      <w:r w:rsidR="00B132B6">
        <w:rPr>
          <w:i/>
        </w:rPr>
        <w:t>8</w:t>
      </w:r>
      <w:r>
        <w:rPr>
          <w:i/>
        </w:rPr>
        <w:t>.5 Solubility Equilibria and the Solubility Product Constant</w:t>
      </w:r>
    </w:p>
    <w:p w:rsidR="004865E0" w:rsidRDefault="004865E0" w:rsidP="00282577">
      <w:pPr>
        <w:spacing w:before="120"/>
      </w:pPr>
      <w:r>
        <w:t>This section helps to that compounds we previously considered to be ___soluble can have ___________s of solubility.</w:t>
      </w:r>
    </w:p>
    <w:p w:rsidR="004865E0" w:rsidRDefault="004865E0" w:rsidP="00282577">
      <w:pPr>
        <w:spacing w:before="120"/>
      </w:pPr>
      <w:r>
        <w:t xml:space="preserve">Why is the solid not included in the </w:t>
      </w:r>
      <w:proofErr w:type="spellStart"/>
      <w:r>
        <w:rPr>
          <w:i/>
        </w:rPr>
        <w:t>K</w:t>
      </w:r>
      <w:r>
        <w:rPr>
          <w:sz w:val="18"/>
          <w:szCs w:val="18"/>
        </w:rPr>
        <w:t>sp</w:t>
      </w:r>
      <w:proofErr w:type="spellEnd"/>
      <w:r>
        <w:t xml:space="preserve"> expression?</w:t>
      </w:r>
    </w:p>
    <w:p w:rsidR="004865E0" w:rsidRDefault="004865E0" w:rsidP="00282577">
      <w:pPr>
        <w:spacing w:before="120"/>
      </w:pPr>
    </w:p>
    <w:p w:rsidR="00B77747" w:rsidRDefault="004865E0" w:rsidP="00282577">
      <w:pPr>
        <w:spacing w:before="120"/>
      </w:pPr>
      <w:r>
        <w:t xml:space="preserve"> </w:t>
      </w:r>
      <w:proofErr w:type="spellStart"/>
      <w:r>
        <w:rPr>
          <w:i/>
        </w:rPr>
        <w:t>K</w:t>
      </w:r>
      <w:r>
        <w:rPr>
          <w:sz w:val="18"/>
          <w:szCs w:val="18"/>
        </w:rPr>
        <w:t>sp</w:t>
      </w:r>
      <w:proofErr w:type="spellEnd"/>
      <w:r>
        <w:t xml:space="preserve"> is NOT _____________ solubility (in mol/__) of the compound.  The AgCl calculations on pg784 and </w:t>
      </w:r>
      <w:r>
        <w:rPr>
          <w:i/>
        </w:rPr>
        <w:t>Example 1</w:t>
      </w:r>
      <w:r w:rsidR="00B132B6">
        <w:rPr>
          <w:i/>
        </w:rPr>
        <w:t>8.</w:t>
      </w:r>
      <w:r>
        <w:rPr>
          <w:i/>
        </w:rPr>
        <w:t xml:space="preserve">8 </w:t>
      </w:r>
      <w:r>
        <w:t>show how molar solubility can be calculated.  They use “S” instead of “x” as we did before.</w:t>
      </w:r>
    </w:p>
    <w:p w:rsidR="00131BF8" w:rsidRDefault="00131BF8" w:rsidP="00282577">
      <w:pPr>
        <w:spacing w:before="120"/>
        <w:rPr>
          <w:i/>
        </w:rPr>
      </w:pPr>
    </w:p>
    <w:p w:rsidR="00131BF8" w:rsidRDefault="00131BF8" w:rsidP="00282577">
      <w:pPr>
        <w:spacing w:before="120"/>
        <w:rPr>
          <w:i/>
        </w:rPr>
      </w:pPr>
    </w:p>
    <w:p w:rsidR="004865E0" w:rsidRDefault="004865E0" w:rsidP="00282577">
      <w:pPr>
        <w:spacing w:before="120"/>
      </w:pPr>
      <w:r>
        <w:rPr>
          <w:i/>
        </w:rPr>
        <w:lastRenderedPageBreak/>
        <w:t>Practice 1</w:t>
      </w:r>
      <w:r w:rsidR="00B132B6">
        <w:rPr>
          <w:i/>
        </w:rPr>
        <w:t>8</w:t>
      </w:r>
      <w:r>
        <w:rPr>
          <w:i/>
        </w:rPr>
        <w:t>.8</w:t>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r>
      <w:r w:rsidR="003D12BA">
        <w:rPr>
          <w:i/>
        </w:rPr>
        <w:tab/>
        <w:t>Practice 1</w:t>
      </w:r>
      <w:r w:rsidR="00B132B6">
        <w:rPr>
          <w:i/>
        </w:rPr>
        <w:t>8</w:t>
      </w:r>
      <w:r w:rsidR="003D12BA">
        <w:rPr>
          <w:i/>
        </w:rPr>
        <w:t>.9</w:t>
      </w:r>
    </w:p>
    <w:p w:rsidR="004865E0" w:rsidRDefault="004865E0" w:rsidP="00282577">
      <w:pPr>
        <w:spacing w:before="120"/>
      </w:pPr>
    </w:p>
    <w:p w:rsidR="004865E0" w:rsidRDefault="004865E0" w:rsidP="00282577">
      <w:pPr>
        <w:spacing w:before="120"/>
      </w:pPr>
    </w:p>
    <w:p w:rsidR="00131BF8" w:rsidRDefault="00131BF8" w:rsidP="00282577">
      <w:pPr>
        <w:spacing w:before="120"/>
      </w:pPr>
    </w:p>
    <w:p w:rsidR="004865E0" w:rsidRDefault="004865E0" w:rsidP="00282577">
      <w:pPr>
        <w:spacing w:before="120"/>
      </w:pPr>
    </w:p>
    <w:p w:rsidR="004865E0" w:rsidRDefault="004865E0" w:rsidP="00282577">
      <w:pPr>
        <w:spacing w:before="120"/>
      </w:pPr>
      <w:r>
        <w:t xml:space="preserve">Read </w:t>
      </w:r>
      <w:r>
        <w:rPr>
          <w:i/>
        </w:rPr>
        <w:t>Chemistry in Your Day: Hard Water</w:t>
      </w:r>
      <w:r>
        <w:t xml:space="preserve">   </w:t>
      </w:r>
      <w:r w:rsidR="003D12BA">
        <w:t xml:space="preserve">What makes water hard?  </w:t>
      </w:r>
      <w:r w:rsidR="003D12BA">
        <w:rPr>
          <w:i/>
        </w:rPr>
        <w:t>(soap scum forms due to hard water)</w:t>
      </w:r>
    </w:p>
    <w:p w:rsidR="003D12BA" w:rsidRDefault="003D12BA" w:rsidP="00282577">
      <w:pPr>
        <w:spacing w:before="120"/>
      </w:pPr>
      <w:r>
        <w:t xml:space="preserve">Why does magnesium hydroxide have a smaller solubility than iron(II) carbonate even though it has a smaller </w:t>
      </w:r>
      <w:proofErr w:type="spellStart"/>
      <w:r>
        <w:rPr>
          <w:i/>
        </w:rPr>
        <w:t>K</w:t>
      </w:r>
      <w:r>
        <w:rPr>
          <w:sz w:val="18"/>
          <w:szCs w:val="18"/>
        </w:rPr>
        <w:t>sp</w:t>
      </w:r>
      <w:proofErr w:type="spellEnd"/>
      <w:r>
        <w:t>?</w:t>
      </w:r>
    </w:p>
    <w:p w:rsidR="003D12BA" w:rsidRDefault="003D12BA" w:rsidP="00282577">
      <w:pPr>
        <w:spacing w:before="120"/>
      </w:pPr>
    </w:p>
    <w:p w:rsidR="003D12BA" w:rsidRDefault="003D12BA" w:rsidP="00282577">
      <w:pPr>
        <w:spacing w:before="120"/>
      </w:pPr>
    </w:p>
    <w:p w:rsidR="003D12BA" w:rsidRDefault="003D12BA" w:rsidP="00282577">
      <w:pPr>
        <w:spacing w:before="120"/>
      </w:pPr>
      <w:r>
        <w:t>A _____________</w:t>
      </w:r>
      <w:r w:rsidR="00FB3A2A">
        <w:t>__ ion can reduce the solubility according to __________________ principle.</w:t>
      </w:r>
    </w:p>
    <w:p w:rsidR="00FB3A2A" w:rsidRDefault="00FB3A2A" w:rsidP="00282577">
      <w:pPr>
        <w:spacing w:before="120"/>
      </w:pPr>
      <w:r>
        <w:rPr>
          <w:i/>
        </w:rPr>
        <w:t>Practice 1</w:t>
      </w:r>
      <w:r w:rsidR="00B132B6">
        <w:rPr>
          <w:i/>
        </w:rPr>
        <w:t>8</w:t>
      </w:r>
      <w:r>
        <w:rPr>
          <w:i/>
        </w:rPr>
        <w:t>.10</w:t>
      </w:r>
    </w:p>
    <w:p w:rsidR="00FB3A2A" w:rsidRDefault="00FB3A2A" w:rsidP="00282577">
      <w:pPr>
        <w:spacing w:before="120"/>
      </w:pPr>
    </w:p>
    <w:p w:rsidR="00FB3A2A" w:rsidRDefault="00FB3A2A" w:rsidP="00282577">
      <w:pPr>
        <w:spacing w:before="120"/>
      </w:pPr>
    </w:p>
    <w:p w:rsidR="00131BF8" w:rsidRDefault="00131BF8" w:rsidP="00282577">
      <w:pPr>
        <w:spacing w:before="120"/>
      </w:pPr>
    </w:p>
    <w:p w:rsidR="00FB3A2A" w:rsidRDefault="00FB3A2A" w:rsidP="00282577">
      <w:pPr>
        <w:spacing w:before="120"/>
      </w:pPr>
    </w:p>
    <w:p w:rsidR="00FB3A2A" w:rsidRPr="00FB3A2A" w:rsidRDefault="00FB3A2A" w:rsidP="00282577">
      <w:pPr>
        <w:spacing w:before="120"/>
        <w:rPr>
          <w:i/>
        </w:rPr>
      </w:pPr>
      <w:r>
        <w:rPr>
          <w:i/>
        </w:rPr>
        <w:t>CC 1</w:t>
      </w:r>
      <w:r w:rsidR="00B132B6">
        <w:rPr>
          <w:i/>
        </w:rPr>
        <w:t>8</w:t>
      </w:r>
      <w:r>
        <w:rPr>
          <w:i/>
        </w:rPr>
        <w:t>.8 ___ (Explain your choice.)</w:t>
      </w:r>
    </w:p>
    <w:p w:rsidR="00C97867" w:rsidRDefault="00FB3A2A" w:rsidP="00282577">
      <w:pPr>
        <w:spacing w:before="120"/>
      </w:pPr>
      <w:r>
        <w:rPr>
          <w:i/>
        </w:rPr>
        <w:t>Review Example 16.11 and complete Practice 16.11</w:t>
      </w:r>
    </w:p>
    <w:p w:rsidR="00C97867" w:rsidRDefault="00C97867" w:rsidP="00282577">
      <w:pPr>
        <w:spacing w:before="120"/>
        <w:rPr>
          <w:i/>
        </w:rPr>
      </w:pPr>
    </w:p>
    <w:p w:rsidR="00C97867" w:rsidRDefault="00C97867" w:rsidP="00282577">
      <w:pPr>
        <w:spacing w:before="120"/>
        <w:rPr>
          <w:i/>
        </w:rPr>
      </w:pPr>
    </w:p>
    <w:p w:rsidR="00131BF8" w:rsidRDefault="00131BF8" w:rsidP="00282577">
      <w:pPr>
        <w:spacing w:before="120"/>
        <w:rPr>
          <w:i/>
        </w:rPr>
      </w:pPr>
    </w:p>
    <w:p w:rsidR="00FB3A2A" w:rsidRPr="00FB3A2A" w:rsidRDefault="00C97867" w:rsidP="00282577">
      <w:pPr>
        <w:spacing w:before="120"/>
        <w:rPr>
          <w:i/>
        </w:rPr>
      </w:pPr>
      <w:r>
        <w:rPr>
          <w:i/>
        </w:rPr>
        <w:t>1</w:t>
      </w:r>
      <w:r w:rsidR="00B132B6">
        <w:rPr>
          <w:i/>
        </w:rPr>
        <w:t>8</w:t>
      </w:r>
      <w:r>
        <w:rPr>
          <w:i/>
        </w:rPr>
        <w:t>.6 Precipitation</w:t>
      </w:r>
      <w:r w:rsidR="00FB3A2A">
        <w:rPr>
          <w:i/>
        </w:rPr>
        <w:t xml:space="preserve"> </w:t>
      </w:r>
    </w:p>
    <w:p w:rsidR="00C97867" w:rsidRDefault="00C97867" w:rsidP="00282577">
      <w:pPr>
        <w:spacing w:before="120"/>
      </w:pPr>
      <w:r>
        <w:t xml:space="preserve">When </w:t>
      </w:r>
      <w:r>
        <w:rPr>
          <w:i/>
        </w:rPr>
        <w:t>Q &lt;</w:t>
      </w:r>
      <w:r w:rsidRPr="00C97867">
        <w:rPr>
          <w:i/>
        </w:rPr>
        <w:t xml:space="preserve"> </w:t>
      </w:r>
      <w:proofErr w:type="spellStart"/>
      <w:r>
        <w:rPr>
          <w:i/>
        </w:rPr>
        <w:t>K</w:t>
      </w:r>
      <w:r>
        <w:rPr>
          <w:sz w:val="18"/>
          <w:szCs w:val="18"/>
        </w:rPr>
        <w:t>sp</w:t>
      </w:r>
      <w:proofErr w:type="spellEnd"/>
      <w:r>
        <w:t xml:space="preserve"> in a solution the “reaction” will proceed to the _______ and solid will continue to ____________ as </w:t>
      </w:r>
    </w:p>
    <w:p w:rsidR="00FB3A2A" w:rsidRDefault="00C97867" w:rsidP="00282577">
      <w:pPr>
        <w:spacing w:before="120"/>
      </w:pPr>
      <w:r>
        <w:t xml:space="preserve">long as the solution is ___saturated (until it reaches equilibrium).  When </w:t>
      </w:r>
      <w:r>
        <w:rPr>
          <w:i/>
        </w:rPr>
        <w:t>Q =</w:t>
      </w:r>
      <w:r w:rsidRPr="00C97867">
        <w:rPr>
          <w:i/>
        </w:rPr>
        <w:t xml:space="preserve"> </w:t>
      </w:r>
      <w:proofErr w:type="spellStart"/>
      <w:r>
        <w:rPr>
          <w:i/>
        </w:rPr>
        <w:t>K</w:t>
      </w:r>
      <w:r>
        <w:rPr>
          <w:sz w:val="18"/>
          <w:szCs w:val="18"/>
        </w:rPr>
        <w:t>sp</w:t>
      </w:r>
      <w:proofErr w:type="spellEnd"/>
      <w:r>
        <w:t xml:space="preserve"> in a solution the solution is </w:t>
      </w:r>
    </w:p>
    <w:p w:rsidR="00C97867" w:rsidRDefault="00C97867" w:rsidP="00282577">
      <w:pPr>
        <w:spacing w:before="120"/>
      </w:pPr>
      <w:r>
        <w:t xml:space="preserve">____________ed.  When </w:t>
      </w:r>
      <w:r>
        <w:rPr>
          <w:i/>
        </w:rPr>
        <w:t>Q &gt;</w:t>
      </w:r>
      <w:r w:rsidRPr="00C97867">
        <w:rPr>
          <w:i/>
        </w:rPr>
        <w:t xml:space="preserve"> </w:t>
      </w:r>
      <w:proofErr w:type="spellStart"/>
      <w:r>
        <w:rPr>
          <w:i/>
        </w:rPr>
        <w:t>K</w:t>
      </w:r>
      <w:r>
        <w:rPr>
          <w:sz w:val="18"/>
          <w:szCs w:val="18"/>
        </w:rPr>
        <w:t>sp</w:t>
      </w:r>
      <w:proofErr w:type="spellEnd"/>
      <w:r>
        <w:t xml:space="preserve"> the reaction will proceed to the _________ and solid will ______________ate.</w:t>
      </w:r>
    </w:p>
    <w:p w:rsidR="0008438F" w:rsidRDefault="0008438F" w:rsidP="00282577">
      <w:pPr>
        <w:spacing w:before="120"/>
        <w:rPr>
          <w:i/>
        </w:rPr>
      </w:pPr>
      <w:r>
        <w:rPr>
          <w:i/>
        </w:rPr>
        <w:t>(unless the solution is ________saturated – Figure 1</w:t>
      </w:r>
      <w:r w:rsidR="00B132B6">
        <w:rPr>
          <w:i/>
        </w:rPr>
        <w:t>8</w:t>
      </w:r>
      <w:r>
        <w:rPr>
          <w:i/>
        </w:rPr>
        <w:t>.14)</w:t>
      </w:r>
    </w:p>
    <w:p w:rsidR="0008438F" w:rsidRDefault="0008438F" w:rsidP="00282577">
      <w:pPr>
        <w:spacing w:before="120"/>
      </w:pPr>
      <w:r>
        <w:rPr>
          <w:i/>
        </w:rPr>
        <w:t>Review Example 1</w:t>
      </w:r>
      <w:r w:rsidR="00B132B6">
        <w:rPr>
          <w:i/>
        </w:rPr>
        <w:t>8</w:t>
      </w:r>
      <w:r>
        <w:rPr>
          <w:i/>
        </w:rPr>
        <w:t>.12 and complete Practice 1</w:t>
      </w:r>
      <w:r w:rsidR="00B132B6">
        <w:rPr>
          <w:i/>
        </w:rPr>
        <w:t>8</w:t>
      </w:r>
      <w:r>
        <w:rPr>
          <w:i/>
        </w:rPr>
        <w:t>.12</w:t>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r>
      <w:r w:rsidR="00B132B6">
        <w:rPr>
          <w:i/>
        </w:rPr>
        <w:tab/>
        <w:t>CC18.11 ____</w:t>
      </w:r>
    </w:p>
    <w:p w:rsidR="0008438F" w:rsidRDefault="0008438F" w:rsidP="00282577">
      <w:pPr>
        <w:spacing w:before="120"/>
      </w:pPr>
    </w:p>
    <w:p w:rsidR="0008438F" w:rsidRDefault="0008438F" w:rsidP="00282577">
      <w:pPr>
        <w:spacing w:before="120"/>
      </w:pPr>
    </w:p>
    <w:p w:rsidR="0008438F" w:rsidRDefault="0008438F" w:rsidP="00282577">
      <w:pPr>
        <w:spacing w:before="120"/>
      </w:pPr>
    </w:p>
    <w:p w:rsidR="0008438F" w:rsidRDefault="0008438F" w:rsidP="00282577">
      <w:pPr>
        <w:spacing w:before="120"/>
        <w:rPr>
          <w:i/>
        </w:rPr>
      </w:pPr>
      <w:r>
        <w:rPr>
          <w:i/>
        </w:rPr>
        <w:t xml:space="preserve">Review Example </w:t>
      </w:r>
      <w:r w:rsidR="00B132B6">
        <w:rPr>
          <w:i/>
        </w:rPr>
        <w:t>18</w:t>
      </w:r>
      <w:r>
        <w:rPr>
          <w:i/>
        </w:rPr>
        <w:t xml:space="preserve">.13  (Why would magnesium hydroxide precipitate before calcium hydroxide? </w:t>
      </w:r>
    </w:p>
    <w:p w:rsidR="0008438F" w:rsidRDefault="0008438F" w:rsidP="00282577">
      <w:pPr>
        <w:spacing w:before="120"/>
        <w:rPr>
          <w:i/>
        </w:rPr>
      </w:pPr>
    </w:p>
    <w:p w:rsidR="00402E11" w:rsidRDefault="00402E11" w:rsidP="00282577">
      <w:pPr>
        <w:spacing w:before="120"/>
        <w:rPr>
          <w:i/>
        </w:rPr>
      </w:pPr>
    </w:p>
    <w:p w:rsidR="0008438F" w:rsidRDefault="0008438F" w:rsidP="00282577">
      <w:pPr>
        <w:spacing w:before="120"/>
      </w:pPr>
      <w:r>
        <w:rPr>
          <w:i/>
        </w:rPr>
        <w:t>1</w:t>
      </w:r>
      <w:r w:rsidR="00B132B6">
        <w:rPr>
          <w:i/>
        </w:rPr>
        <w:t>8</w:t>
      </w:r>
      <w:r>
        <w:rPr>
          <w:i/>
        </w:rPr>
        <w:t>.7 Qualitative Chemical Analysis</w:t>
      </w:r>
      <w:r>
        <w:t xml:space="preserve">   This section shows a method which had been used to identify ions in an unknown </w:t>
      </w:r>
      <w:r w:rsidR="00402E11">
        <w:tab/>
      </w:r>
      <w:r>
        <w:t>s</w:t>
      </w:r>
      <w:r w:rsidR="00EB7936">
        <w:t xml:space="preserve">olution before instruments that use spectroscopy were available.  </w:t>
      </w:r>
    </w:p>
    <w:p w:rsidR="00EB7936" w:rsidRDefault="00EB7936" w:rsidP="00282577">
      <w:pPr>
        <w:spacing w:before="120"/>
      </w:pPr>
      <w:r>
        <w:rPr>
          <w:i/>
        </w:rPr>
        <w:t>1</w:t>
      </w:r>
      <w:r w:rsidR="00B132B6">
        <w:rPr>
          <w:i/>
        </w:rPr>
        <w:t>8</w:t>
      </w:r>
      <w:r>
        <w:rPr>
          <w:i/>
        </w:rPr>
        <w:t xml:space="preserve">.8 Complex Ion Equilibria  </w:t>
      </w:r>
      <w:r>
        <w:t xml:space="preserve">AP will use complex ion equations in questions but they do not require in-depth </w:t>
      </w:r>
      <w:r w:rsidR="00402E11">
        <w:tab/>
      </w:r>
      <w:r>
        <w:t xml:space="preserve">knowledge of how the ions form.  The silver test tube ornaments are made using this type of reaction chemistry.  If </w:t>
      </w:r>
      <w:r w:rsidR="00402E11">
        <w:tab/>
      </w:r>
      <w:r>
        <w:t xml:space="preserve">time allows I demonstrate the amphoteric properties of aluminum hydroxide showing it can be soluble in both high </w:t>
      </w:r>
      <w:r w:rsidR="00402E11">
        <w:tab/>
      </w:r>
      <w:r>
        <w:t xml:space="preserve">and low pH solutions.  </w:t>
      </w:r>
    </w:p>
    <w:p w:rsidR="00402E11" w:rsidRPr="00131BF8" w:rsidRDefault="003719F8" w:rsidP="00131BF8">
      <w:pPr>
        <w:spacing w:before="120"/>
        <w:rPr>
          <w:i/>
        </w:rPr>
      </w:pPr>
      <w:r>
        <w:rPr>
          <w:i/>
        </w:rPr>
        <w:t xml:space="preserve">Exercises  </w:t>
      </w:r>
      <w:r>
        <w:t>(</w:t>
      </w:r>
      <w:proofErr w:type="spellStart"/>
      <w:r>
        <w:t>pgs</w:t>
      </w:r>
      <w:proofErr w:type="spellEnd"/>
      <w:r>
        <w:t xml:space="preserve"> 803-809)</w:t>
      </w:r>
      <w:r w:rsidRPr="002D175C">
        <w:rPr>
          <w:b/>
        </w:rPr>
        <w:t xml:space="preserve"> </w:t>
      </w:r>
      <w:r>
        <w:rPr>
          <w:b/>
        </w:rPr>
        <w:t>#</w:t>
      </w:r>
      <w:r w:rsidRPr="002D175C">
        <w:t>27, 28, 29&amp;37, 31, 33, 35, 37, 39(</w:t>
      </w:r>
      <w:proofErr w:type="spellStart"/>
      <w:r w:rsidRPr="002D175C">
        <w:t>a</w:t>
      </w:r>
      <w:r>
        <w:t>,c</w:t>
      </w:r>
      <w:proofErr w:type="spellEnd"/>
      <w:r>
        <w:t>), 41b, 45, 47, 53, 61-63, 65,</w:t>
      </w:r>
      <w:r w:rsidRPr="002D175C">
        <w:t xml:space="preserve"> 75-77, </w:t>
      </w:r>
      <w:r>
        <w:t>81, 85(</w:t>
      </w:r>
      <w:proofErr w:type="spellStart"/>
      <w:r>
        <w:t>a,b</w:t>
      </w:r>
      <w:proofErr w:type="spellEnd"/>
      <w:r>
        <w:t xml:space="preserve">), </w:t>
      </w:r>
      <w:r>
        <w:tab/>
      </w:r>
      <w:r>
        <w:tab/>
      </w:r>
      <w:r>
        <w:tab/>
      </w:r>
      <w:r>
        <w:tab/>
      </w:r>
      <w:r>
        <w:tab/>
        <w:t xml:space="preserve">  87(</w:t>
      </w:r>
      <w:proofErr w:type="spellStart"/>
      <w:r>
        <w:t>a,b</w:t>
      </w:r>
      <w:proofErr w:type="spellEnd"/>
      <w:r>
        <w:t>)</w:t>
      </w:r>
      <w:r w:rsidRPr="002D175C">
        <w:t>, 95</w:t>
      </w:r>
      <w:r>
        <w:t>(</w:t>
      </w:r>
      <w:proofErr w:type="spellStart"/>
      <w:r>
        <w:t>a,c</w:t>
      </w:r>
      <w:proofErr w:type="spellEnd"/>
      <w:r>
        <w:t xml:space="preserve">), </w:t>
      </w:r>
      <w:r w:rsidRPr="002D175C">
        <w:t>101, 102</w:t>
      </w:r>
      <w:bookmarkStart w:id="0" w:name="_GoBack"/>
      <w:bookmarkEnd w:id="0"/>
    </w:p>
    <w:sectPr w:rsidR="00402E11" w:rsidRPr="00131BF8" w:rsidSect="00D713BD">
      <w:pgSz w:w="12240" w:h="15840"/>
      <w:pgMar w:top="720" w:right="720" w:bottom="720" w:left="1008"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347" w:rsidRDefault="00704347" w:rsidP="00D713BD">
      <w:r>
        <w:separator/>
      </w:r>
    </w:p>
  </w:endnote>
  <w:endnote w:type="continuationSeparator" w:id="0">
    <w:p w:rsidR="00704347" w:rsidRDefault="00704347" w:rsidP="00D71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347" w:rsidRDefault="00704347" w:rsidP="00D713BD">
      <w:r>
        <w:separator/>
      </w:r>
    </w:p>
  </w:footnote>
  <w:footnote w:type="continuationSeparator" w:id="0">
    <w:p w:rsidR="00704347" w:rsidRDefault="00704347" w:rsidP="00D71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A2"/>
    <w:rsid w:val="0001081D"/>
    <w:rsid w:val="0001344F"/>
    <w:rsid w:val="0004610F"/>
    <w:rsid w:val="00046DD0"/>
    <w:rsid w:val="00060EA5"/>
    <w:rsid w:val="00062EAF"/>
    <w:rsid w:val="000640E3"/>
    <w:rsid w:val="00077181"/>
    <w:rsid w:val="00080222"/>
    <w:rsid w:val="000816B0"/>
    <w:rsid w:val="0008394A"/>
    <w:rsid w:val="0008438F"/>
    <w:rsid w:val="000856F2"/>
    <w:rsid w:val="00097CAF"/>
    <w:rsid w:val="000B1CDE"/>
    <w:rsid w:val="000C0846"/>
    <w:rsid w:val="000D5E01"/>
    <w:rsid w:val="000E09A3"/>
    <w:rsid w:val="000E144A"/>
    <w:rsid w:val="000E40CE"/>
    <w:rsid w:val="000E6B8B"/>
    <w:rsid w:val="000F62B9"/>
    <w:rsid w:val="000F7757"/>
    <w:rsid w:val="001006CD"/>
    <w:rsid w:val="00124290"/>
    <w:rsid w:val="00126EE5"/>
    <w:rsid w:val="00131BF8"/>
    <w:rsid w:val="001370FC"/>
    <w:rsid w:val="00140CA7"/>
    <w:rsid w:val="00150196"/>
    <w:rsid w:val="00151010"/>
    <w:rsid w:val="00153549"/>
    <w:rsid w:val="0015381D"/>
    <w:rsid w:val="00155289"/>
    <w:rsid w:val="00155A62"/>
    <w:rsid w:val="00157778"/>
    <w:rsid w:val="00162160"/>
    <w:rsid w:val="001638F8"/>
    <w:rsid w:val="0016724E"/>
    <w:rsid w:val="001725D9"/>
    <w:rsid w:val="00177FBE"/>
    <w:rsid w:val="00183058"/>
    <w:rsid w:val="00184141"/>
    <w:rsid w:val="0019170D"/>
    <w:rsid w:val="001940AD"/>
    <w:rsid w:val="00197DA8"/>
    <w:rsid w:val="001A70E8"/>
    <w:rsid w:val="001A7EBC"/>
    <w:rsid w:val="001B2F36"/>
    <w:rsid w:val="001B639D"/>
    <w:rsid w:val="001C0CAB"/>
    <w:rsid w:val="001C1A5E"/>
    <w:rsid w:val="001D2F4B"/>
    <w:rsid w:val="001D5EB1"/>
    <w:rsid w:val="001E1BA0"/>
    <w:rsid w:val="001E7F68"/>
    <w:rsid w:val="00201662"/>
    <w:rsid w:val="002055FF"/>
    <w:rsid w:val="00206B26"/>
    <w:rsid w:val="002144DD"/>
    <w:rsid w:val="00216B81"/>
    <w:rsid w:val="0021765C"/>
    <w:rsid w:val="002178EC"/>
    <w:rsid w:val="00222CBD"/>
    <w:rsid w:val="00230980"/>
    <w:rsid w:val="00231709"/>
    <w:rsid w:val="00233518"/>
    <w:rsid w:val="00234C6F"/>
    <w:rsid w:val="00235671"/>
    <w:rsid w:val="0024473B"/>
    <w:rsid w:val="002459AA"/>
    <w:rsid w:val="00251D08"/>
    <w:rsid w:val="0025261F"/>
    <w:rsid w:val="0025516E"/>
    <w:rsid w:val="00257D5B"/>
    <w:rsid w:val="002604A0"/>
    <w:rsid w:val="00260948"/>
    <w:rsid w:val="00262B89"/>
    <w:rsid w:val="00262D99"/>
    <w:rsid w:val="002679BD"/>
    <w:rsid w:val="00270BFB"/>
    <w:rsid w:val="00271F3E"/>
    <w:rsid w:val="00272015"/>
    <w:rsid w:val="00275BED"/>
    <w:rsid w:val="00282577"/>
    <w:rsid w:val="00285BF4"/>
    <w:rsid w:val="00286CCA"/>
    <w:rsid w:val="00287DFC"/>
    <w:rsid w:val="00292D56"/>
    <w:rsid w:val="002A0923"/>
    <w:rsid w:val="002B2015"/>
    <w:rsid w:val="002B5797"/>
    <w:rsid w:val="002B6BD7"/>
    <w:rsid w:val="002C39D2"/>
    <w:rsid w:val="002C53FA"/>
    <w:rsid w:val="002C6784"/>
    <w:rsid w:val="002D0799"/>
    <w:rsid w:val="002E06F5"/>
    <w:rsid w:val="002E16A0"/>
    <w:rsid w:val="002E34E7"/>
    <w:rsid w:val="002E36AD"/>
    <w:rsid w:val="002E5B92"/>
    <w:rsid w:val="002E77DA"/>
    <w:rsid w:val="002F23B6"/>
    <w:rsid w:val="00301234"/>
    <w:rsid w:val="00314E0A"/>
    <w:rsid w:val="003159E9"/>
    <w:rsid w:val="003164F5"/>
    <w:rsid w:val="003178FF"/>
    <w:rsid w:val="00324162"/>
    <w:rsid w:val="00325EA5"/>
    <w:rsid w:val="003525B9"/>
    <w:rsid w:val="003525E8"/>
    <w:rsid w:val="00353977"/>
    <w:rsid w:val="003539C9"/>
    <w:rsid w:val="003659F5"/>
    <w:rsid w:val="0037001C"/>
    <w:rsid w:val="00370A85"/>
    <w:rsid w:val="003719F8"/>
    <w:rsid w:val="00377800"/>
    <w:rsid w:val="00380E57"/>
    <w:rsid w:val="00384807"/>
    <w:rsid w:val="00391161"/>
    <w:rsid w:val="00392B19"/>
    <w:rsid w:val="003A08EC"/>
    <w:rsid w:val="003B08E2"/>
    <w:rsid w:val="003B5843"/>
    <w:rsid w:val="003B7521"/>
    <w:rsid w:val="003D12BA"/>
    <w:rsid w:val="003D249A"/>
    <w:rsid w:val="003D7171"/>
    <w:rsid w:val="003E0055"/>
    <w:rsid w:val="003E2FE6"/>
    <w:rsid w:val="003E4CE9"/>
    <w:rsid w:val="003F041F"/>
    <w:rsid w:val="003F1A52"/>
    <w:rsid w:val="003F2559"/>
    <w:rsid w:val="003F47EC"/>
    <w:rsid w:val="00400045"/>
    <w:rsid w:val="00402C5E"/>
    <w:rsid w:val="00402E11"/>
    <w:rsid w:val="00404702"/>
    <w:rsid w:val="0040671F"/>
    <w:rsid w:val="00421C8E"/>
    <w:rsid w:val="0042394F"/>
    <w:rsid w:val="00430CD0"/>
    <w:rsid w:val="00435ADE"/>
    <w:rsid w:val="004432FF"/>
    <w:rsid w:val="004457DF"/>
    <w:rsid w:val="00455B02"/>
    <w:rsid w:val="00477B9E"/>
    <w:rsid w:val="004865E0"/>
    <w:rsid w:val="0048760C"/>
    <w:rsid w:val="00491124"/>
    <w:rsid w:val="00492E31"/>
    <w:rsid w:val="00497821"/>
    <w:rsid w:val="004C0D64"/>
    <w:rsid w:val="004C409B"/>
    <w:rsid w:val="004C6064"/>
    <w:rsid w:val="004D1FE8"/>
    <w:rsid w:val="004D20C2"/>
    <w:rsid w:val="004D289B"/>
    <w:rsid w:val="004D73BE"/>
    <w:rsid w:val="004E21BF"/>
    <w:rsid w:val="004E3DDD"/>
    <w:rsid w:val="004E7B47"/>
    <w:rsid w:val="004F0D8F"/>
    <w:rsid w:val="0050071E"/>
    <w:rsid w:val="00507BCF"/>
    <w:rsid w:val="005167E4"/>
    <w:rsid w:val="005223C9"/>
    <w:rsid w:val="005226A2"/>
    <w:rsid w:val="00533369"/>
    <w:rsid w:val="00535CE1"/>
    <w:rsid w:val="0054083F"/>
    <w:rsid w:val="005412CF"/>
    <w:rsid w:val="00547B0E"/>
    <w:rsid w:val="00550085"/>
    <w:rsid w:val="005613E8"/>
    <w:rsid w:val="00563A37"/>
    <w:rsid w:val="005649BA"/>
    <w:rsid w:val="00573FFE"/>
    <w:rsid w:val="00591811"/>
    <w:rsid w:val="00592C74"/>
    <w:rsid w:val="005A27C4"/>
    <w:rsid w:val="005B0299"/>
    <w:rsid w:val="005E7892"/>
    <w:rsid w:val="005F25BB"/>
    <w:rsid w:val="005F4421"/>
    <w:rsid w:val="005F7B77"/>
    <w:rsid w:val="006120D1"/>
    <w:rsid w:val="00612269"/>
    <w:rsid w:val="006144D5"/>
    <w:rsid w:val="00614B84"/>
    <w:rsid w:val="0061747E"/>
    <w:rsid w:val="006205E0"/>
    <w:rsid w:val="00624CB6"/>
    <w:rsid w:val="00633194"/>
    <w:rsid w:val="006363BC"/>
    <w:rsid w:val="00643C61"/>
    <w:rsid w:val="00644B64"/>
    <w:rsid w:val="00660532"/>
    <w:rsid w:val="00661339"/>
    <w:rsid w:val="0066230F"/>
    <w:rsid w:val="00666F64"/>
    <w:rsid w:val="0067102D"/>
    <w:rsid w:val="00671B8D"/>
    <w:rsid w:val="00672ADE"/>
    <w:rsid w:val="00675E82"/>
    <w:rsid w:val="0067638A"/>
    <w:rsid w:val="00682FD5"/>
    <w:rsid w:val="00683FB8"/>
    <w:rsid w:val="00687E3E"/>
    <w:rsid w:val="00691ACC"/>
    <w:rsid w:val="006A52C1"/>
    <w:rsid w:val="006A63ED"/>
    <w:rsid w:val="006A67A5"/>
    <w:rsid w:val="006B06BF"/>
    <w:rsid w:val="006B3008"/>
    <w:rsid w:val="006C18FE"/>
    <w:rsid w:val="006C27BA"/>
    <w:rsid w:val="006C3563"/>
    <w:rsid w:val="006C49FA"/>
    <w:rsid w:val="006D455F"/>
    <w:rsid w:val="006E6919"/>
    <w:rsid w:val="006F4290"/>
    <w:rsid w:val="007014FB"/>
    <w:rsid w:val="007023D8"/>
    <w:rsid w:val="007024D3"/>
    <w:rsid w:val="00704347"/>
    <w:rsid w:val="0070472A"/>
    <w:rsid w:val="007214F2"/>
    <w:rsid w:val="00735F50"/>
    <w:rsid w:val="00743E4E"/>
    <w:rsid w:val="00752598"/>
    <w:rsid w:val="00753D90"/>
    <w:rsid w:val="007542D2"/>
    <w:rsid w:val="00755143"/>
    <w:rsid w:val="0075603A"/>
    <w:rsid w:val="00762364"/>
    <w:rsid w:val="007633FF"/>
    <w:rsid w:val="00772772"/>
    <w:rsid w:val="0077285A"/>
    <w:rsid w:val="00774B84"/>
    <w:rsid w:val="00784E27"/>
    <w:rsid w:val="00785C3D"/>
    <w:rsid w:val="00792701"/>
    <w:rsid w:val="007946B7"/>
    <w:rsid w:val="00796438"/>
    <w:rsid w:val="007A2411"/>
    <w:rsid w:val="007A40E4"/>
    <w:rsid w:val="007A637F"/>
    <w:rsid w:val="007C0E83"/>
    <w:rsid w:val="007C7432"/>
    <w:rsid w:val="007C7B5E"/>
    <w:rsid w:val="007D087D"/>
    <w:rsid w:val="007D6B94"/>
    <w:rsid w:val="007E2CDE"/>
    <w:rsid w:val="00803617"/>
    <w:rsid w:val="008052B4"/>
    <w:rsid w:val="00815574"/>
    <w:rsid w:val="00816EEE"/>
    <w:rsid w:val="00827AF7"/>
    <w:rsid w:val="00831C67"/>
    <w:rsid w:val="00851BF8"/>
    <w:rsid w:val="008676DD"/>
    <w:rsid w:val="008708A0"/>
    <w:rsid w:val="00873D6B"/>
    <w:rsid w:val="00887C17"/>
    <w:rsid w:val="00893231"/>
    <w:rsid w:val="008A4877"/>
    <w:rsid w:val="008B1FDD"/>
    <w:rsid w:val="008B2257"/>
    <w:rsid w:val="008D0EED"/>
    <w:rsid w:val="008E3EB1"/>
    <w:rsid w:val="008E5115"/>
    <w:rsid w:val="008E7187"/>
    <w:rsid w:val="008F7E26"/>
    <w:rsid w:val="0090180E"/>
    <w:rsid w:val="0091273E"/>
    <w:rsid w:val="009152A4"/>
    <w:rsid w:val="0092412F"/>
    <w:rsid w:val="0092422F"/>
    <w:rsid w:val="00927039"/>
    <w:rsid w:val="0093019C"/>
    <w:rsid w:val="00943754"/>
    <w:rsid w:val="00943EFB"/>
    <w:rsid w:val="0095085E"/>
    <w:rsid w:val="00955594"/>
    <w:rsid w:val="009623E2"/>
    <w:rsid w:val="00974EBE"/>
    <w:rsid w:val="0098564B"/>
    <w:rsid w:val="0098757E"/>
    <w:rsid w:val="00991F98"/>
    <w:rsid w:val="00992C9F"/>
    <w:rsid w:val="00993818"/>
    <w:rsid w:val="009A2088"/>
    <w:rsid w:val="009A361A"/>
    <w:rsid w:val="009A735A"/>
    <w:rsid w:val="009A7875"/>
    <w:rsid w:val="009B0533"/>
    <w:rsid w:val="009C7D6D"/>
    <w:rsid w:val="009E2ECC"/>
    <w:rsid w:val="009E34E4"/>
    <w:rsid w:val="009F24E3"/>
    <w:rsid w:val="009F3458"/>
    <w:rsid w:val="009F762C"/>
    <w:rsid w:val="009F7AFC"/>
    <w:rsid w:val="00A0287F"/>
    <w:rsid w:val="00A02AE1"/>
    <w:rsid w:val="00A06DB6"/>
    <w:rsid w:val="00A10503"/>
    <w:rsid w:val="00A1581D"/>
    <w:rsid w:val="00A17195"/>
    <w:rsid w:val="00A30698"/>
    <w:rsid w:val="00A32658"/>
    <w:rsid w:val="00A32B1C"/>
    <w:rsid w:val="00A400BE"/>
    <w:rsid w:val="00A449C0"/>
    <w:rsid w:val="00A5566D"/>
    <w:rsid w:val="00A67EC5"/>
    <w:rsid w:val="00A72572"/>
    <w:rsid w:val="00A759F0"/>
    <w:rsid w:val="00A77C64"/>
    <w:rsid w:val="00A9101D"/>
    <w:rsid w:val="00A97D55"/>
    <w:rsid w:val="00AA250B"/>
    <w:rsid w:val="00AA64EF"/>
    <w:rsid w:val="00AB2602"/>
    <w:rsid w:val="00AB2A3C"/>
    <w:rsid w:val="00AC0F69"/>
    <w:rsid w:val="00AD70C5"/>
    <w:rsid w:val="00AE5A38"/>
    <w:rsid w:val="00AE726E"/>
    <w:rsid w:val="00AF1A24"/>
    <w:rsid w:val="00AF2806"/>
    <w:rsid w:val="00AF2DFC"/>
    <w:rsid w:val="00AF65DB"/>
    <w:rsid w:val="00B000F5"/>
    <w:rsid w:val="00B030A2"/>
    <w:rsid w:val="00B12A46"/>
    <w:rsid w:val="00B132B6"/>
    <w:rsid w:val="00B14144"/>
    <w:rsid w:val="00B16079"/>
    <w:rsid w:val="00B218B3"/>
    <w:rsid w:val="00B23EEA"/>
    <w:rsid w:val="00B24394"/>
    <w:rsid w:val="00B27B03"/>
    <w:rsid w:val="00B3134A"/>
    <w:rsid w:val="00B315A6"/>
    <w:rsid w:val="00B46564"/>
    <w:rsid w:val="00B578AE"/>
    <w:rsid w:val="00B6069A"/>
    <w:rsid w:val="00B63C72"/>
    <w:rsid w:val="00B64902"/>
    <w:rsid w:val="00B7346B"/>
    <w:rsid w:val="00B73DC0"/>
    <w:rsid w:val="00B77747"/>
    <w:rsid w:val="00B80945"/>
    <w:rsid w:val="00B82257"/>
    <w:rsid w:val="00B91742"/>
    <w:rsid w:val="00B92C57"/>
    <w:rsid w:val="00BA144C"/>
    <w:rsid w:val="00BA3521"/>
    <w:rsid w:val="00BB2231"/>
    <w:rsid w:val="00BB56D5"/>
    <w:rsid w:val="00BC2301"/>
    <w:rsid w:val="00BC3C6E"/>
    <w:rsid w:val="00BD30BC"/>
    <w:rsid w:val="00BD57F8"/>
    <w:rsid w:val="00BE220F"/>
    <w:rsid w:val="00BE478E"/>
    <w:rsid w:val="00BE76EC"/>
    <w:rsid w:val="00BF1429"/>
    <w:rsid w:val="00C12057"/>
    <w:rsid w:val="00C25B5C"/>
    <w:rsid w:val="00C267A8"/>
    <w:rsid w:val="00C27858"/>
    <w:rsid w:val="00C306E5"/>
    <w:rsid w:val="00C312D0"/>
    <w:rsid w:val="00C34B70"/>
    <w:rsid w:val="00C36D10"/>
    <w:rsid w:val="00C40650"/>
    <w:rsid w:val="00C42385"/>
    <w:rsid w:val="00C66DAA"/>
    <w:rsid w:val="00C7094C"/>
    <w:rsid w:val="00C744A2"/>
    <w:rsid w:val="00C81621"/>
    <w:rsid w:val="00C918E2"/>
    <w:rsid w:val="00C97867"/>
    <w:rsid w:val="00CA7BCC"/>
    <w:rsid w:val="00CB0DAB"/>
    <w:rsid w:val="00CB30A5"/>
    <w:rsid w:val="00CB4C0E"/>
    <w:rsid w:val="00CC2D01"/>
    <w:rsid w:val="00CC6FE6"/>
    <w:rsid w:val="00CD06EB"/>
    <w:rsid w:val="00CD6432"/>
    <w:rsid w:val="00CE7146"/>
    <w:rsid w:val="00CF393F"/>
    <w:rsid w:val="00D03EAE"/>
    <w:rsid w:val="00D1659B"/>
    <w:rsid w:val="00D204C7"/>
    <w:rsid w:val="00D34705"/>
    <w:rsid w:val="00D44F5D"/>
    <w:rsid w:val="00D61C06"/>
    <w:rsid w:val="00D62B01"/>
    <w:rsid w:val="00D66D58"/>
    <w:rsid w:val="00D713BD"/>
    <w:rsid w:val="00D84CD5"/>
    <w:rsid w:val="00D8733B"/>
    <w:rsid w:val="00D90579"/>
    <w:rsid w:val="00DA5F5B"/>
    <w:rsid w:val="00DA7015"/>
    <w:rsid w:val="00DB42D7"/>
    <w:rsid w:val="00DC150A"/>
    <w:rsid w:val="00DD6288"/>
    <w:rsid w:val="00DE03CA"/>
    <w:rsid w:val="00DE51B4"/>
    <w:rsid w:val="00DE7FC9"/>
    <w:rsid w:val="00DF322D"/>
    <w:rsid w:val="00DF75FC"/>
    <w:rsid w:val="00E1002F"/>
    <w:rsid w:val="00E105CE"/>
    <w:rsid w:val="00E10BB7"/>
    <w:rsid w:val="00E1223E"/>
    <w:rsid w:val="00E14107"/>
    <w:rsid w:val="00E2407E"/>
    <w:rsid w:val="00E26FD3"/>
    <w:rsid w:val="00E31B0F"/>
    <w:rsid w:val="00E407C7"/>
    <w:rsid w:val="00E40952"/>
    <w:rsid w:val="00E44816"/>
    <w:rsid w:val="00E45C4A"/>
    <w:rsid w:val="00E479AD"/>
    <w:rsid w:val="00E51AD4"/>
    <w:rsid w:val="00E51FFA"/>
    <w:rsid w:val="00E55F1E"/>
    <w:rsid w:val="00E6088C"/>
    <w:rsid w:val="00E728DE"/>
    <w:rsid w:val="00E73B07"/>
    <w:rsid w:val="00E755E8"/>
    <w:rsid w:val="00E82795"/>
    <w:rsid w:val="00E82BBC"/>
    <w:rsid w:val="00E92CFF"/>
    <w:rsid w:val="00E96624"/>
    <w:rsid w:val="00E97CB5"/>
    <w:rsid w:val="00EA2B10"/>
    <w:rsid w:val="00EB4097"/>
    <w:rsid w:val="00EB5798"/>
    <w:rsid w:val="00EB7936"/>
    <w:rsid w:val="00ED0284"/>
    <w:rsid w:val="00ED6E03"/>
    <w:rsid w:val="00F04484"/>
    <w:rsid w:val="00F058C0"/>
    <w:rsid w:val="00F076D8"/>
    <w:rsid w:val="00F113B7"/>
    <w:rsid w:val="00F13397"/>
    <w:rsid w:val="00F156AB"/>
    <w:rsid w:val="00F2421B"/>
    <w:rsid w:val="00F2451A"/>
    <w:rsid w:val="00F24729"/>
    <w:rsid w:val="00F24C0F"/>
    <w:rsid w:val="00F271BA"/>
    <w:rsid w:val="00F31A31"/>
    <w:rsid w:val="00F32F2D"/>
    <w:rsid w:val="00F37BE9"/>
    <w:rsid w:val="00F50392"/>
    <w:rsid w:val="00F530EA"/>
    <w:rsid w:val="00F54963"/>
    <w:rsid w:val="00F60FA6"/>
    <w:rsid w:val="00F61738"/>
    <w:rsid w:val="00F6471B"/>
    <w:rsid w:val="00F736C4"/>
    <w:rsid w:val="00F7464B"/>
    <w:rsid w:val="00F85CE6"/>
    <w:rsid w:val="00F91154"/>
    <w:rsid w:val="00F91234"/>
    <w:rsid w:val="00F91BC1"/>
    <w:rsid w:val="00FA18B0"/>
    <w:rsid w:val="00FA3061"/>
    <w:rsid w:val="00FA32BF"/>
    <w:rsid w:val="00FA5AF3"/>
    <w:rsid w:val="00FB3A2A"/>
    <w:rsid w:val="00FB4281"/>
    <w:rsid w:val="00FC4FF3"/>
    <w:rsid w:val="00FC5933"/>
    <w:rsid w:val="00FD05B1"/>
    <w:rsid w:val="00FE0331"/>
    <w:rsid w:val="00FE04DB"/>
    <w:rsid w:val="00FE355C"/>
    <w:rsid w:val="00FF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F7EE"/>
  <w15:chartTrackingRefBased/>
  <w15:docId w15:val="{4FA58C20-1FB0-4BE7-8D7C-47D9269D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818"/>
    <w:rPr>
      <w:color w:val="0563C1" w:themeColor="hyperlink"/>
      <w:u w:val="single"/>
    </w:rPr>
  </w:style>
  <w:style w:type="paragraph" w:styleId="BalloonText">
    <w:name w:val="Balloon Text"/>
    <w:basedOn w:val="Normal"/>
    <w:link w:val="BalloonTextChar"/>
    <w:uiPriority w:val="99"/>
    <w:semiHidden/>
    <w:unhideWhenUsed/>
    <w:rsid w:val="00E100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2F"/>
    <w:rPr>
      <w:rFonts w:ascii="Segoe UI" w:hAnsi="Segoe UI" w:cs="Segoe UI"/>
      <w:sz w:val="18"/>
      <w:szCs w:val="18"/>
    </w:rPr>
  </w:style>
  <w:style w:type="paragraph" w:styleId="Header">
    <w:name w:val="header"/>
    <w:basedOn w:val="Normal"/>
    <w:link w:val="HeaderChar"/>
    <w:uiPriority w:val="99"/>
    <w:unhideWhenUsed/>
    <w:rsid w:val="00D713BD"/>
    <w:pPr>
      <w:tabs>
        <w:tab w:val="center" w:pos="4680"/>
        <w:tab w:val="right" w:pos="9360"/>
      </w:tabs>
    </w:pPr>
  </w:style>
  <w:style w:type="character" w:customStyle="1" w:styleId="HeaderChar">
    <w:name w:val="Header Char"/>
    <w:basedOn w:val="DefaultParagraphFont"/>
    <w:link w:val="Header"/>
    <w:uiPriority w:val="99"/>
    <w:rsid w:val="00D713BD"/>
  </w:style>
  <w:style w:type="paragraph" w:styleId="Footer">
    <w:name w:val="footer"/>
    <w:basedOn w:val="Normal"/>
    <w:link w:val="FooterChar"/>
    <w:uiPriority w:val="99"/>
    <w:unhideWhenUsed/>
    <w:rsid w:val="00D713BD"/>
    <w:pPr>
      <w:tabs>
        <w:tab w:val="center" w:pos="4680"/>
        <w:tab w:val="right" w:pos="9360"/>
      </w:tabs>
    </w:pPr>
  </w:style>
  <w:style w:type="character" w:customStyle="1" w:styleId="FooterChar">
    <w:name w:val="Footer Char"/>
    <w:basedOn w:val="DefaultParagraphFont"/>
    <w:link w:val="Footer"/>
    <w:uiPriority w:val="99"/>
    <w:rsid w:val="00D7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3</cp:revision>
  <cp:lastPrinted>2020-07-13T20:14:00Z</cp:lastPrinted>
  <dcterms:created xsi:type="dcterms:W3CDTF">2021-08-10T13:25:00Z</dcterms:created>
  <dcterms:modified xsi:type="dcterms:W3CDTF">2021-08-10T13:54:00Z</dcterms:modified>
</cp:coreProperties>
</file>