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00ECA" w14:textId="77777777" w:rsidR="00905AB1" w:rsidRPr="00905AB1" w:rsidRDefault="00905AB1" w:rsidP="00905AB1">
      <w:r>
        <w:tab/>
      </w:r>
      <w:r w:rsidRPr="00905AB1">
        <w:t>Hydrogen gas burns in air according to the equation:</w:t>
      </w:r>
      <w:r w:rsidRPr="00905AB1">
        <w:tab/>
      </w:r>
      <w:r w:rsidRPr="00905AB1">
        <w:tab/>
        <w:t>2 H</w:t>
      </w:r>
      <w:r w:rsidRPr="00905AB1">
        <w:rPr>
          <w:vertAlign w:val="subscript"/>
        </w:rPr>
        <w:t>2</w:t>
      </w:r>
      <w:r w:rsidRPr="00905AB1">
        <w:t>(</w:t>
      </w:r>
      <w:r w:rsidRPr="00905AB1">
        <w:rPr>
          <w:i/>
        </w:rPr>
        <w:t>g</w:t>
      </w:r>
      <w:r w:rsidRPr="00905AB1">
        <w:t>) + O</w:t>
      </w:r>
      <w:r w:rsidRPr="00905AB1">
        <w:rPr>
          <w:vertAlign w:val="subscript"/>
        </w:rPr>
        <w:t>2</w:t>
      </w:r>
      <w:r w:rsidRPr="00905AB1">
        <w:t>(</w:t>
      </w:r>
      <w:r w:rsidRPr="00905AB1">
        <w:rPr>
          <w:i/>
        </w:rPr>
        <w:t>g</w:t>
      </w:r>
      <w:r w:rsidRPr="00905AB1">
        <w:t>)  →  2 H</w:t>
      </w:r>
      <w:r w:rsidRPr="00905AB1">
        <w:rPr>
          <w:vertAlign w:val="subscript"/>
        </w:rPr>
        <w:t>2</w:t>
      </w:r>
      <w:r w:rsidRPr="00905AB1">
        <w:t>O(</w:t>
      </w:r>
      <w:r w:rsidRPr="00905AB1">
        <w:rPr>
          <w:i/>
        </w:rPr>
        <w:t>l</w:t>
      </w:r>
      <w:r w:rsidRPr="00905AB1">
        <w:t xml:space="preserve">) </w:t>
      </w:r>
      <w:r w:rsidRPr="00905AB1">
        <w:tab/>
      </w:r>
      <w:r w:rsidRPr="00905AB1">
        <w:tab/>
      </w:r>
      <w:r w:rsidRPr="00905AB1">
        <w:tab/>
      </w:r>
      <w:r w:rsidRPr="00905AB1">
        <w:tab/>
      </w:r>
    </w:p>
    <w:p w14:paraId="52C437FE" w14:textId="77777777" w:rsidR="00905AB1" w:rsidRPr="00905AB1" w:rsidRDefault="00905AB1" w:rsidP="00905AB1">
      <w:r w:rsidRPr="00905AB1">
        <w:t>a) Calculate the standard enthalpy change, Δ</w:t>
      </w:r>
      <w:r w:rsidRPr="00905AB1">
        <w:rPr>
          <w:i/>
        </w:rPr>
        <w:t>H</w:t>
      </w:r>
      <w:r w:rsidRPr="00905AB1">
        <w:rPr>
          <w:i/>
          <w:vertAlign w:val="superscript"/>
        </w:rPr>
        <w:t>o</w:t>
      </w:r>
      <w:r w:rsidRPr="00905AB1">
        <w:rPr>
          <w:vertAlign w:val="subscript"/>
        </w:rPr>
        <w:t>298</w:t>
      </w:r>
      <w:r w:rsidRPr="00905AB1">
        <w:t xml:space="preserve"> , for the reaction represented by the equation above.  </w:t>
      </w:r>
    </w:p>
    <w:p w14:paraId="4CA4F898" w14:textId="77777777" w:rsidR="00905AB1" w:rsidRPr="00905AB1" w:rsidRDefault="00905AB1" w:rsidP="00905AB1">
      <w:pPr>
        <w:rPr>
          <w:i/>
        </w:rPr>
      </w:pPr>
      <w:r>
        <w:t xml:space="preserve">    </w:t>
      </w:r>
      <w:r w:rsidRPr="00905AB1">
        <w:t xml:space="preserve">(The molar enthalpy of formation, </w:t>
      </w:r>
      <w:proofErr w:type="spellStart"/>
      <w:r w:rsidRPr="00905AB1">
        <w:t>Δ</w:t>
      </w:r>
      <w:r w:rsidRPr="00905AB1">
        <w:rPr>
          <w:i/>
        </w:rPr>
        <w:t>H</w:t>
      </w:r>
      <w:r w:rsidRPr="00905AB1">
        <w:rPr>
          <w:i/>
          <w:vertAlign w:val="superscript"/>
        </w:rPr>
        <w:t>o</w:t>
      </w:r>
      <w:r w:rsidRPr="00905AB1">
        <w:rPr>
          <w:i/>
          <w:vertAlign w:val="subscript"/>
        </w:rPr>
        <w:t>f</w:t>
      </w:r>
      <w:proofErr w:type="spellEnd"/>
      <w:r w:rsidRPr="00905AB1">
        <w:t xml:space="preserve"> , for H</w:t>
      </w:r>
      <w:r w:rsidRPr="00905AB1">
        <w:rPr>
          <w:vertAlign w:val="subscript"/>
        </w:rPr>
        <w:t>2</w:t>
      </w:r>
      <w:r w:rsidRPr="00905AB1">
        <w:t>O(</w:t>
      </w:r>
      <w:r w:rsidRPr="00905AB1">
        <w:rPr>
          <w:i/>
        </w:rPr>
        <w:t>l</w:t>
      </w:r>
      <w:r w:rsidRPr="00905AB1">
        <w:t>) is −285.8 kJ mol</w:t>
      </w:r>
      <w:r w:rsidRPr="00905AB1">
        <w:rPr>
          <w:vertAlign w:val="superscript"/>
        </w:rPr>
        <w:t>−1</w:t>
      </w:r>
      <w:r w:rsidRPr="00905AB1">
        <w:t xml:space="preserve"> at 298 K.) </w:t>
      </w:r>
      <w:r w:rsidRPr="00905AB1">
        <w:tab/>
      </w:r>
      <w:r w:rsidRPr="00905AB1">
        <w:rPr>
          <w:i/>
        </w:rPr>
        <w:t>(1pt)</w:t>
      </w:r>
    </w:p>
    <w:p w14:paraId="6FE1B994" w14:textId="77777777" w:rsidR="00905AB1" w:rsidRPr="00905AB1" w:rsidRDefault="00905AB1" w:rsidP="00905AB1"/>
    <w:p w14:paraId="41996537" w14:textId="77777777" w:rsidR="00905AB1" w:rsidRPr="00905AB1" w:rsidRDefault="00905AB1" w:rsidP="00905AB1"/>
    <w:p w14:paraId="34CCD1F6" w14:textId="77777777" w:rsidR="00905AB1" w:rsidRPr="00905AB1" w:rsidRDefault="00905AB1" w:rsidP="00905AB1"/>
    <w:p w14:paraId="309FA22F" w14:textId="77777777" w:rsidR="00905AB1" w:rsidRPr="00905AB1" w:rsidRDefault="00905AB1" w:rsidP="00905AB1"/>
    <w:p w14:paraId="771DBA6A" w14:textId="77777777" w:rsidR="00905AB1" w:rsidRPr="00905AB1" w:rsidRDefault="00905AB1" w:rsidP="00905AB1">
      <w:pPr>
        <w:rPr>
          <w:i/>
        </w:rPr>
      </w:pPr>
      <w:r w:rsidRPr="00905AB1">
        <w:t>b) Calculate the amount of heat, in kJ, that is released when 10.0 g of H</w:t>
      </w:r>
      <w:r w:rsidRPr="00905AB1">
        <w:rPr>
          <w:vertAlign w:val="subscript"/>
        </w:rPr>
        <w:t>2</w:t>
      </w:r>
      <w:r w:rsidRPr="00905AB1">
        <w:t>(</w:t>
      </w:r>
      <w:r w:rsidRPr="00905AB1">
        <w:rPr>
          <w:i/>
        </w:rPr>
        <w:t>g</w:t>
      </w:r>
      <w:r w:rsidRPr="00905AB1">
        <w:t xml:space="preserve">) is burned in air.   </w:t>
      </w:r>
      <w:r w:rsidRPr="00905AB1">
        <w:rPr>
          <w:i/>
        </w:rPr>
        <w:t xml:space="preserve">(2pts) </w:t>
      </w:r>
    </w:p>
    <w:p w14:paraId="4A857070" w14:textId="77777777" w:rsidR="00905AB1" w:rsidRPr="00905AB1" w:rsidRDefault="00905AB1" w:rsidP="00905AB1"/>
    <w:p w14:paraId="7C37634F" w14:textId="77777777" w:rsidR="00905AB1" w:rsidRPr="00905AB1" w:rsidRDefault="00905AB1" w:rsidP="00905AB1"/>
    <w:p w14:paraId="73E9B9BE" w14:textId="77777777" w:rsidR="00905AB1" w:rsidRPr="00905AB1" w:rsidRDefault="00905AB1" w:rsidP="00905AB1"/>
    <w:p w14:paraId="6887AB87" w14:textId="77777777" w:rsidR="00905AB1" w:rsidRPr="00905AB1" w:rsidRDefault="00905AB1" w:rsidP="00905AB1"/>
    <w:p w14:paraId="37CC3D79" w14:textId="77777777" w:rsidR="00905AB1" w:rsidRPr="00905AB1" w:rsidRDefault="00905AB1" w:rsidP="00905AB1"/>
    <w:p w14:paraId="315F2639" w14:textId="77777777" w:rsidR="00905AB1" w:rsidRPr="00905AB1" w:rsidRDefault="00905AB1" w:rsidP="00905AB1">
      <w:pPr>
        <w:rPr>
          <w:i/>
        </w:rPr>
      </w:pPr>
      <w:r w:rsidRPr="00905AB1">
        <w:t xml:space="preserve">c) Given that the molar enthalpy of vaporization, </w:t>
      </w:r>
      <w:proofErr w:type="spellStart"/>
      <w:r w:rsidRPr="00905AB1">
        <w:t>Δ</w:t>
      </w:r>
      <w:r w:rsidRPr="00905AB1">
        <w:rPr>
          <w:i/>
        </w:rPr>
        <w:t>H</w:t>
      </w:r>
      <w:r w:rsidRPr="00905AB1">
        <w:rPr>
          <w:i/>
          <w:vertAlign w:val="superscript"/>
        </w:rPr>
        <w:t>o</w:t>
      </w:r>
      <w:r w:rsidRPr="00905AB1">
        <w:rPr>
          <w:i/>
          <w:vertAlign w:val="subscript"/>
        </w:rPr>
        <w:t>vap</w:t>
      </w:r>
      <w:proofErr w:type="spellEnd"/>
      <w:r w:rsidRPr="00905AB1">
        <w:t>, for H</w:t>
      </w:r>
      <w:r w:rsidRPr="00905AB1">
        <w:rPr>
          <w:vertAlign w:val="subscript"/>
        </w:rPr>
        <w:t>2</w:t>
      </w:r>
      <w:r w:rsidRPr="00905AB1">
        <w:t>O(</w:t>
      </w:r>
      <w:r w:rsidRPr="00905AB1">
        <w:rPr>
          <w:i/>
        </w:rPr>
        <w:t>l</w:t>
      </w:r>
      <w:r w:rsidRPr="00905AB1">
        <w:t>) is 44.0 kJ mol</w:t>
      </w:r>
      <w:r w:rsidRPr="00905AB1">
        <w:rPr>
          <w:vertAlign w:val="superscript"/>
        </w:rPr>
        <w:t>−1</w:t>
      </w:r>
      <w:r w:rsidRPr="00905AB1">
        <w:t xml:space="preserve"> at 298 K, what is the standard </w:t>
      </w:r>
      <w:r>
        <w:tab/>
      </w:r>
      <w:r w:rsidRPr="00905AB1">
        <w:t>enthalpy change, Δ</w:t>
      </w:r>
      <w:r w:rsidRPr="00905AB1">
        <w:rPr>
          <w:i/>
        </w:rPr>
        <w:t>H</w:t>
      </w:r>
      <w:r w:rsidRPr="00905AB1">
        <w:rPr>
          <w:i/>
          <w:vertAlign w:val="superscript"/>
        </w:rPr>
        <w:t>o</w:t>
      </w:r>
      <w:r w:rsidRPr="00905AB1">
        <w:rPr>
          <w:vertAlign w:val="subscript"/>
        </w:rPr>
        <w:t>298</w:t>
      </w:r>
      <w:r w:rsidRPr="00905AB1">
        <w:t xml:space="preserve"> , for the reaction 2 H</w:t>
      </w:r>
      <w:r w:rsidRPr="00905AB1">
        <w:rPr>
          <w:vertAlign w:val="subscript"/>
        </w:rPr>
        <w:t>2</w:t>
      </w:r>
      <w:r w:rsidRPr="00905AB1">
        <w:t>(</w:t>
      </w:r>
      <w:r w:rsidRPr="00905AB1">
        <w:rPr>
          <w:i/>
        </w:rPr>
        <w:t>g</w:t>
      </w:r>
      <w:r w:rsidRPr="00905AB1">
        <w:t>) + O</w:t>
      </w:r>
      <w:r w:rsidRPr="00905AB1">
        <w:rPr>
          <w:vertAlign w:val="subscript"/>
        </w:rPr>
        <w:t>2</w:t>
      </w:r>
      <w:r w:rsidRPr="00905AB1">
        <w:t>(</w:t>
      </w:r>
      <w:r w:rsidRPr="00905AB1">
        <w:rPr>
          <w:i/>
        </w:rPr>
        <w:t>g</w:t>
      </w:r>
      <w:r w:rsidRPr="00905AB1">
        <w:t>)  →  2 H</w:t>
      </w:r>
      <w:r w:rsidRPr="00905AB1">
        <w:rPr>
          <w:vertAlign w:val="subscript"/>
        </w:rPr>
        <w:t>2</w:t>
      </w:r>
      <w:r w:rsidRPr="00905AB1">
        <w:t>O(</w:t>
      </w:r>
      <w:r w:rsidRPr="00905AB1">
        <w:rPr>
          <w:i/>
        </w:rPr>
        <w:t>g</w:t>
      </w:r>
      <w:r w:rsidRPr="00905AB1">
        <w:t xml:space="preserve">) ?   </w:t>
      </w:r>
      <w:r w:rsidRPr="00905AB1">
        <w:rPr>
          <w:i/>
        </w:rPr>
        <w:t xml:space="preserve">(1pt) </w:t>
      </w:r>
    </w:p>
    <w:p w14:paraId="2A4A1553" w14:textId="77777777" w:rsidR="00905AB1" w:rsidRPr="00905AB1" w:rsidRDefault="00905AB1" w:rsidP="00905AB1">
      <w:r w:rsidRPr="00905AB1">
        <w:t xml:space="preserve"> </w:t>
      </w:r>
    </w:p>
    <w:p w14:paraId="7720E8F7" w14:textId="77777777" w:rsidR="00905AB1" w:rsidRPr="00905AB1" w:rsidRDefault="00905AB1" w:rsidP="00905AB1"/>
    <w:p w14:paraId="44964770" w14:textId="77777777" w:rsidR="00905AB1" w:rsidRPr="00905AB1" w:rsidRDefault="00905AB1" w:rsidP="00905AB1"/>
    <w:p w14:paraId="543F6954" w14:textId="77777777" w:rsidR="00905AB1" w:rsidRPr="00905AB1" w:rsidRDefault="00905AB1" w:rsidP="00905AB1"/>
    <w:p w14:paraId="1FB8ACF6" w14:textId="77777777" w:rsidR="00905AB1" w:rsidRPr="00905AB1" w:rsidRDefault="00905AB1" w:rsidP="00905AB1"/>
    <w:p w14:paraId="0AD00CFF" w14:textId="77777777" w:rsidR="00905AB1" w:rsidRPr="00905AB1" w:rsidRDefault="00905AB1" w:rsidP="00905AB1"/>
    <w:p w14:paraId="6A8F4BE1" w14:textId="77777777" w:rsidR="00905AB1" w:rsidRPr="00905AB1" w:rsidRDefault="00905AB1" w:rsidP="00905AB1"/>
    <w:tbl>
      <w:tblPr>
        <w:tblpPr w:leftFromText="180" w:rightFromText="180" w:vertAnchor="text" w:horzAnchor="margin" w:tblpXSpec="right" w:tblpY="210"/>
        <w:tblW w:w="4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5"/>
        <w:gridCol w:w="1080"/>
      </w:tblGrid>
      <w:tr w:rsidR="008E7F3F" w:rsidRPr="00905AB1" w14:paraId="7D9B61C7" w14:textId="77777777" w:rsidTr="008E7F3F">
        <w:trPr>
          <w:trHeight w:val="2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EEE40" w14:textId="77777777" w:rsidR="008E7F3F" w:rsidRPr="00905AB1" w:rsidRDefault="008E7F3F" w:rsidP="008E7F3F">
            <w:pPr>
              <w:jc w:val="center"/>
            </w:pPr>
            <w:r w:rsidRPr="00905AB1">
              <w:t>Half-reaction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6DC39" w14:textId="77777777" w:rsidR="008E7F3F" w:rsidRPr="00905AB1" w:rsidRDefault="008E7F3F" w:rsidP="008E7F3F">
            <w:pPr>
              <w:jc w:val="center"/>
            </w:pPr>
            <w:proofErr w:type="spellStart"/>
            <w:r w:rsidRPr="00905AB1">
              <w:rPr>
                <w:i/>
              </w:rPr>
              <w:t>E</w:t>
            </w:r>
            <w:r w:rsidRPr="00905AB1">
              <w:rPr>
                <w:vertAlign w:val="superscript"/>
              </w:rPr>
              <w:t>o</w:t>
            </w:r>
            <w:proofErr w:type="spellEnd"/>
            <w:r w:rsidRPr="00905AB1">
              <w:t xml:space="preserve"> (298 K)</w:t>
            </w:r>
          </w:p>
        </w:tc>
      </w:tr>
      <w:tr w:rsidR="008E7F3F" w:rsidRPr="00905AB1" w14:paraId="0B173CF9" w14:textId="77777777" w:rsidTr="008E7F3F">
        <w:trPr>
          <w:trHeight w:val="2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2FEC9" w14:textId="77777777" w:rsidR="008E7F3F" w:rsidRPr="00905AB1" w:rsidRDefault="008E7F3F" w:rsidP="008E7F3F">
            <w:pPr>
              <w:jc w:val="center"/>
            </w:pPr>
            <w:r w:rsidRPr="00905AB1">
              <w:t>2 H</w:t>
            </w:r>
            <w:r w:rsidRPr="00905AB1">
              <w:rPr>
                <w:vertAlign w:val="subscript"/>
              </w:rPr>
              <w:t>2</w:t>
            </w:r>
            <w:r w:rsidRPr="00905AB1">
              <w:t>O(</w:t>
            </w:r>
            <w:r w:rsidRPr="00905AB1">
              <w:rPr>
                <w:i/>
              </w:rPr>
              <w:t>l</w:t>
            </w:r>
            <w:r w:rsidRPr="00905AB1">
              <w:t>) + O</w:t>
            </w:r>
            <w:r w:rsidRPr="00905AB1">
              <w:rPr>
                <w:vertAlign w:val="subscript"/>
              </w:rPr>
              <w:t>2</w:t>
            </w:r>
            <w:r w:rsidRPr="00905AB1">
              <w:t>(</w:t>
            </w:r>
            <w:r w:rsidRPr="00905AB1">
              <w:rPr>
                <w:i/>
              </w:rPr>
              <w:t>g</w:t>
            </w:r>
            <w:r w:rsidRPr="00905AB1">
              <w:t xml:space="preserve">) + 4 </w:t>
            </w:r>
            <w:r w:rsidRPr="00905AB1">
              <w:rPr>
                <w:i/>
              </w:rPr>
              <w:t>e</w:t>
            </w:r>
            <w:r w:rsidRPr="00905AB1">
              <w:rPr>
                <w:vertAlign w:val="superscript"/>
              </w:rPr>
              <w:t>−</w:t>
            </w:r>
            <w:r w:rsidRPr="00905AB1">
              <w:t xml:space="preserve">  →  4 OH</w:t>
            </w:r>
            <w:r w:rsidRPr="00905AB1">
              <w:rPr>
                <w:vertAlign w:val="superscript"/>
              </w:rPr>
              <w:t>−</w:t>
            </w:r>
            <w:r w:rsidRPr="00905AB1">
              <w:t>(</w:t>
            </w:r>
            <w:proofErr w:type="spellStart"/>
            <w:r w:rsidRPr="00905AB1">
              <w:rPr>
                <w:i/>
              </w:rPr>
              <w:t>aq</w:t>
            </w:r>
            <w:proofErr w:type="spellEnd"/>
            <w:r w:rsidRPr="00905AB1">
              <w:t>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549A7" w14:textId="77777777" w:rsidR="008E7F3F" w:rsidRPr="00905AB1" w:rsidRDefault="008E7F3F" w:rsidP="008E7F3F">
            <w:pPr>
              <w:jc w:val="center"/>
            </w:pPr>
            <w:r w:rsidRPr="00905AB1">
              <w:t>0.40 V</w:t>
            </w:r>
          </w:p>
        </w:tc>
      </w:tr>
      <w:tr w:rsidR="008E7F3F" w:rsidRPr="00905AB1" w14:paraId="1ED04972" w14:textId="77777777" w:rsidTr="008E7F3F">
        <w:trPr>
          <w:trHeight w:val="2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AE3DE" w14:textId="77777777" w:rsidR="008E7F3F" w:rsidRPr="00905AB1" w:rsidRDefault="008E7F3F" w:rsidP="008E7F3F">
            <w:pPr>
              <w:jc w:val="center"/>
            </w:pPr>
            <w:r w:rsidRPr="00905AB1">
              <w:t>2 H</w:t>
            </w:r>
            <w:r w:rsidRPr="00905AB1">
              <w:rPr>
                <w:vertAlign w:val="subscript"/>
              </w:rPr>
              <w:t>2</w:t>
            </w:r>
            <w:r w:rsidRPr="00905AB1">
              <w:t>O(</w:t>
            </w:r>
            <w:r w:rsidRPr="00905AB1">
              <w:rPr>
                <w:i/>
              </w:rPr>
              <w:t>l</w:t>
            </w:r>
            <w:r w:rsidRPr="00905AB1">
              <w:t xml:space="preserve">) + 2 </w:t>
            </w:r>
            <w:r w:rsidRPr="00905AB1">
              <w:rPr>
                <w:i/>
              </w:rPr>
              <w:t>e</w:t>
            </w:r>
            <w:r w:rsidRPr="00905AB1">
              <w:rPr>
                <w:vertAlign w:val="superscript"/>
              </w:rPr>
              <w:t>−</w:t>
            </w:r>
            <w:r w:rsidRPr="00905AB1">
              <w:t xml:space="preserve">  →  H</w:t>
            </w:r>
            <w:r w:rsidRPr="00905AB1">
              <w:rPr>
                <w:vertAlign w:val="subscript"/>
              </w:rPr>
              <w:t>2</w:t>
            </w:r>
            <w:r w:rsidRPr="00905AB1">
              <w:t>(</w:t>
            </w:r>
            <w:r w:rsidRPr="00905AB1">
              <w:rPr>
                <w:i/>
              </w:rPr>
              <w:t>g</w:t>
            </w:r>
            <w:r w:rsidRPr="00905AB1">
              <w:t>) + 2 OH</w:t>
            </w:r>
            <w:r w:rsidRPr="00905AB1">
              <w:rPr>
                <w:vertAlign w:val="superscript"/>
              </w:rPr>
              <w:t>−</w:t>
            </w:r>
            <w:r w:rsidRPr="00905AB1">
              <w:t>(</w:t>
            </w:r>
            <w:proofErr w:type="spellStart"/>
            <w:r w:rsidRPr="00905AB1">
              <w:rPr>
                <w:i/>
              </w:rPr>
              <w:t>aq</w:t>
            </w:r>
            <w:proofErr w:type="spellEnd"/>
            <w:r w:rsidRPr="00905AB1">
              <w:t>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47319" w14:textId="77777777" w:rsidR="008E7F3F" w:rsidRPr="00905AB1" w:rsidRDefault="008E7F3F" w:rsidP="008E7F3F">
            <w:pPr>
              <w:jc w:val="center"/>
            </w:pPr>
            <w:r w:rsidRPr="00905AB1">
              <w:t>− 0.83 V</w:t>
            </w:r>
          </w:p>
        </w:tc>
      </w:tr>
    </w:tbl>
    <w:p w14:paraId="379E5934" w14:textId="77777777" w:rsidR="00905AB1" w:rsidRPr="00905AB1" w:rsidRDefault="00905AB1" w:rsidP="00905AB1"/>
    <w:p w14:paraId="50D101F9" w14:textId="77777777" w:rsidR="00905AB1" w:rsidRPr="00905AB1" w:rsidRDefault="00905AB1" w:rsidP="00905AB1">
      <w:r w:rsidRPr="00905AB1">
        <w:t>A fuel cell is an electrochemical cell that converts the chemical energy stored in a fuel into electrical energy.</w:t>
      </w:r>
      <w:r w:rsidR="008E7F3F">
        <w:t xml:space="preserve">  </w:t>
      </w:r>
      <w:r w:rsidRPr="00905AB1">
        <w:t>A cell that uses H</w:t>
      </w:r>
      <w:r w:rsidRPr="00905AB1">
        <w:rPr>
          <w:vertAlign w:val="subscript"/>
        </w:rPr>
        <w:t>2</w:t>
      </w:r>
      <w:r w:rsidRPr="00905AB1">
        <w:t xml:space="preserve"> as the fuel can be constructed based on the following half-reactions.</w:t>
      </w:r>
    </w:p>
    <w:p w14:paraId="7D457E60" w14:textId="77777777" w:rsidR="00905AB1" w:rsidRPr="00F370C2" w:rsidRDefault="00905AB1" w:rsidP="00905AB1">
      <w:pPr>
        <w:rPr>
          <w:i/>
          <w:sz w:val="18"/>
          <w:szCs w:val="18"/>
        </w:rPr>
      </w:pPr>
      <w:r w:rsidRPr="00905AB1">
        <w:t xml:space="preserve">d) Write the equation for the overall cell reaction. </w:t>
      </w:r>
      <w:r w:rsidRPr="00905AB1">
        <w:rPr>
          <w:i/>
        </w:rPr>
        <w:t>(1pt)</w:t>
      </w:r>
      <w:r w:rsidR="008E7F3F">
        <w:rPr>
          <w:i/>
        </w:rPr>
        <w:t xml:space="preserve">    </w:t>
      </w:r>
      <w:r w:rsidR="00F370C2" w:rsidRPr="00F370C2">
        <w:rPr>
          <w:i/>
          <w:sz w:val="18"/>
          <w:szCs w:val="18"/>
        </w:rPr>
        <w:t>Show how the 2 “half-</w:t>
      </w:r>
      <w:proofErr w:type="spellStart"/>
      <w:r w:rsidR="00F370C2" w:rsidRPr="00F370C2">
        <w:rPr>
          <w:i/>
          <w:sz w:val="18"/>
          <w:szCs w:val="18"/>
        </w:rPr>
        <w:t>rxns</w:t>
      </w:r>
      <w:proofErr w:type="spellEnd"/>
      <w:r w:rsidR="00F370C2" w:rsidRPr="00F370C2">
        <w:rPr>
          <w:i/>
          <w:sz w:val="18"/>
          <w:szCs w:val="18"/>
        </w:rPr>
        <w:t xml:space="preserve"> add to produce the overall </w:t>
      </w:r>
      <w:proofErr w:type="spellStart"/>
      <w:r w:rsidR="00F370C2" w:rsidRPr="00F370C2">
        <w:rPr>
          <w:i/>
          <w:sz w:val="18"/>
          <w:szCs w:val="18"/>
        </w:rPr>
        <w:t>rxn</w:t>
      </w:r>
      <w:proofErr w:type="spellEnd"/>
      <w:r w:rsidR="00F370C2" w:rsidRPr="00F370C2">
        <w:rPr>
          <w:i/>
          <w:sz w:val="18"/>
          <w:szCs w:val="18"/>
        </w:rPr>
        <w:t xml:space="preserve"> and potential.</w:t>
      </w:r>
    </w:p>
    <w:p w14:paraId="6E0E2FAB" w14:textId="77777777" w:rsidR="00905AB1" w:rsidRPr="00F370C2" w:rsidRDefault="00905AB1" w:rsidP="00905AB1">
      <w:pPr>
        <w:rPr>
          <w:sz w:val="18"/>
          <w:szCs w:val="18"/>
        </w:rPr>
      </w:pPr>
    </w:p>
    <w:p w14:paraId="3147AAA2" w14:textId="77777777" w:rsidR="00905AB1" w:rsidRPr="00905AB1" w:rsidRDefault="00905AB1" w:rsidP="00905AB1"/>
    <w:p w14:paraId="2569D7E7" w14:textId="77777777" w:rsidR="00905AB1" w:rsidRPr="00905AB1" w:rsidRDefault="00905AB1" w:rsidP="00905AB1"/>
    <w:p w14:paraId="688C8498" w14:textId="77777777" w:rsidR="00905AB1" w:rsidRPr="00905AB1" w:rsidRDefault="00905AB1" w:rsidP="00905AB1"/>
    <w:p w14:paraId="71C7A697" w14:textId="77777777" w:rsidR="00905AB1" w:rsidRPr="00905AB1" w:rsidRDefault="00905AB1" w:rsidP="00905AB1"/>
    <w:p w14:paraId="134ED3DD" w14:textId="77777777" w:rsidR="00905AB1" w:rsidRPr="00905AB1" w:rsidRDefault="00905AB1" w:rsidP="00905AB1">
      <w:pPr>
        <w:rPr>
          <w:i/>
        </w:rPr>
      </w:pPr>
      <w:r w:rsidRPr="00905AB1">
        <w:t>e) Calculate the potential</w:t>
      </w:r>
      <w:r w:rsidR="00F370C2">
        <w:t xml:space="preserve"> E (the conditions are not STANDARD) </w:t>
      </w:r>
      <w:r w:rsidRPr="00905AB1">
        <w:t xml:space="preserve">for the cell at 298 K. </w:t>
      </w:r>
      <w:r w:rsidRPr="00905AB1">
        <w:rPr>
          <w:i/>
        </w:rPr>
        <w:t>(1pt)</w:t>
      </w:r>
    </w:p>
    <w:p w14:paraId="52227311" w14:textId="77777777" w:rsidR="00905AB1" w:rsidRPr="00905AB1" w:rsidRDefault="00905AB1" w:rsidP="00905AB1"/>
    <w:p w14:paraId="0EA52C58" w14:textId="77777777" w:rsidR="00905AB1" w:rsidRPr="00905AB1" w:rsidRDefault="00905AB1" w:rsidP="00905AB1"/>
    <w:p w14:paraId="71A2E549" w14:textId="77777777" w:rsidR="00905AB1" w:rsidRPr="00905AB1" w:rsidRDefault="00905AB1" w:rsidP="00905AB1"/>
    <w:p w14:paraId="11432000" w14:textId="77777777" w:rsidR="00905AB1" w:rsidRPr="00905AB1" w:rsidRDefault="00905AB1" w:rsidP="00905AB1">
      <w:r w:rsidRPr="00905AB1">
        <w:t>f) Assume that 0.93 mol of H</w:t>
      </w:r>
      <w:r w:rsidRPr="00905AB1">
        <w:rPr>
          <w:vertAlign w:val="subscript"/>
        </w:rPr>
        <w:t>2</w:t>
      </w:r>
      <w:r w:rsidRPr="00905AB1">
        <w:t>(</w:t>
      </w:r>
      <w:r w:rsidRPr="00905AB1">
        <w:rPr>
          <w:i/>
        </w:rPr>
        <w:t>g</w:t>
      </w:r>
      <w:r w:rsidRPr="00905AB1">
        <w:t xml:space="preserve">) is consumed as the cell operates for 600. seconds. </w:t>
      </w:r>
    </w:p>
    <w:p w14:paraId="572F6ADA" w14:textId="77777777" w:rsidR="00905AB1" w:rsidRPr="00905AB1" w:rsidRDefault="00905AB1" w:rsidP="00905AB1">
      <w:pPr>
        <w:rPr>
          <w:i/>
        </w:rPr>
      </w:pPr>
      <w:r w:rsidRPr="00905AB1">
        <w:tab/>
      </w:r>
      <w:proofErr w:type="spellStart"/>
      <w:r w:rsidRPr="00905AB1">
        <w:t>i</w:t>
      </w:r>
      <w:proofErr w:type="spellEnd"/>
      <w:r w:rsidRPr="00905AB1">
        <w:t xml:space="preserve">) Calculate the number of moles of electrons that pass through the cell. </w:t>
      </w:r>
      <w:r w:rsidRPr="00905AB1">
        <w:rPr>
          <w:i/>
        </w:rPr>
        <w:t>(1pt)</w:t>
      </w:r>
    </w:p>
    <w:p w14:paraId="512318A4" w14:textId="77777777" w:rsidR="00905AB1" w:rsidRPr="00905AB1" w:rsidRDefault="00905AB1" w:rsidP="00905AB1"/>
    <w:p w14:paraId="4A75378D" w14:textId="77777777" w:rsidR="00905AB1" w:rsidRPr="00905AB1" w:rsidRDefault="00905AB1" w:rsidP="00905AB1"/>
    <w:p w14:paraId="0DE0EC40" w14:textId="77777777" w:rsidR="00905AB1" w:rsidRPr="00905AB1" w:rsidRDefault="00905AB1" w:rsidP="00905AB1"/>
    <w:p w14:paraId="08D4066E" w14:textId="77777777" w:rsidR="00905AB1" w:rsidRPr="00F370C2" w:rsidRDefault="00905AB1" w:rsidP="00905AB1">
      <w:pPr>
        <w:rPr>
          <w:i/>
        </w:rPr>
      </w:pPr>
      <w:r w:rsidRPr="00905AB1">
        <w:tab/>
        <w:t xml:space="preserve">ii) Calculate the average current, in amperes, that passes through the cell. </w:t>
      </w:r>
      <w:r w:rsidRPr="00905AB1">
        <w:rPr>
          <w:i/>
        </w:rPr>
        <w:t>(2pts)</w:t>
      </w:r>
      <w:r w:rsidRPr="00905AB1">
        <w:t xml:space="preserve"> </w:t>
      </w:r>
      <w:r w:rsidR="00F370C2">
        <w:rPr>
          <w:i/>
        </w:rPr>
        <w:t xml:space="preserve">Hint: I =q/t  </w:t>
      </w:r>
      <w:r w:rsidR="00F370C2" w:rsidRPr="00F370C2">
        <w:rPr>
          <w:i/>
          <w:sz w:val="18"/>
          <w:szCs w:val="18"/>
        </w:rPr>
        <w:t>(from reference sheet)</w:t>
      </w:r>
    </w:p>
    <w:p w14:paraId="49075FC2" w14:textId="77777777" w:rsidR="00905AB1" w:rsidRPr="00905AB1" w:rsidRDefault="00905AB1" w:rsidP="00905AB1"/>
    <w:p w14:paraId="3AF17F5A" w14:textId="77777777" w:rsidR="00905AB1" w:rsidRPr="00905AB1" w:rsidRDefault="00905AB1" w:rsidP="00905AB1"/>
    <w:p w14:paraId="5DAF6C6C" w14:textId="77777777" w:rsidR="00905AB1" w:rsidRPr="00905AB1" w:rsidRDefault="00905AB1" w:rsidP="00905AB1"/>
    <w:p w14:paraId="2DDF4513" w14:textId="77777777" w:rsidR="00905AB1" w:rsidRPr="00905AB1" w:rsidRDefault="00905AB1" w:rsidP="00905AB1"/>
    <w:p w14:paraId="6969BB92" w14:textId="77777777" w:rsidR="00905AB1" w:rsidRPr="00905AB1" w:rsidRDefault="00905AB1" w:rsidP="00905AB1"/>
    <w:p w14:paraId="184DCFCB" w14:textId="77777777" w:rsidR="00905AB1" w:rsidRPr="00905AB1" w:rsidRDefault="00905AB1" w:rsidP="00905AB1">
      <w:pPr>
        <w:rPr>
          <w:i/>
        </w:rPr>
      </w:pPr>
      <w:r w:rsidRPr="00905AB1">
        <w:t>g) Some fuel cells use butane gas, C</w:t>
      </w:r>
      <w:r w:rsidRPr="00905AB1">
        <w:rPr>
          <w:vertAlign w:val="subscript"/>
        </w:rPr>
        <w:t>4</w:t>
      </w:r>
      <w:r w:rsidRPr="00905AB1">
        <w:t>H</w:t>
      </w:r>
      <w:r w:rsidRPr="00905AB1">
        <w:rPr>
          <w:vertAlign w:val="subscript"/>
        </w:rPr>
        <w:t>10</w:t>
      </w:r>
      <w:r w:rsidRPr="00905AB1">
        <w:t xml:space="preserve">, rather than hydrogen gas. The overall reaction that occurs in a butane fuel </w:t>
      </w:r>
      <w:r w:rsidRPr="00905AB1">
        <w:tab/>
      </w:r>
      <w:r w:rsidRPr="00905AB1">
        <w:tab/>
      </w:r>
      <w:r w:rsidRPr="00905AB1">
        <w:tab/>
        <w:t>cell is 2 C</w:t>
      </w:r>
      <w:r w:rsidRPr="00905AB1">
        <w:rPr>
          <w:vertAlign w:val="subscript"/>
        </w:rPr>
        <w:t>4</w:t>
      </w:r>
      <w:r w:rsidRPr="00905AB1">
        <w:t>H</w:t>
      </w:r>
      <w:r w:rsidRPr="00905AB1">
        <w:rPr>
          <w:vertAlign w:val="subscript"/>
        </w:rPr>
        <w:t>10</w:t>
      </w:r>
      <w:r w:rsidRPr="00905AB1">
        <w:t>(</w:t>
      </w:r>
      <w:r w:rsidRPr="00905AB1">
        <w:rPr>
          <w:i/>
        </w:rPr>
        <w:t>g</w:t>
      </w:r>
      <w:r w:rsidRPr="00905AB1">
        <w:t>) + 13 O</w:t>
      </w:r>
      <w:r w:rsidRPr="00905AB1">
        <w:rPr>
          <w:vertAlign w:val="subscript"/>
        </w:rPr>
        <w:t>2</w:t>
      </w:r>
      <w:r w:rsidRPr="00905AB1">
        <w:t>(</w:t>
      </w:r>
      <w:r w:rsidRPr="00905AB1">
        <w:rPr>
          <w:i/>
        </w:rPr>
        <w:t>g</w:t>
      </w:r>
      <w:r w:rsidRPr="00905AB1">
        <w:t>)  →  8 CO</w:t>
      </w:r>
      <w:r w:rsidRPr="00905AB1">
        <w:rPr>
          <w:vertAlign w:val="subscript"/>
        </w:rPr>
        <w:t>2</w:t>
      </w:r>
      <w:r w:rsidRPr="00905AB1">
        <w:t>(</w:t>
      </w:r>
      <w:r w:rsidRPr="00905AB1">
        <w:rPr>
          <w:i/>
        </w:rPr>
        <w:t>g</w:t>
      </w:r>
      <w:r w:rsidRPr="00905AB1">
        <w:t>) + 10 H</w:t>
      </w:r>
      <w:r w:rsidRPr="00905AB1">
        <w:rPr>
          <w:vertAlign w:val="subscript"/>
        </w:rPr>
        <w:t>2</w:t>
      </w:r>
      <w:r w:rsidRPr="00905AB1">
        <w:t>O(</w:t>
      </w:r>
      <w:r w:rsidRPr="00905AB1">
        <w:rPr>
          <w:i/>
        </w:rPr>
        <w:t>l</w:t>
      </w:r>
      <w:r w:rsidRPr="00905AB1">
        <w:t xml:space="preserve">). What is one environmental advantage of using fuel cells </w:t>
      </w:r>
      <w:r w:rsidRPr="00905AB1">
        <w:tab/>
      </w:r>
      <w:r w:rsidRPr="00905AB1">
        <w:tab/>
      </w:r>
      <w:r w:rsidRPr="00905AB1">
        <w:tab/>
        <w:t xml:space="preserve">that are based on hydrogen rather than on hydrocarbons such as butane? </w:t>
      </w:r>
      <w:r w:rsidRPr="00905AB1">
        <w:rPr>
          <w:i/>
        </w:rPr>
        <w:t xml:space="preserve">  (1pt)</w:t>
      </w:r>
    </w:p>
    <w:p w14:paraId="7C296CF8" w14:textId="77777777" w:rsidR="00905AB1" w:rsidRPr="00905AB1" w:rsidRDefault="00905AB1" w:rsidP="00905AB1"/>
    <w:p w14:paraId="5C465835" w14:textId="77777777" w:rsidR="00905AB1" w:rsidRPr="00905AB1" w:rsidRDefault="00905AB1" w:rsidP="00905AB1"/>
    <w:p w14:paraId="11B2DBAC" w14:textId="77777777" w:rsidR="00905AB1" w:rsidRPr="00905AB1" w:rsidRDefault="00905AB1" w:rsidP="00905AB1"/>
    <w:p w14:paraId="15A216FA" w14:textId="77777777" w:rsidR="00905AB1" w:rsidRDefault="00905AB1" w:rsidP="00905AB1"/>
    <w:p w14:paraId="06581EDC" w14:textId="77777777" w:rsidR="00F40A14" w:rsidRDefault="00F40A14" w:rsidP="00905AB1"/>
    <w:p w14:paraId="7DA48D93" w14:textId="77777777" w:rsidR="00F40A14" w:rsidRDefault="00F40A14" w:rsidP="00905AB1"/>
    <w:p w14:paraId="2CD82E53" w14:textId="77777777" w:rsidR="00F40A14" w:rsidRDefault="00F40A14" w:rsidP="00905AB1"/>
    <w:p w14:paraId="7C75EB9C" w14:textId="77777777" w:rsidR="00F40A14" w:rsidRPr="00E0178E" w:rsidRDefault="00F40A14" w:rsidP="00F40A14">
      <w:pPr>
        <w:rPr>
          <w:sz w:val="16"/>
          <w:szCs w:val="16"/>
        </w:rPr>
      </w:pPr>
      <w:r w:rsidRPr="00E0178E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215D64A" wp14:editId="2ACAC7E6">
            <wp:simplePos x="0" y="0"/>
            <wp:positionH relativeFrom="column">
              <wp:posOffset>5549265</wp:posOffset>
            </wp:positionH>
            <wp:positionV relativeFrom="paragraph">
              <wp:posOffset>0</wp:posOffset>
            </wp:positionV>
            <wp:extent cx="1336040" cy="1461770"/>
            <wp:effectExtent l="0" t="0" r="0" b="5080"/>
            <wp:wrapTight wrapText="bothSides">
              <wp:wrapPolygon edited="0">
                <wp:start x="0" y="0"/>
                <wp:lineTo x="0" y="21394"/>
                <wp:lineTo x="21251" y="21394"/>
                <wp:lineTo x="21251" y="0"/>
                <wp:lineTo x="0" y="0"/>
              </wp:wrapPolygon>
            </wp:wrapTight>
            <wp:docPr id="14589" name="Picture 14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" name="Picture 145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78E">
        <w:t xml:space="preserve">A student is given a standard </w:t>
      </w:r>
      <w:r>
        <w:t xml:space="preserve">galvanic cell, shown here, that has a Cu </w:t>
      </w:r>
      <w:r w:rsidRPr="00E0178E">
        <w:t>electrode and a Sn electrode. As current flows</w:t>
      </w:r>
      <w:r>
        <w:t xml:space="preserve"> through the cell, the student </w:t>
      </w:r>
      <w:r w:rsidRPr="00E0178E">
        <w:t>determines that the Cu electrode increase</w:t>
      </w:r>
      <w:r>
        <w:t xml:space="preserve">s in mass and the Sn electrode </w:t>
      </w:r>
      <w:r w:rsidRPr="00E0178E">
        <w:t xml:space="preserve">decreases in mass. </w:t>
      </w:r>
      <w:r w:rsidRPr="00E0178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DCA81F" w14:textId="77777777" w:rsidR="00F40A14" w:rsidRPr="00E0178E" w:rsidRDefault="00F40A14" w:rsidP="00F40A14">
      <w:pPr>
        <w:rPr>
          <w:i/>
        </w:rPr>
      </w:pPr>
      <w:r w:rsidRPr="00E0178E">
        <w:tab/>
        <w:t xml:space="preserve">a) Identify the electrode at which oxidation is occurring. Explain your reasoning based on the </w:t>
      </w:r>
      <w:r w:rsidR="00942C18">
        <w:tab/>
      </w:r>
      <w:r w:rsidR="00942C18">
        <w:tab/>
      </w:r>
      <w:r w:rsidRPr="00E0178E">
        <w:t xml:space="preserve">student’s observations. </w:t>
      </w:r>
      <w:r>
        <w:rPr>
          <w:i/>
        </w:rPr>
        <w:t>(1pt)</w:t>
      </w:r>
    </w:p>
    <w:p w14:paraId="762A8F31" w14:textId="77777777" w:rsidR="00F40A14" w:rsidRDefault="00F40A14" w:rsidP="00F40A14">
      <w:r w:rsidRPr="00E0178E">
        <w:tab/>
      </w:r>
    </w:p>
    <w:p w14:paraId="59C43426" w14:textId="77777777" w:rsidR="00F40A14" w:rsidRDefault="00F40A14" w:rsidP="00F40A14"/>
    <w:p w14:paraId="57117EA1" w14:textId="77777777" w:rsidR="00F40A14" w:rsidRPr="00E0178E" w:rsidRDefault="00F40A14" w:rsidP="00F40A14"/>
    <w:p w14:paraId="5533C4BF" w14:textId="77777777" w:rsidR="00F40A14" w:rsidRPr="00E0178E" w:rsidRDefault="00F40A14" w:rsidP="00F40A14">
      <w:pPr>
        <w:rPr>
          <w:i/>
        </w:rPr>
      </w:pPr>
      <w:r w:rsidRPr="00E0178E">
        <w:tab/>
        <w:t xml:space="preserve">b) As the mass of the Sn electrode decreases, where does the mass go? </w:t>
      </w:r>
      <w:r>
        <w:rPr>
          <w:i/>
        </w:rPr>
        <w:t>(1pt)</w:t>
      </w:r>
    </w:p>
    <w:p w14:paraId="3E0FC08F" w14:textId="77777777" w:rsidR="00F40A14" w:rsidRDefault="00F40A14" w:rsidP="00F40A14"/>
    <w:p w14:paraId="7D5AFA5F" w14:textId="77777777" w:rsidR="00F40A14" w:rsidRDefault="00F40A14" w:rsidP="00F40A14"/>
    <w:p w14:paraId="26441935" w14:textId="77777777" w:rsidR="00F40A14" w:rsidRPr="00E0178E" w:rsidRDefault="00F40A14" w:rsidP="00F40A14">
      <w:r w:rsidRPr="00E0178E">
        <w:tab/>
      </w:r>
    </w:p>
    <w:p w14:paraId="1D87C220" w14:textId="77777777" w:rsidR="00F40A14" w:rsidRPr="00A56709" w:rsidRDefault="00F40A14" w:rsidP="00F40A14">
      <w:pPr>
        <w:rPr>
          <w:i/>
        </w:rPr>
      </w:pPr>
      <w:r w:rsidRPr="00E0178E">
        <w:rPr>
          <w:noProof/>
        </w:rPr>
        <w:drawing>
          <wp:anchor distT="0" distB="0" distL="114300" distR="114300" simplePos="0" relativeHeight="251660288" behindDoc="1" locked="0" layoutInCell="1" allowOverlap="1" wp14:anchorId="4063956D" wp14:editId="47684C64">
            <wp:simplePos x="0" y="0"/>
            <wp:positionH relativeFrom="column">
              <wp:posOffset>5481320</wp:posOffset>
            </wp:positionH>
            <wp:positionV relativeFrom="paragraph">
              <wp:posOffset>4445</wp:posOffset>
            </wp:positionV>
            <wp:extent cx="1307465" cy="1294130"/>
            <wp:effectExtent l="0" t="0" r="6985" b="1270"/>
            <wp:wrapTight wrapText="bothSides">
              <wp:wrapPolygon edited="0">
                <wp:start x="0" y="0"/>
                <wp:lineTo x="0" y="21303"/>
                <wp:lineTo x="21401" y="21303"/>
                <wp:lineTo x="21401" y="0"/>
                <wp:lineTo x="0" y="0"/>
              </wp:wrapPolygon>
            </wp:wrapTight>
            <wp:docPr id="14621" name="Picture 14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" name="Picture 146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78E">
        <w:tab/>
        <w:t xml:space="preserve">c) In the expanded view of the center </w:t>
      </w:r>
      <w:r>
        <w:t>portion of the salt bridge,</w:t>
      </w:r>
      <w:r w:rsidRPr="00E0178E">
        <w:t xml:space="preserve"> draw and label a </w:t>
      </w:r>
      <w:r>
        <w:tab/>
      </w:r>
      <w:r>
        <w:tab/>
      </w:r>
      <w:r>
        <w:tab/>
      </w:r>
      <w:r>
        <w:tab/>
      </w:r>
      <w:r w:rsidR="008D1FDE">
        <w:tab/>
      </w:r>
      <w:r w:rsidRPr="00E0178E">
        <w:t xml:space="preserve">particle view of what occurs in the salt bridge as the cell begins to operate. Omit </w:t>
      </w:r>
      <w:r>
        <w:tab/>
      </w:r>
      <w:r>
        <w:tab/>
      </w:r>
      <w:r>
        <w:tab/>
      </w:r>
      <w:r w:rsidR="008D1FDE">
        <w:tab/>
      </w:r>
      <w:r w:rsidRPr="00E0178E">
        <w:t>solvent molecules and use arrows to show the movement of particles.</w:t>
      </w:r>
      <w:r>
        <w:t xml:space="preserve">  </w:t>
      </w:r>
      <w:r>
        <w:rPr>
          <w:i/>
        </w:rPr>
        <w:t>(2pts)</w:t>
      </w:r>
    </w:p>
    <w:p w14:paraId="7C2EFE1E" w14:textId="77777777" w:rsidR="00F40A14" w:rsidRPr="00E0178E" w:rsidRDefault="00F40A14" w:rsidP="008D1FDE">
      <w:pPr>
        <w:spacing w:before="120"/>
      </w:pPr>
      <w:r w:rsidRPr="00E0178E">
        <w:t xml:space="preserve"> </w:t>
      </w:r>
      <w:r>
        <w:tab/>
      </w:r>
      <w:r w:rsidRPr="00E0178E">
        <w:t xml:space="preserve">d) A nonstandard cell is made by replacing the 1.0 </w:t>
      </w:r>
      <w:r w:rsidRPr="00E0178E">
        <w:rPr>
          <w:i/>
        </w:rPr>
        <w:t>M</w:t>
      </w:r>
      <w:r w:rsidRPr="00E0178E">
        <w:t xml:space="preserve"> solutions of Cu(NO</w:t>
      </w:r>
      <w:r w:rsidRPr="00E0178E">
        <w:rPr>
          <w:vertAlign w:val="subscript"/>
        </w:rPr>
        <w:t>3</w:t>
      </w:r>
      <w:r w:rsidRPr="00E0178E">
        <w:t>)</w:t>
      </w:r>
      <w:r w:rsidRPr="00E0178E">
        <w:rPr>
          <w:vertAlign w:val="subscript"/>
        </w:rPr>
        <w:t>2</w:t>
      </w:r>
      <w:r w:rsidRPr="00E0178E">
        <w:t xml:space="preserve"> and Sn(NO</w:t>
      </w:r>
      <w:r w:rsidRPr="00E0178E">
        <w:rPr>
          <w:vertAlign w:val="subscript"/>
        </w:rPr>
        <w:t>3</w:t>
      </w:r>
      <w:r w:rsidRPr="00E0178E">
        <w:t>)</w:t>
      </w:r>
      <w:r w:rsidRPr="00E0178E">
        <w:rPr>
          <w:vertAlign w:val="subscript"/>
        </w:rPr>
        <w:t>2</w:t>
      </w:r>
      <w:r w:rsidRPr="00E0178E">
        <w:t xml:space="preserve"> </w:t>
      </w:r>
      <w:r w:rsidR="00942C18">
        <w:tab/>
      </w:r>
      <w:r w:rsidRPr="00E0178E">
        <w:t xml:space="preserve">in the standard cell with 0.50 </w:t>
      </w:r>
      <w:r w:rsidRPr="00E0178E">
        <w:rPr>
          <w:i/>
        </w:rPr>
        <w:t>M</w:t>
      </w:r>
      <w:r w:rsidRPr="00E0178E">
        <w:t xml:space="preserve"> </w:t>
      </w:r>
      <w:r w:rsidRPr="00E0178E">
        <w:tab/>
        <w:t>solutions of Cu(NO</w:t>
      </w:r>
      <w:r w:rsidRPr="00E0178E">
        <w:rPr>
          <w:vertAlign w:val="subscript"/>
        </w:rPr>
        <w:t>3</w:t>
      </w:r>
      <w:r w:rsidRPr="00E0178E">
        <w:t>)</w:t>
      </w:r>
      <w:r w:rsidRPr="00E0178E">
        <w:rPr>
          <w:vertAlign w:val="subscript"/>
        </w:rPr>
        <w:t>2</w:t>
      </w:r>
      <w:r w:rsidRPr="00E0178E">
        <w:t xml:space="preserve"> and Sn(NO</w:t>
      </w:r>
      <w:r w:rsidRPr="00E0178E">
        <w:rPr>
          <w:vertAlign w:val="subscript"/>
        </w:rPr>
        <w:t>3</w:t>
      </w:r>
      <w:r w:rsidRPr="00E0178E">
        <w:t>)</w:t>
      </w:r>
      <w:r w:rsidRPr="00E0178E">
        <w:rPr>
          <w:vertAlign w:val="subscript"/>
        </w:rPr>
        <w:t>2</w:t>
      </w:r>
      <w:r w:rsidRPr="00E0178E">
        <w:t>.</w:t>
      </w:r>
      <w:r w:rsidR="00942C18">
        <w:t xml:space="preserve">  </w:t>
      </w:r>
      <w:r w:rsidRPr="00E0178E">
        <w:t xml:space="preserve">The volumes of </w:t>
      </w:r>
      <w:r w:rsidR="00942C18">
        <w:tab/>
      </w:r>
      <w:r w:rsidRPr="00E0178E">
        <w:t>solutions in the nonstandard cell are identical to those in th</w:t>
      </w:r>
      <w:r w:rsidR="00942C18">
        <w:t xml:space="preserve">e </w:t>
      </w:r>
      <w:r w:rsidRPr="00E0178E">
        <w:t>standard cell.</w:t>
      </w:r>
    </w:p>
    <w:p w14:paraId="31D7C374" w14:textId="77777777" w:rsidR="00F40A14" w:rsidRDefault="00F40A14" w:rsidP="00F40A14">
      <w:pPr>
        <w:rPr>
          <w:i/>
        </w:rPr>
      </w:pPr>
      <w:r w:rsidRPr="00E0178E">
        <w:tab/>
      </w:r>
      <w:r w:rsidRPr="00E0178E">
        <w:tab/>
      </w:r>
      <w:proofErr w:type="spellStart"/>
      <w:r w:rsidRPr="00E0178E">
        <w:t>i</w:t>
      </w:r>
      <w:proofErr w:type="spellEnd"/>
      <w:r w:rsidRPr="00E0178E">
        <w:t xml:space="preserve">) Is the cell potential of the nonstandard cell greater than, less than, or equal to </w:t>
      </w:r>
      <w:r>
        <w:tab/>
      </w:r>
      <w:r>
        <w:tab/>
      </w:r>
      <w:r>
        <w:tab/>
      </w:r>
      <w:r>
        <w:tab/>
      </w:r>
      <w:r>
        <w:tab/>
      </w:r>
      <w:r w:rsidR="00942C18">
        <w:tab/>
      </w:r>
      <w:r w:rsidRPr="00E0178E">
        <w:t>the cell potential of the standard</w:t>
      </w:r>
      <w:r>
        <w:t xml:space="preserve"> </w:t>
      </w:r>
      <w:r w:rsidRPr="00E0178E">
        <w:t xml:space="preserve">cell? Justify your answer. </w:t>
      </w:r>
      <w:r>
        <w:rPr>
          <w:i/>
        </w:rPr>
        <w:t>(1pt)</w:t>
      </w:r>
      <w:r w:rsidR="008D1FDE">
        <w:rPr>
          <w:i/>
        </w:rPr>
        <w:t xml:space="preserve">   </w:t>
      </w:r>
    </w:p>
    <w:p w14:paraId="3D720B0A" w14:textId="77777777" w:rsidR="00F40A14" w:rsidRDefault="00F40A14" w:rsidP="00F40A14">
      <w:pPr>
        <w:rPr>
          <w:i/>
        </w:rPr>
      </w:pPr>
    </w:p>
    <w:p w14:paraId="5B1E4690" w14:textId="77777777" w:rsidR="008D1FDE" w:rsidRDefault="008D1FDE" w:rsidP="00F40A14">
      <w:pPr>
        <w:rPr>
          <w:i/>
        </w:rPr>
      </w:pPr>
    </w:p>
    <w:p w14:paraId="3385EA8A" w14:textId="77777777" w:rsidR="00F40A14" w:rsidRPr="00A56709" w:rsidRDefault="00F40A14" w:rsidP="00F40A14">
      <w:pPr>
        <w:rPr>
          <w:i/>
        </w:rPr>
      </w:pPr>
    </w:p>
    <w:p w14:paraId="33837D03" w14:textId="77777777" w:rsidR="00F40A14" w:rsidRPr="00E0178E" w:rsidRDefault="00F40A14" w:rsidP="00F40A14">
      <w:r w:rsidRPr="00E0178E">
        <w:tab/>
      </w:r>
    </w:p>
    <w:p w14:paraId="565F9D80" w14:textId="77777777" w:rsidR="00F40A14" w:rsidRPr="00A56709" w:rsidRDefault="00F40A14" w:rsidP="00F40A14">
      <w:pPr>
        <w:rPr>
          <w:i/>
        </w:rPr>
      </w:pPr>
      <w:r w:rsidRPr="00E0178E">
        <w:tab/>
      </w:r>
      <w:r w:rsidRPr="00E0178E">
        <w:tab/>
        <w:t xml:space="preserve">ii) Both the standard and nonstandard cells can be used to power an electronic device. Would the nonstandard </w:t>
      </w:r>
      <w:r w:rsidRPr="00E0178E">
        <w:tab/>
      </w:r>
      <w:r w:rsidRPr="00E0178E">
        <w:tab/>
      </w:r>
      <w:r>
        <w:tab/>
      </w:r>
      <w:r>
        <w:tab/>
      </w:r>
      <w:r w:rsidRPr="00E0178E">
        <w:tab/>
        <w:t xml:space="preserve">cell power the device for the same time, a longer time, or a shorter time as compared with the standard cell? </w:t>
      </w:r>
      <w:r w:rsidRPr="00E0178E">
        <w:tab/>
      </w:r>
      <w:r w:rsidRPr="00E0178E">
        <w:tab/>
      </w:r>
      <w:r w:rsidRPr="00E0178E">
        <w:tab/>
      </w:r>
      <w:r>
        <w:tab/>
      </w:r>
      <w:r w:rsidRPr="00E0178E">
        <w:t xml:space="preserve">Justify your answer. </w:t>
      </w:r>
      <w:r>
        <w:rPr>
          <w:i/>
        </w:rPr>
        <w:t>(1pt)</w:t>
      </w:r>
    </w:p>
    <w:p w14:paraId="2D2A274B" w14:textId="77777777" w:rsidR="00F40A14" w:rsidRDefault="00F40A14" w:rsidP="00F40A14"/>
    <w:p w14:paraId="45324263" w14:textId="77777777" w:rsidR="00F40A14" w:rsidRDefault="00F40A14" w:rsidP="00F40A14"/>
    <w:p w14:paraId="34299726" w14:textId="77777777" w:rsidR="00F40A14" w:rsidRPr="00E0178E" w:rsidRDefault="00F40A14" w:rsidP="00F40A14"/>
    <w:tbl>
      <w:tblPr>
        <w:tblpPr w:leftFromText="180" w:rightFromText="180" w:vertAnchor="text" w:horzAnchor="margin" w:tblpXSpec="right" w:tblpY="611"/>
        <w:tblW w:w="2787" w:type="dxa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2157"/>
        <w:gridCol w:w="630"/>
      </w:tblGrid>
      <w:tr w:rsidR="00F40A14" w:rsidRPr="00E0178E" w14:paraId="4F367A22" w14:textId="77777777" w:rsidTr="00ED4B55">
        <w:trPr>
          <w:trHeight w:val="20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3A9855B6" w14:textId="77777777" w:rsidR="00F40A14" w:rsidRPr="00E0178E" w:rsidRDefault="00F40A14" w:rsidP="00ED4B55">
            <w:r w:rsidRPr="00E0178E">
              <w:t>Half-Reaction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11CF6D8" w14:textId="77777777" w:rsidR="00F40A14" w:rsidRPr="00E0178E" w:rsidRDefault="00F40A14" w:rsidP="00ED4B55">
            <w:r w:rsidRPr="00E0178E">
              <w:rPr>
                <w:i/>
              </w:rPr>
              <w:t>E</w:t>
            </w:r>
            <w:r w:rsidRPr="00E0178E">
              <w:t>° (V)</w:t>
            </w:r>
          </w:p>
        </w:tc>
      </w:tr>
      <w:tr w:rsidR="00F40A14" w:rsidRPr="00E0178E" w14:paraId="486AE344" w14:textId="77777777" w:rsidTr="00ED4B55">
        <w:trPr>
          <w:trHeight w:val="20"/>
        </w:trPr>
        <w:tc>
          <w:tcPr>
            <w:tcW w:w="215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56FF" w14:textId="77777777" w:rsidR="00F40A14" w:rsidRPr="00E0178E" w:rsidRDefault="00F40A14" w:rsidP="00ED4B55">
            <w:r w:rsidRPr="00E0178E">
              <w:t>Cu</w:t>
            </w:r>
            <w:r w:rsidRPr="00E0178E">
              <w:rPr>
                <w:vertAlign w:val="superscript"/>
              </w:rPr>
              <w:t>+</w:t>
            </w:r>
            <w:r w:rsidRPr="00E0178E">
              <w:t xml:space="preserve">  +  </w:t>
            </w:r>
            <w:r w:rsidRPr="00E0178E">
              <w:rPr>
                <w:i/>
              </w:rPr>
              <w:t>e</w:t>
            </w:r>
            <w:r w:rsidRPr="00E0178E">
              <w:rPr>
                <w:vertAlign w:val="superscript"/>
              </w:rPr>
              <w:t>−</w:t>
            </w:r>
            <w:r w:rsidRPr="00E0178E">
              <w:t xml:space="preserve">  →  Cu(</w:t>
            </w:r>
            <w:r w:rsidRPr="00E0178E">
              <w:rPr>
                <w:i/>
              </w:rPr>
              <w:t>s</w:t>
            </w:r>
            <w:r w:rsidRPr="00E0178E">
              <w:t>)</w:t>
            </w:r>
          </w:p>
        </w:tc>
        <w:tc>
          <w:tcPr>
            <w:tcW w:w="63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E687B" w14:textId="77777777" w:rsidR="00F40A14" w:rsidRPr="00E0178E" w:rsidRDefault="00F40A14" w:rsidP="00ED4B55">
            <w:r w:rsidRPr="00E0178E">
              <w:t>0.52</w:t>
            </w:r>
          </w:p>
        </w:tc>
      </w:tr>
      <w:tr w:rsidR="00F40A14" w:rsidRPr="00E0178E" w14:paraId="039203C0" w14:textId="77777777" w:rsidTr="00ED4B55">
        <w:trPr>
          <w:trHeight w:val="20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8477" w14:textId="77777777" w:rsidR="00F40A14" w:rsidRPr="00E0178E" w:rsidRDefault="00F40A14" w:rsidP="00ED4B55">
            <w:r w:rsidRPr="00E0178E">
              <w:t>Cu</w:t>
            </w:r>
            <w:r w:rsidRPr="00E0178E">
              <w:rPr>
                <w:vertAlign w:val="superscript"/>
              </w:rPr>
              <w:t>2+</w:t>
            </w:r>
            <w:r w:rsidRPr="00E0178E">
              <w:t xml:space="preserve">  +  2 </w:t>
            </w:r>
            <w:r w:rsidRPr="00E0178E">
              <w:rPr>
                <w:i/>
              </w:rPr>
              <w:t>e</w:t>
            </w:r>
            <w:r w:rsidRPr="00E0178E">
              <w:rPr>
                <w:vertAlign w:val="superscript"/>
              </w:rPr>
              <w:t>−</w:t>
            </w:r>
            <w:r w:rsidRPr="00E0178E">
              <w:t xml:space="preserve">  →  Cu(</w:t>
            </w:r>
            <w:r w:rsidRPr="00E0178E">
              <w:rPr>
                <w:i/>
              </w:rPr>
              <w:t>s</w:t>
            </w:r>
            <w:r w:rsidRPr="00E0178E">
              <w:t xml:space="preserve">)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F9E21" w14:textId="77777777" w:rsidR="00F40A14" w:rsidRPr="00E0178E" w:rsidRDefault="00F40A14" w:rsidP="00ED4B55">
            <w:r w:rsidRPr="00E0178E">
              <w:t>0.34</w:t>
            </w:r>
          </w:p>
        </w:tc>
      </w:tr>
      <w:tr w:rsidR="00F40A14" w:rsidRPr="00E0178E" w14:paraId="36163634" w14:textId="77777777" w:rsidTr="00ED4B55">
        <w:trPr>
          <w:trHeight w:val="20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933A" w14:textId="77777777" w:rsidR="00F40A14" w:rsidRPr="00E0178E" w:rsidRDefault="00F40A14" w:rsidP="00ED4B55">
            <w:r w:rsidRPr="00E0178E">
              <w:t>Sn</w:t>
            </w:r>
            <w:r w:rsidRPr="00E0178E">
              <w:rPr>
                <w:vertAlign w:val="superscript"/>
              </w:rPr>
              <w:t>4+</w:t>
            </w:r>
            <w:r w:rsidRPr="00E0178E">
              <w:t xml:space="preserve">  +   2 </w:t>
            </w:r>
            <w:r w:rsidRPr="00E0178E">
              <w:rPr>
                <w:i/>
              </w:rPr>
              <w:t>e</w:t>
            </w:r>
            <w:r w:rsidRPr="00E0178E">
              <w:rPr>
                <w:vertAlign w:val="superscript"/>
              </w:rPr>
              <w:t>−</w:t>
            </w:r>
            <w:r w:rsidRPr="00E0178E">
              <w:t xml:space="preserve">  →  Sn</w:t>
            </w:r>
            <w:r w:rsidRPr="00E0178E">
              <w:rPr>
                <w:vertAlign w:val="superscript"/>
              </w:rPr>
              <w:t>2+</w:t>
            </w:r>
            <w:r w:rsidRPr="00E0178E">
              <w:rPr>
                <w:vertAlign w:val="subscript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D910" w14:textId="77777777" w:rsidR="00F40A14" w:rsidRPr="00E0178E" w:rsidRDefault="00F40A14" w:rsidP="00ED4B55">
            <w:r w:rsidRPr="00E0178E">
              <w:t>0.15</w:t>
            </w:r>
          </w:p>
        </w:tc>
      </w:tr>
      <w:tr w:rsidR="00F40A14" w:rsidRPr="00E0178E" w14:paraId="3EADFC20" w14:textId="77777777" w:rsidTr="00ED4B55">
        <w:trPr>
          <w:trHeight w:val="20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A2A75" w14:textId="77777777" w:rsidR="00F40A14" w:rsidRPr="00E0178E" w:rsidRDefault="00F40A14" w:rsidP="00ED4B55">
            <w:r w:rsidRPr="00E0178E">
              <w:t>Sn</w:t>
            </w:r>
            <w:r w:rsidRPr="00E0178E">
              <w:rPr>
                <w:vertAlign w:val="superscript"/>
              </w:rPr>
              <w:t>2+</w:t>
            </w:r>
            <w:r w:rsidRPr="00E0178E">
              <w:t xml:space="preserve">  +  2 </w:t>
            </w:r>
            <w:r w:rsidRPr="00E0178E">
              <w:rPr>
                <w:i/>
              </w:rPr>
              <w:t>e</w:t>
            </w:r>
            <w:r w:rsidRPr="00E0178E">
              <w:rPr>
                <w:vertAlign w:val="superscript"/>
              </w:rPr>
              <w:t>−</w:t>
            </w:r>
            <w:r w:rsidRPr="00E0178E">
              <w:t xml:space="preserve">  →  Sn(</w:t>
            </w:r>
            <w:r w:rsidRPr="00E0178E">
              <w:rPr>
                <w:i/>
              </w:rPr>
              <w:t>s</w:t>
            </w:r>
            <w:r w:rsidRPr="00E0178E">
              <w:t xml:space="preserve">)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B7B82" w14:textId="77777777" w:rsidR="00F40A14" w:rsidRPr="00E0178E" w:rsidRDefault="00F40A14" w:rsidP="00ED4B55">
            <w:r w:rsidRPr="00E0178E">
              <w:t>−0.14</w:t>
            </w:r>
          </w:p>
        </w:tc>
      </w:tr>
    </w:tbl>
    <w:p w14:paraId="33AE1F8F" w14:textId="77777777" w:rsidR="00F40A14" w:rsidRDefault="00F40A14" w:rsidP="00F40A14"/>
    <w:p w14:paraId="39FD72D0" w14:textId="77777777" w:rsidR="00F40A14" w:rsidRDefault="00F40A14" w:rsidP="00F40A14"/>
    <w:p w14:paraId="4B2A6270" w14:textId="77777777" w:rsidR="00F40A14" w:rsidRPr="00E0178E" w:rsidRDefault="00F40A14" w:rsidP="00F40A14">
      <w:r>
        <w:tab/>
      </w:r>
      <w:r w:rsidRPr="00E0178E">
        <w:t xml:space="preserve">e) In another experiment, the student places a new Sn electrode into a fresh solution </w:t>
      </w:r>
      <w:r>
        <w:tab/>
      </w:r>
      <w:r>
        <w:tab/>
      </w:r>
      <w:r>
        <w:tab/>
      </w:r>
      <w:r w:rsidRPr="00E0178E">
        <w:t xml:space="preserve">of 1.0 </w:t>
      </w:r>
      <w:r w:rsidRPr="00E0178E">
        <w:rPr>
          <w:i/>
        </w:rPr>
        <w:t>M</w:t>
      </w:r>
      <w:r w:rsidRPr="00E0178E">
        <w:t xml:space="preserve"> Cu(NO</w:t>
      </w:r>
      <w:r w:rsidRPr="00E0178E">
        <w:rPr>
          <w:vertAlign w:val="subscript"/>
        </w:rPr>
        <w:t>3</w:t>
      </w:r>
      <w:r w:rsidRPr="00E0178E">
        <w:t>)</w:t>
      </w:r>
      <w:r w:rsidRPr="00E0178E">
        <w:rPr>
          <w:vertAlign w:val="subscript"/>
        </w:rPr>
        <w:t>2</w:t>
      </w:r>
      <w:r w:rsidRPr="00E0178E">
        <w:t>.</w:t>
      </w:r>
    </w:p>
    <w:p w14:paraId="340F4A77" w14:textId="77777777" w:rsidR="00F40A14" w:rsidRPr="00A56709" w:rsidRDefault="00F40A14" w:rsidP="00F40A14">
      <w:pPr>
        <w:rPr>
          <w:i/>
        </w:rPr>
      </w:pPr>
      <w:r w:rsidRPr="00E0178E">
        <w:tab/>
      </w:r>
      <w:r w:rsidRPr="00E0178E">
        <w:tab/>
      </w:r>
      <w:proofErr w:type="spellStart"/>
      <w:r w:rsidRPr="00E0178E">
        <w:t>i</w:t>
      </w:r>
      <w:proofErr w:type="spellEnd"/>
      <w:r w:rsidRPr="00E0178E">
        <w:t xml:space="preserve">) Using </w:t>
      </w:r>
      <w:r>
        <w:t>information from the table</w:t>
      </w:r>
      <w:r w:rsidRPr="00E0178E">
        <w:t xml:space="preserve">, write a net-ionic equation for the reaction </w:t>
      </w:r>
      <w:r>
        <w:tab/>
      </w:r>
      <w:r>
        <w:tab/>
      </w:r>
      <w:r>
        <w:tab/>
      </w:r>
      <w:r>
        <w:tab/>
      </w:r>
      <w:r w:rsidRPr="00E0178E">
        <w:t>between the Sn electrode and the Cu(NO</w:t>
      </w:r>
      <w:r w:rsidRPr="00E0178E">
        <w:rPr>
          <w:vertAlign w:val="subscript"/>
        </w:rPr>
        <w:t>3</w:t>
      </w:r>
      <w:r w:rsidRPr="00E0178E">
        <w:t>)</w:t>
      </w:r>
      <w:r w:rsidRPr="00E0178E">
        <w:rPr>
          <w:vertAlign w:val="subscript"/>
        </w:rPr>
        <w:t>2</w:t>
      </w:r>
      <w:r w:rsidRPr="00E0178E">
        <w:t xml:space="preserve"> solution that would be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0178E">
        <w:t xml:space="preserve">thermodynamically favorable. Justify that the reaction is thermodynamically </w:t>
      </w:r>
      <w:r w:rsidR="008D1FDE">
        <w:tab/>
      </w:r>
      <w:r w:rsidR="008D1FDE">
        <w:tab/>
      </w:r>
      <w:r w:rsidR="008D1FDE">
        <w:tab/>
      </w:r>
      <w:r w:rsidR="008D1FDE">
        <w:tab/>
      </w:r>
      <w:r w:rsidRPr="00E0178E">
        <w:t xml:space="preserve">favorable.  </w:t>
      </w:r>
      <w:r>
        <w:rPr>
          <w:i/>
        </w:rPr>
        <w:t>(2pts)</w:t>
      </w:r>
      <w:r w:rsidR="008D1FDE">
        <w:rPr>
          <w:i/>
        </w:rPr>
        <w:t xml:space="preserve">                                 (calculate </w:t>
      </w:r>
      <w:proofErr w:type="spellStart"/>
      <w:r w:rsidR="008D1FDE">
        <w:rPr>
          <w:i/>
        </w:rPr>
        <w:t>E</w:t>
      </w:r>
      <w:r w:rsidR="008D1FDE">
        <w:rPr>
          <w:i/>
          <w:vertAlign w:val="superscript"/>
        </w:rPr>
        <w:t>o</w:t>
      </w:r>
      <w:proofErr w:type="spellEnd"/>
      <w:r w:rsidR="008D1FDE">
        <w:rPr>
          <w:i/>
        </w:rPr>
        <w:t>)</w:t>
      </w:r>
    </w:p>
    <w:p w14:paraId="49A880A9" w14:textId="77777777" w:rsidR="00F40A14" w:rsidRDefault="00F40A14" w:rsidP="00F40A14">
      <w:r w:rsidRPr="00E0178E">
        <w:tab/>
      </w:r>
      <w:r w:rsidRPr="00E0178E">
        <w:tab/>
      </w:r>
    </w:p>
    <w:p w14:paraId="605CAD88" w14:textId="77777777" w:rsidR="00F40A14" w:rsidRDefault="00F40A14" w:rsidP="00F40A14"/>
    <w:p w14:paraId="5E7A27F3" w14:textId="77777777" w:rsidR="00F40A14" w:rsidRDefault="00F40A14" w:rsidP="00F40A14"/>
    <w:p w14:paraId="0F5B848D" w14:textId="77777777" w:rsidR="00F40A14" w:rsidRDefault="00F40A14" w:rsidP="00F40A14"/>
    <w:p w14:paraId="44F8BE95" w14:textId="77777777" w:rsidR="008D1FDE" w:rsidRDefault="008D1FDE" w:rsidP="00F40A14"/>
    <w:p w14:paraId="15B43E29" w14:textId="77777777" w:rsidR="008D1FDE" w:rsidRDefault="008D1FDE" w:rsidP="00F40A14"/>
    <w:p w14:paraId="3EC1712D" w14:textId="77777777" w:rsidR="00F40A14" w:rsidRPr="00E0178E" w:rsidRDefault="00F40A14" w:rsidP="00F40A14"/>
    <w:p w14:paraId="1E1FB3BA" w14:textId="77777777" w:rsidR="00F40A14" w:rsidRPr="00942C18" w:rsidRDefault="00F40A14" w:rsidP="00F40A14">
      <w:pPr>
        <w:rPr>
          <w:i/>
        </w:rPr>
      </w:pPr>
      <w:r w:rsidRPr="00E0178E">
        <w:tab/>
      </w:r>
      <w:r w:rsidRPr="00E0178E">
        <w:tab/>
        <w:t>ii) Calculate the value of ∆</w:t>
      </w:r>
      <w:r w:rsidRPr="00E0178E">
        <w:rPr>
          <w:i/>
        </w:rPr>
        <w:t>G</w:t>
      </w:r>
      <w:r w:rsidRPr="00E0178E">
        <w:t>°</w:t>
      </w:r>
      <w:r w:rsidR="008D1FDE">
        <w:rPr>
          <w:i/>
        </w:rPr>
        <w:t>(</w:t>
      </w:r>
      <w:r w:rsidR="008D1FDE" w:rsidRPr="00942C18">
        <w:rPr>
          <w:i/>
          <w:sz w:val="18"/>
          <w:szCs w:val="18"/>
        </w:rPr>
        <w:t>include units</w:t>
      </w:r>
      <w:r w:rsidR="008D1FDE">
        <w:rPr>
          <w:i/>
        </w:rPr>
        <w:t>)</w:t>
      </w:r>
      <w:r w:rsidRPr="00E0178E">
        <w:t xml:space="preserve"> </w:t>
      </w:r>
      <w:r w:rsidR="008D1FDE">
        <w:t xml:space="preserve">and </w:t>
      </w:r>
      <w:r w:rsidR="008D1FDE" w:rsidRPr="008D1FDE">
        <w:rPr>
          <w:i/>
        </w:rPr>
        <w:t>Keq</w:t>
      </w:r>
      <w:r w:rsidR="008D1FDE">
        <w:t xml:space="preserve"> </w:t>
      </w:r>
      <w:r w:rsidRPr="00E0178E">
        <w:t>for the reaction.</w:t>
      </w:r>
      <w:r w:rsidR="00942C18">
        <w:t xml:space="preserve"> </w:t>
      </w:r>
      <w:r>
        <w:rPr>
          <w:i/>
        </w:rPr>
        <w:t>(2</w:t>
      </w:r>
      <w:r w:rsidR="008D1FDE">
        <w:rPr>
          <w:i/>
        </w:rPr>
        <w:t>-</w:t>
      </w:r>
      <w:r w:rsidR="00942C18">
        <w:rPr>
          <w:i/>
        </w:rPr>
        <w:t>4</w:t>
      </w:r>
      <w:r>
        <w:rPr>
          <w:i/>
        </w:rPr>
        <w:t>pts)</w:t>
      </w:r>
      <w:r w:rsidR="00942C18">
        <w:rPr>
          <w:i/>
        </w:rPr>
        <w:t xml:space="preserve">  </w:t>
      </w:r>
      <w:r w:rsidR="00942C18" w:rsidRPr="00942C18">
        <w:rPr>
          <w:i/>
          <w:sz w:val="18"/>
          <w:szCs w:val="18"/>
        </w:rPr>
        <w:t xml:space="preserve">Explain what </w:t>
      </w:r>
      <w:proofErr w:type="spellStart"/>
      <w:r w:rsidR="00942C18" w:rsidRPr="00942C18">
        <w:rPr>
          <w:i/>
          <w:sz w:val="18"/>
          <w:szCs w:val="18"/>
        </w:rPr>
        <w:t>E</w:t>
      </w:r>
      <w:r w:rsidR="00942C18" w:rsidRPr="00942C18">
        <w:rPr>
          <w:i/>
          <w:sz w:val="18"/>
          <w:szCs w:val="18"/>
          <w:vertAlign w:val="superscript"/>
        </w:rPr>
        <w:t>o</w:t>
      </w:r>
      <w:proofErr w:type="spellEnd"/>
      <w:r w:rsidR="00942C18" w:rsidRPr="00942C18">
        <w:rPr>
          <w:i/>
          <w:sz w:val="18"/>
          <w:szCs w:val="18"/>
        </w:rPr>
        <w:t>,</w:t>
      </w:r>
      <w:r w:rsidR="00942C18" w:rsidRPr="00942C18">
        <w:rPr>
          <w:sz w:val="18"/>
          <w:szCs w:val="18"/>
        </w:rPr>
        <w:t xml:space="preserve"> ∆</w:t>
      </w:r>
      <w:r w:rsidR="00942C18" w:rsidRPr="00942C18">
        <w:rPr>
          <w:i/>
          <w:sz w:val="18"/>
          <w:szCs w:val="18"/>
        </w:rPr>
        <w:t>G, Keq</w:t>
      </w:r>
      <w:r w:rsidR="00942C18">
        <w:rPr>
          <w:i/>
          <w:sz w:val="18"/>
          <w:szCs w:val="18"/>
        </w:rPr>
        <w:t xml:space="preserve"> tell about the </w:t>
      </w:r>
      <w:proofErr w:type="spellStart"/>
      <w:r w:rsidR="00942C18">
        <w:rPr>
          <w:i/>
          <w:sz w:val="18"/>
          <w:szCs w:val="18"/>
        </w:rPr>
        <w:t>rxn</w:t>
      </w:r>
      <w:proofErr w:type="spellEnd"/>
      <w:r w:rsidR="00942C18">
        <w:rPr>
          <w:i/>
          <w:sz w:val="18"/>
          <w:szCs w:val="18"/>
        </w:rPr>
        <w:t>.</w:t>
      </w:r>
    </w:p>
    <w:p w14:paraId="413E9B05" w14:textId="77777777" w:rsidR="00F40A14" w:rsidRDefault="00F40A14" w:rsidP="00F40A14"/>
    <w:p w14:paraId="19CDEE5A" w14:textId="77777777" w:rsidR="00F40A14" w:rsidRDefault="00F40A14" w:rsidP="00F40A14"/>
    <w:p w14:paraId="0C3DBCE1" w14:textId="77777777" w:rsidR="00F40A14" w:rsidRPr="00905AB1" w:rsidRDefault="00F40A14" w:rsidP="00905AB1"/>
    <w:p w14:paraId="3783B079" w14:textId="77777777" w:rsidR="00DB327E" w:rsidRDefault="00DB327E"/>
    <w:p w14:paraId="3DDB61EE" w14:textId="77777777" w:rsidR="00DB327E" w:rsidRDefault="00DB327E"/>
    <w:p w14:paraId="14FEA63A" w14:textId="77777777" w:rsidR="00DB327E" w:rsidRDefault="00DB327E"/>
    <w:p w14:paraId="76C744D0" w14:textId="77777777" w:rsidR="00DB327E" w:rsidRDefault="00DB327E"/>
    <w:p w14:paraId="20100444" w14:textId="77777777" w:rsidR="00DB327E" w:rsidRDefault="00DB327E"/>
    <w:p w14:paraId="562DB294" w14:textId="77777777" w:rsidR="00DB327E" w:rsidRDefault="00DB327E"/>
    <w:p w14:paraId="5D944018" w14:textId="77777777" w:rsidR="00DB327E" w:rsidRDefault="00DB327E"/>
    <w:p w14:paraId="626D01A6" w14:textId="77777777" w:rsidR="00DB327E" w:rsidRPr="00075C3D" w:rsidRDefault="00DB327E" w:rsidP="00DB327E">
      <w:r w:rsidRPr="00294B7A">
        <w:rPr>
          <w:noProof/>
          <w:sz w:val="16"/>
          <w:szCs w:val="16"/>
        </w:rPr>
        <w:lastRenderedPageBreak/>
        <w:drawing>
          <wp:anchor distT="0" distB="0" distL="114300" distR="114300" simplePos="0" relativeHeight="251662336" behindDoc="1" locked="0" layoutInCell="1" allowOverlap="1" wp14:anchorId="3154FEC2" wp14:editId="2E07D156">
            <wp:simplePos x="0" y="0"/>
            <wp:positionH relativeFrom="column">
              <wp:posOffset>4765040</wp:posOffset>
            </wp:positionH>
            <wp:positionV relativeFrom="paragraph">
              <wp:posOffset>1905</wp:posOffset>
            </wp:positionV>
            <wp:extent cx="2019300" cy="1858010"/>
            <wp:effectExtent l="0" t="0" r="0" b="8890"/>
            <wp:wrapTight wrapText="bothSides">
              <wp:wrapPolygon edited="0">
                <wp:start x="0" y="0"/>
                <wp:lineTo x="0" y="21482"/>
                <wp:lineTo x="21396" y="21482"/>
                <wp:lineTo x="21396" y="0"/>
                <wp:lineTo x="0" y="0"/>
              </wp:wrapPolygon>
            </wp:wrapTight>
            <wp:docPr id="2272" name="Picture 2272" descr="A diagram of a voltme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" name="Picture 2272" descr="A diagram of a voltme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C3D">
        <w:t>Answer the following questions about electrochemical cells.</w:t>
      </w:r>
      <w:r>
        <w:tab/>
      </w:r>
      <w:r>
        <w:tab/>
      </w:r>
      <w:r w:rsidRPr="00294B7A">
        <w:rPr>
          <w:sz w:val="16"/>
          <w:szCs w:val="16"/>
        </w:rPr>
        <w:t>2009B #6</w:t>
      </w:r>
    </w:p>
    <w:p w14:paraId="0AE52B27" w14:textId="77777777" w:rsidR="00DB327E" w:rsidRDefault="00DB327E" w:rsidP="00DB327E">
      <w:pPr>
        <w:spacing w:before="120"/>
      </w:pPr>
    </w:p>
    <w:p w14:paraId="14B53596" w14:textId="77777777" w:rsidR="00DB327E" w:rsidRDefault="00DB327E" w:rsidP="00DB327E">
      <w:pPr>
        <w:spacing w:before="120"/>
      </w:pPr>
      <w:r w:rsidRPr="00075C3D">
        <w:t>It is observed that when silver metal is placed in aqueous thallium(I) flu</w:t>
      </w:r>
      <w:r>
        <w:t xml:space="preserve">oride, </w:t>
      </w:r>
      <w:proofErr w:type="spellStart"/>
      <w:r>
        <w:t>TlF</w:t>
      </w:r>
      <w:proofErr w:type="spellEnd"/>
      <w:r>
        <w:t xml:space="preserve">, no reaction occurs.  </w:t>
      </w:r>
      <w:r w:rsidRPr="00075C3D">
        <w:t xml:space="preserve">When the switch is closed in the cell represented above, the voltage reading is +1.14 V. </w:t>
      </w:r>
    </w:p>
    <w:p w14:paraId="06D57ABC" w14:textId="77777777" w:rsidR="00DB327E" w:rsidRDefault="00DB327E" w:rsidP="00DB327E">
      <w:pPr>
        <w:spacing w:before="60"/>
      </w:pPr>
    </w:p>
    <w:p w14:paraId="46D23D76" w14:textId="77777777" w:rsidR="00DB327E" w:rsidRPr="00742222" w:rsidRDefault="00DB327E" w:rsidP="00DB327E">
      <w:pPr>
        <w:spacing w:before="60"/>
        <w:rPr>
          <w:i/>
        </w:rPr>
      </w:pPr>
      <w:r>
        <w:tab/>
        <w:t xml:space="preserve">a) </w:t>
      </w:r>
      <w:r w:rsidRPr="00AA3DCD">
        <w:t xml:space="preserve">Write the reduction half-reaction that occurs in the cell. </w:t>
      </w:r>
      <w:r>
        <w:rPr>
          <w:i/>
        </w:rPr>
        <w:t>(1pt)</w:t>
      </w:r>
    </w:p>
    <w:p w14:paraId="0A8CB66E" w14:textId="77777777" w:rsidR="00DB327E" w:rsidRDefault="00DB327E" w:rsidP="00DB327E"/>
    <w:p w14:paraId="533F5647" w14:textId="77777777" w:rsidR="00DB327E" w:rsidRDefault="00DB327E" w:rsidP="00DB327E"/>
    <w:p w14:paraId="3FDDC419" w14:textId="77777777" w:rsidR="00DB327E" w:rsidRDefault="00DB327E" w:rsidP="00DB327E"/>
    <w:p w14:paraId="39B8D8E9" w14:textId="77777777" w:rsidR="00DB327E" w:rsidRDefault="00DB327E" w:rsidP="00DB327E">
      <w:r>
        <w:tab/>
        <w:t xml:space="preserve">b) </w:t>
      </w:r>
      <w:r w:rsidRPr="00AA3DCD">
        <w:t>Write the equation for the overall reaction that occurs in the cell.</w:t>
      </w:r>
      <w:r>
        <w:t xml:space="preserve"> </w:t>
      </w:r>
      <w:r>
        <w:rPr>
          <w:i/>
        </w:rPr>
        <w:t>(1pt)</w:t>
      </w:r>
      <w:r w:rsidRPr="00AA3DCD">
        <w:t xml:space="preserve"> </w:t>
      </w:r>
    </w:p>
    <w:p w14:paraId="036636B8" w14:textId="77777777" w:rsidR="00DB327E" w:rsidRDefault="00DB327E" w:rsidP="00DB327E"/>
    <w:p w14:paraId="034DDCAE" w14:textId="77777777" w:rsidR="00DB327E" w:rsidRDefault="00DB327E" w:rsidP="00DB327E"/>
    <w:p w14:paraId="5D17BCA7" w14:textId="77777777" w:rsidR="00DB327E" w:rsidRDefault="00DB327E" w:rsidP="00DB327E"/>
    <w:p w14:paraId="72AD2A69" w14:textId="77777777" w:rsidR="00DB327E" w:rsidRDefault="00DB327E" w:rsidP="00DB327E"/>
    <w:p w14:paraId="7840E385" w14:textId="77777777" w:rsidR="00DB327E" w:rsidRPr="00742222" w:rsidRDefault="00DB327E" w:rsidP="00DB327E">
      <w:pPr>
        <w:rPr>
          <w:i/>
        </w:rPr>
      </w:pPr>
      <w:r>
        <w:tab/>
        <w:t xml:space="preserve">c) </w:t>
      </w:r>
      <w:r w:rsidRPr="00075C3D">
        <w:t xml:space="preserve">Identify the anode in the cell. Justify your answer. </w:t>
      </w:r>
      <w:r>
        <w:rPr>
          <w:i/>
        </w:rPr>
        <w:t>(1pt)</w:t>
      </w:r>
    </w:p>
    <w:p w14:paraId="6C655C60" w14:textId="77777777" w:rsidR="00DB327E" w:rsidRDefault="00DB327E" w:rsidP="00DB327E"/>
    <w:p w14:paraId="0795C0D8" w14:textId="77777777" w:rsidR="00DB327E" w:rsidRDefault="00DB327E" w:rsidP="00DB327E"/>
    <w:p w14:paraId="1713DC96" w14:textId="77777777" w:rsidR="00DB327E" w:rsidRDefault="00DB327E" w:rsidP="00DB327E"/>
    <w:p w14:paraId="70023038" w14:textId="77777777" w:rsidR="00DB327E" w:rsidRDefault="00DB327E" w:rsidP="00DB327E"/>
    <w:p w14:paraId="1F00CA5C" w14:textId="77777777" w:rsidR="00DB327E" w:rsidRPr="00742222" w:rsidRDefault="00DB327E" w:rsidP="00DB327E">
      <w:pPr>
        <w:rPr>
          <w:i/>
        </w:rPr>
      </w:pPr>
      <w:r>
        <w:tab/>
        <w:t xml:space="preserve">d) </w:t>
      </w:r>
      <w:r w:rsidRPr="00075C3D">
        <w:t xml:space="preserve">On the diagram above, use an arrow to clearly indicate the direction of electron flow as the cell operates. </w:t>
      </w:r>
      <w:r>
        <w:rPr>
          <w:i/>
        </w:rPr>
        <w:t>(1pt)</w:t>
      </w:r>
    </w:p>
    <w:p w14:paraId="7C5FE231" w14:textId="77777777" w:rsidR="00DB327E" w:rsidRDefault="00DB327E" w:rsidP="00DB327E">
      <w:pPr>
        <w:spacing w:before="120"/>
        <w:rPr>
          <w:i/>
        </w:rPr>
      </w:pPr>
      <w:r>
        <w:tab/>
        <w:t xml:space="preserve">e) </w:t>
      </w:r>
      <w:r w:rsidRPr="00075C3D">
        <w:t>Calculate the value of the standard reduction potential for the Tl</w:t>
      </w:r>
      <w:r w:rsidRPr="00075C3D">
        <w:rPr>
          <w:vertAlign w:val="superscript"/>
        </w:rPr>
        <w:t>+</w:t>
      </w:r>
      <w:r w:rsidRPr="00075C3D">
        <w:t xml:space="preserve">/Tl half-reaction. </w:t>
      </w:r>
      <w:r>
        <w:rPr>
          <w:i/>
          <w:sz w:val="18"/>
          <w:szCs w:val="18"/>
        </w:rPr>
        <w:t>(see table in “f</w:t>
      </w:r>
      <w:proofErr w:type="gramStart"/>
      <w:r>
        <w:rPr>
          <w:i/>
          <w:sz w:val="18"/>
          <w:szCs w:val="18"/>
        </w:rPr>
        <w:t xml:space="preserve">”)   </w:t>
      </w:r>
      <w:proofErr w:type="gramEnd"/>
      <w:r>
        <w:rPr>
          <w:i/>
          <w:sz w:val="18"/>
          <w:szCs w:val="18"/>
        </w:rPr>
        <w:t xml:space="preserve">       </w:t>
      </w:r>
      <w:r>
        <w:rPr>
          <w:i/>
        </w:rPr>
        <w:t>(2pts)</w:t>
      </w:r>
    </w:p>
    <w:p w14:paraId="0575698A" w14:textId="77777777" w:rsidR="00DB327E" w:rsidRDefault="00DB327E" w:rsidP="00DB327E">
      <w:pPr>
        <w:rPr>
          <w:i/>
        </w:rPr>
      </w:pPr>
    </w:p>
    <w:p w14:paraId="045E90CE" w14:textId="77777777" w:rsidR="00DB327E" w:rsidRDefault="00DB327E" w:rsidP="00DB327E"/>
    <w:p w14:paraId="3AE5CEC2" w14:textId="77777777" w:rsidR="00DB327E" w:rsidRDefault="00DB327E" w:rsidP="00DB327E"/>
    <w:p w14:paraId="1D39AA7E" w14:textId="77777777" w:rsidR="00DB327E" w:rsidRDefault="00DB327E" w:rsidP="00DB327E"/>
    <w:p w14:paraId="484E5839" w14:textId="77777777" w:rsidR="00DB327E" w:rsidRDefault="00DB327E" w:rsidP="00DB327E"/>
    <w:p w14:paraId="009B623F" w14:textId="77777777" w:rsidR="00DB327E" w:rsidRDefault="00DB327E" w:rsidP="00DB327E"/>
    <w:p w14:paraId="6414AEB3" w14:textId="77777777" w:rsidR="00DB327E" w:rsidRPr="00742222" w:rsidRDefault="00DB327E" w:rsidP="00DB327E">
      <w:pPr>
        <w:rPr>
          <w:i/>
        </w:rPr>
      </w:pPr>
      <w:r>
        <w:tab/>
        <w:t>f</w:t>
      </w:r>
      <w:proofErr w:type="gramStart"/>
      <w:r>
        <w:t xml:space="preserve">) </w:t>
      </w:r>
      <w:r w:rsidRPr="00075C3D">
        <w:t xml:space="preserve"> Assume</w:t>
      </w:r>
      <w:proofErr w:type="gramEnd"/>
      <w:r w:rsidRPr="00075C3D">
        <w:t xml:space="preserve"> that electrodes of pure Pt,</w:t>
      </w:r>
      <w:r>
        <w:t xml:space="preserve"> </w:t>
      </w:r>
      <w:r w:rsidRPr="00075C3D">
        <w:t xml:space="preserve">Ag, and Ni are available as well as 1.00 </w:t>
      </w:r>
      <w:r w:rsidRPr="00075C3D">
        <w:rPr>
          <w:i/>
        </w:rPr>
        <w:t>M</w:t>
      </w:r>
      <w:r w:rsidRPr="00075C3D">
        <w:t xml:space="preserve"> solutions of their salts. Three different </w:t>
      </w:r>
      <w:r>
        <w:tab/>
      </w:r>
      <w:r>
        <w:tab/>
      </w:r>
      <w:r w:rsidRPr="00075C3D">
        <w:t xml:space="preserve">electrochemical cells can be constructed using these materials. Identify the two metals that when used to make an </w:t>
      </w:r>
      <w:r>
        <w:tab/>
      </w:r>
      <w:r>
        <w:tab/>
      </w:r>
      <w:r>
        <w:tab/>
      </w:r>
      <w:r w:rsidRPr="00075C3D">
        <w:t xml:space="preserve">electrochemical cell </w:t>
      </w:r>
      <w:proofErr w:type="gramStart"/>
      <w:r w:rsidRPr="00075C3D">
        <w:t>would produce</w:t>
      </w:r>
      <w:proofErr w:type="gramEnd"/>
      <w:r w:rsidRPr="00075C3D">
        <w:t xml:space="preserve"> the cell with the largest voltage. Explain how you arrived at your answer. </w:t>
      </w:r>
      <w:r>
        <w:rPr>
          <w:i/>
        </w:rPr>
        <w:t>(1pt)</w:t>
      </w:r>
    </w:p>
    <w:p w14:paraId="087F027E" w14:textId="77777777" w:rsidR="00DB327E" w:rsidRDefault="00DB327E" w:rsidP="00DB327E"/>
    <w:p w14:paraId="0B8F4536" w14:textId="77777777" w:rsidR="00DB327E" w:rsidRDefault="00DB327E" w:rsidP="00DB327E"/>
    <w:p w14:paraId="125EED41" w14:textId="77777777" w:rsidR="00DB327E" w:rsidRPr="00AA3DCD" w:rsidRDefault="00DB327E" w:rsidP="00DB327E">
      <w:pPr>
        <w:rPr>
          <w:i/>
        </w:rPr>
      </w:pPr>
      <w:r>
        <w:tab/>
      </w:r>
      <w:r>
        <w:tab/>
        <w:t xml:space="preserve">       </w:t>
      </w:r>
      <w:r>
        <w:rPr>
          <w:i/>
        </w:rPr>
        <w:t xml:space="preserve">Reduction </w:t>
      </w:r>
      <w:r>
        <w:rPr>
          <w:i/>
        </w:rPr>
        <w:tab/>
      </w:r>
      <w:r>
        <w:rPr>
          <w:i/>
        </w:rPr>
        <w:tab/>
        <w:t xml:space="preserve">   </w:t>
      </w:r>
      <w:proofErr w:type="spellStart"/>
      <w:r>
        <w:rPr>
          <w:i/>
        </w:rPr>
        <w:t>E</w:t>
      </w:r>
      <w:r w:rsidRPr="00AA3DCD">
        <w:rPr>
          <w:i/>
          <w:vertAlign w:val="superscript"/>
        </w:rPr>
        <w:t>o</w:t>
      </w:r>
      <w:proofErr w:type="spellEnd"/>
    </w:p>
    <w:p w14:paraId="5EC098C6" w14:textId="77777777" w:rsidR="00DB327E" w:rsidRDefault="00DB327E" w:rsidP="00DB327E">
      <w:r>
        <w:tab/>
      </w:r>
      <w:r>
        <w:tab/>
      </w:r>
      <w:r w:rsidRPr="00075C3D">
        <w:t>Pt</w:t>
      </w:r>
      <w:r w:rsidRPr="00075C3D">
        <w:rPr>
          <w:vertAlign w:val="superscript"/>
        </w:rPr>
        <w:t>2+</w:t>
      </w:r>
      <w:r w:rsidRPr="00075C3D">
        <w:t xml:space="preserve"> +</w:t>
      </w:r>
      <w:r>
        <w:t xml:space="preserve"> </w:t>
      </w:r>
      <w:r w:rsidRPr="00075C3D">
        <w:t xml:space="preserve">2 </w:t>
      </w:r>
      <w:r w:rsidRPr="00075C3D">
        <w:rPr>
          <w:i/>
        </w:rPr>
        <w:t>e</w:t>
      </w:r>
      <w:proofErr w:type="gramStart"/>
      <w:r w:rsidRPr="00075C3D">
        <w:rPr>
          <w:vertAlign w:val="superscript"/>
        </w:rPr>
        <w:t>−</w:t>
      </w:r>
      <w:r w:rsidRPr="00075C3D">
        <w:t xml:space="preserve">  →</w:t>
      </w:r>
      <w:proofErr w:type="gramEnd"/>
      <w:r w:rsidRPr="00075C3D">
        <w:t xml:space="preserve">  Pt </w:t>
      </w:r>
      <w:r>
        <w:tab/>
      </w:r>
      <w:r w:rsidRPr="00075C3D">
        <w:t xml:space="preserve">1.20 </w:t>
      </w:r>
      <w:r>
        <w:t xml:space="preserve"> </w:t>
      </w:r>
      <w:r w:rsidRPr="00075C3D">
        <w:t>V</w:t>
      </w:r>
    </w:p>
    <w:p w14:paraId="1DB1CCAF" w14:textId="77777777" w:rsidR="00DB327E" w:rsidRDefault="00DB327E" w:rsidP="00DB327E">
      <w:r>
        <w:tab/>
      </w:r>
      <w:r>
        <w:tab/>
        <w:t>Ni</w:t>
      </w:r>
      <w:r w:rsidRPr="00075C3D">
        <w:rPr>
          <w:vertAlign w:val="superscript"/>
        </w:rPr>
        <w:t>2+</w:t>
      </w:r>
      <w:r w:rsidRPr="00075C3D">
        <w:t xml:space="preserve"> + 2 </w:t>
      </w:r>
      <w:r w:rsidRPr="00075C3D">
        <w:rPr>
          <w:i/>
        </w:rPr>
        <w:t>e</w:t>
      </w:r>
      <w:r w:rsidRPr="00075C3D">
        <w:rPr>
          <w:vertAlign w:val="superscript"/>
        </w:rPr>
        <w:t>−</w:t>
      </w:r>
      <w:r w:rsidRPr="00075C3D">
        <w:t xml:space="preserve"> </w:t>
      </w:r>
      <w:proofErr w:type="gramStart"/>
      <w:r w:rsidRPr="00075C3D">
        <w:t>→</w:t>
      </w:r>
      <w:r>
        <w:t xml:space="preserve">  Ni</w:t>
      </w:r>
      <w:proofErr w:type="gramEnd"/>
      <w:r w:rsidRPr="00075C3D">
        <w:t xml:space="preserve"> </w:t>
      </w:r>
      <w:r>
        <w:tab/>
        <w:t xml:space="preserve">-0.25 </w:t>
      </w:r>
      <w:r w:rsidRPr="00075C3D">
        <w:t>V</w:t>
      </w:r>
    </w:p>
    <w:p w14:paraId="49060681" w14:textId="77777777" w:rsidR="00DB327E" w:rsidRDefault="00DB327E" w:rsidP="00DB327E">
      <w:r>
        <w:tab/>
      </w:r>
      <w:r>
        <w:tab/>
        <w:t>Ag</w:t>
      </w:r>
      <w:r>
        <w:rPr>
          <w:vertAlign w:val="superscript"/>
        </w:rPr>
        <w:t>1</w:t>
      </w:r>
      <w:r w:rsidRPr="00075C3D">
        <w:rPr>
          <w:vertAlign w:val="superscript"/>
        </w:rPr>
        <w:t>+</w:t>
      </w:r>
      <w:r>
        <w:t xml:space="preserve"> </w:t>
      </w:r>
      <w:proofErr w:type="gramStart"/>
      <w:r>
        <w:t xml:space="preserve">+ </w:t>
      </w:r>
      <w:r w:rsidRPr="00075C3D">
        <w:t xml:space="preserve"> </w:t>
      </w:r>
      <w:r w:rsidRPr="00075C3D">
        <w:rPr>
          <w:i/>
        </w:rPr>
        <w:t>e</w:t>
      </w:r>
      <w:proofErr w:type="gramEnd"/>
      <w:r w:rsidRPr="00075C3D">
        <w:rPr>
          <w:vertAlign w:val="superscript"/>
        </w:rPr>
        <w:t>−</w:t>
      </w:r>
      <w:r w:rsidRPr="00075C3D">
        <w:t xml:space="preserve">  →</w:t>
      </w:r>
      <w:r>
        <w:t xml:space="preserve">  Ag</w:t>
      </w:r>
      <w:r w:rsidRPr="00075C3D">
        <w:t xml:space="preserve"> </w:t>
      </w:r>
      <w:r>
        <w:tab/>
        <w:t xml:space="preserve"> 0.80 </w:t>
      </w:r>
      <w:r w:rsidRPr="00075C3D">
        <w:t>V</w:t>
      </w:r>
    </w:p>
    <w:p w14:paraId="07344DCC" w14:textId="77777777" w:rsidR="00DB327E" w:rsidRDefault="00DB327E" w:rsidP="00DB327E"/>
    <w:p w14:paraId="7C9930CC" w14:textId="77777777" w:rsidR="00DB327E" w:rsidRDefault="00DB327E" w:rsidP="00DB327E"/>
    <w:p w14:paraId="1BF1E9F6" w14:textId="77777777" w:rsidR="00DB327E" w:rsidRDefault="00DB327E" w:rsidP="00DB327E"/>
    <w:p w14:paraId="2AA952EB" w14:textId="77777777" w:rsidR="00DB327E" w:rsidRDefault="00DB327E" w:rsidP="00DB327E">
      <w:pPr>
        <w:rPr>
          <w:i/>
        </w:rPr>
      </w:pPr>
      <w:r>
        <w:tab/>
        <w:t xml:space="preserve">g) </w:t>
      </w:r>
      <w:r w:rsidRPr="00075C3D">
        <w:t xml:space="preserve">Predict whether Pt metal will react when it is placed </w:t>
      </w:r>
      <w:proofErr w:type="gramStart"/>
      <w:r w:rsidRPr="00075C3D">
        <w:t>in</w:t>
      </w:r>
      <w:proofErr w:type="gramEnd"/>
      <w:r w:rsidRPr="00075C3D">
        <w:t xml:space="preserve"> 1.00 </w:t>
      </w:r>
      <w:r w:rsidRPr="00075C3D">
        <w:rPr>
          <w:i/>
        </w:rPr>
        <w:t>M</w:t>
      </w:r>
      <w:r w:rsidRPr="00075C3D">
        <w:t xml:space="preserve"> AgNO</w:t>
      </w:r>
      <w:r w:rsidRPr="00075C3D">
        <w:rPr>
          <w:vertAlign w:val="subscript"/>
        </w:rPr>
        <w:t>3</w:t>
      </w:r>
      <w:r w:rsidRPr="00075C3D">
        <w:t>(</w:t>
      </w:r>
      <w:proofErr w:type="spellStart"/>
      <w:r w:rsidRPr="00075C3D">
        <w:rPr>
          <w:i/>
        </w:rPr>
        <w:t>aq</w:t>
      </w:r>
      <w:proofErr w:type="spellEnd"/>
      <w:r w:rsidRPr="00075C3D">
        <w:t xml:space="preserve">). Justify your answer. </w:t>
      </w:r>
      <w:r>
        <w:rPr>
          <w:i/>
        </w:rPr>
        <w:t>(2pts)</w:t>
      </w:r>
    </w:p>
    <w:p w14:paraId="3CDEBEF6" w14:textId="77777777" w:rsidR="00DB327E" w:rsidRDefault="00DB327E" w:rsidP="00DB327E">
      <w:pPr>
        <w:rPr>
          <w:i/>
        </w:rPr>
      </w:pPr>
    </w:p>
    <w:p w14:paraId="4850C90B" w14:textId="77777777" w:rsidR="00DB327E" w:rsidRDefault="00DB327E" w:rsidP="00DB327E">
      <w:pPr>
        <w:rPr>
          <w:i/>
        </w:rPr>
      </w:pPr>
    </w:p>
    <w:p w14:paraId="5E3D977E" w14:textId="77777777" w:rsidR="00DB327E" w:rsidRDefault="00DB327E" w:rsidP="00DB327E">
      <w:pPr>
        <w:rPr>
          <w:i/>
        </w:rPr>
      </w:pPr>
    </w:p>
    <w:p w14:paraId="7BE99735" w14:textId="77777777" w:rsidR="00DB327E" w:rsidRDefault="00DB327E" w:rsidP="00DB327E">
      <w:pPr>
        <w:rPr>
          <w:i/>
        </w:rPr>
      </w:pPr>
    </w:p>
    <w:p w14:paraId="4B5AD5AC" w14:textId="77777777" w:rsidR="00DB327E" w:rsidRDefault="00DB327E" w:rsidP="00DB327E">
      <w:pPr>
        <w:rPr>
          <w:i/>
        </w:rPr>
      </w:pPr>
    </w:p>
    <w:p w14:paraId="76C4066A" w14:textId="77777777" w:rsidR="00DB327E" w:rsidRDefault="00DB327E" w:rsidP="00DB327E">
      <w:pPr>
        <w:rPr>
          <w:i/>
        </w:rPr>
      </w:pPr>
    </w:p>
    <w:p w14:paraId="59371607" w14:textId="77777777" w:rsidR="00DB327E" w:rsidRDefault="00DB327E" w:rsidP="00DB327E">
      <w:pPr>
        <w:rPr>
          <w:i/>
        </w:rPr>
      </w:pPr>
    </w:p>
    <w:p w14:paraId="0D15907B" w14:textId="77777777" w:rsidR="00DB327E" w:rsidRDefault="00DB327E"/>
    <w:p w14:paraId="24BE90F5" w14:textId="77777777" w:rsidR="00DB327E" w:rsidRDefault="00DB327E"/>
    <w:p w14:paraId="4C254DB3" w14:textId="77777777" w:rsidR="00DB327E" w:rsidRDefault="00DB327E"/>
    <w:p w14:paraId="22F43F4E" w14:textId="77777777" w:rsidR="00DB327E" w:rsidRDefault="00DB327E"/>
    <w:p w14:paraId="58E55582" w14:textId="77777777" w:rsidR="00DB327E" w:rsidRDefault="00DB327E"/>
    <w:p w14:paraId="48E6BFBA" w14:textId="77777777" w:rsidR="00DB327E" w:rsidRDefault="00DB327E"/>
    <w:p w14:paraId="1EC32BDA" w14:textId="77777777" w:rsidR="00DB327E" w:rsidRDefault="00DB327E"/>
    <w:p w14:paraId="788A9B45" w14:textId="77777777" w:rsidR="00DB327E" w:rsidRPr="00B46A0F" w:rsidRDefault="00DB327E" w:rsidP="00DB327E">
      <w:pPr>
        <w:ind w:left="284"/>
      </w:pPr>
      <w:r w:rsidRPr="00B46A0F">
        <w:lastRenderedPageBreak/>
        <w:t xml:space="preserve">In a laboratory experiment, Pb and an unknown metal Q were immersed in solutions containing aqueous ions of unknown metals Q and X. The following reactions summarize the observations.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6"/>
          <w:szCs w:val="16"/>
        </w:rPr>
        <w:t>2012 #6</w:t>
      </w:r>
      <w:r w:rsidRPr="00B46A0F">
        <w:t xml:space="preserve">  </w:t>
      </w:r>
    </w:p>
    <w:p w14:paraId="7873981B" w14:textId="77777777" w:rsidR="00DB327E" w:rsidRDefault="00DB327E" w:rsidP="00DB327E">
      <w:r w:rsidRPr="00336EB5">
        <w:t xml:space="preserve"> </w:t>
      </w:r>
      <w:r w:rsidRPr="00336EB5">
        <w:tab/>
        <w:t xml:space="preserve"> </w:t>
      </w:r>
      <w:r w:rsidRPr="00336EB5">
        <w:tab/>
        <w:t xml:space="preserve"> </w:t>
      </w:r>
      <w:r w:rsidRPr="00336EB5">
        <w:tab/>
        <w:t xml:space="preserve">  </w:t>
      </w:r>
      <w:r w:rsidRPr="00336EB5">
        <w:tab/>
        <w:t>Observation 1</w:t>
      </w:r>
      <w:proofErr w:type="gramStart"/>
      <w:r w:rsidRPr="00336EB5">
        <w:t>:  Pb</w:t>
      </w:r>
      <w:proofErr w:type="gramEnd"/>
      <w:r w:rsidRPr="00336EB5">
        <w:t>(</w:t>
      </w:r>
      <w:proofErr w:type="gramStart"/>
      <w:r w:rsidRPr="00336EB5">
        <w:rPr>
          <w:i/>
        </w:rPr>
        <w:t>s</w:t>
      </w:r>
      <w:r w:rsidRPr="00336EB5">
        <w:t>)  +</w:t>
      </w:r>
      <w:proofErr w:type="gramEnd"/>
      <w:r w:rsidRPr="00336EB5">
        <w:t xml:space="preserve">  X</w:t>
      </w:r>
      <w:r w:rsidRPr="00336EB5">
        <w:rPr>
          <w:vertAlign w:val="superscript"/>
        </w:rPr>
        <w:t>2+</w:t>
      </w:r>
      <w:r w:rsidRPr="00336EB5">
        <w:t>(</w:t>
      </w:r>
      <w:proofErr w:type="spellStart"/>
      <w:r w:rsidRPr="00336EB5">
        <w:rPr>
          <w:i/>
        </w:rPr>
        <w:t>aq</w:t>
      </w:r>
      <w:proofErr w:type="spellEnd"/>
      <w:r w:rsidRPr="00336EB5">
        <w:t>)  →  Pb</w:t>
      </w:r>
      <w:r w:rsidRPr="00336EB5">
        <w:rPr>
          <w:vertAlign w:val="superscript"/>
        </w:rPr>
        <w:t>2+</w:t>
      </w:r>
      <w:r w:rsidRPr="00336EB5">
        <w:t>(</w:t>
      </w:r>
      <w:proofErr w:type="spellStart"/>
      <w:r w:rsidRPr="00336EB5">
        <w:rPr>
          <w:i/>
        </w:rPr>
        <w:t>aq</w:t>
      </w:r>
      <w:proofErr w:type="spellEnd"/>
      <w:r w:rsidRPr="00336EB5">
        <w:t>)  +  X(</w:t>
      </w:r>
      <w:r w:rsidRPr="00336EB5">
        <w:rPr>
          <w:i/>
        </w:rPr>
        <w:t>s</w:t>
      </w:r>
      <w:r w:rsidRPr="00336EB5">
        <w:t>)</w:t>
      </w:r>
    </w:p>
    <w:p w14:paraId="059F2F56" w14:textId="77777777" w:rsidR="00DB327E" w:rsidRPr="00336EB5" w:rsidRDefault="00DB327E" w:rsidP="00DB327E">
      <w:r w:rsidRPr="00336EB5">
        <w:t xml:space="preserve">  </w:t>
      </w:r>
      <w:r w:rsidRPr="00336EB5">
        <w:tab/>
      </w:r>
      <w:r>
        <w:tab/>
      </w:r>
      <w:r>
        <w:tab/>
      </w:r>
      <w:r>
        <w:tab/>
      </w:r>
      <w:r w:rsidRPr="00336EB5">
        <w:t>Observation 2</w:t>
      </w:r>
      <w:proofErr w:type="gramStart"/>
      <w:r w:rsidRPr="00336EB5">
        <w:t xml:space="preserve">: </w:t>
      </w:r>
      <w:r>
        <w:t xml:space="preserve"> </w:t>
      </w:r>
      <w:r w:rsidRPr="00336EB5">
        <w:t>Q</w:t>
      </w:r>
      <w:proofErr w:type="gramEnd"/>
      <w:r w:rsidRPr="00336EB5">
        <w:t>(</w:t>
      </w:r>
      <w:proofErr w:type="gramStart"/>
      <w:r w:rsidRPr="00336EB5">
        <w:rPr>
          <w:i/>
        </w:rPr>
        <w:t>s</w:t>
      </w:r>
      <w:r w:rsidRPr="00336EB5">
        <w:t>)  +</w:t>
      </w:r>
      <w:proofErr w:type="gramEnd"/>
      <w:r w:rsidRPr="00336EB5">
        <w:t xml:space="preserve">  X</w:t>
      </w:r>
      <w:r w:rsidRPr="00336EB5">
        <w:rPr>
          <w:vertAlign w:val="superscript"/>
        </w:rPr>
        <w:t>2+</w:t>
      </w:r>
      <w:r w:rsidRPr="00336EB5">
        <w:t>(</w:t>
      </w:r>
      <w:proofErr w:type="spellStart"/>
      <w:r w:rsidRPr="00336EB5">
        <w:rPr>
          <w:i/>
        </w:rPr>
        <w:t>aq</w:t>
      </w:r>
      <w:proofErr w:type="spellEnd"/>
      <w:r w:rsidRPr="00336EB5">
        <w:t xml:space="preserve">)  →   no reaction </w:t>
      </w:r>
    </w:p>
    <w:p w14:paraId="46E79C88" w14:textId="77777777" w:rsidR="00DB327E" w:rsidRPr="00336EB5" w:rsidRDefault="00DB327E" w:rsidP="00DB327E">
      <w:r w:rsidRPr="00336EB5">
        <w:rPr>
          <w:vertAlign w:val="superscript"/>
        </w:rPr>
        <w:t xml:space="preserve"> </w:t>
      </w:r>
      <w:r w:rsidRPr="00336EB5"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Pr="00336EB5">
        <w:t>Observation 3</w:t>
      </w:r>
      <w:proofErr w:type="gramStart"/>
      <w:r w:rsidRPr="00336EB5">
        <w:t xml:space="preserve">: </w:t>
      </w:r>
      <w:r>
        <w:t xml:space="preserve"> </w:t>
      </w:r>
      <w:r w:rsidRPr="00336EB5">
        <w:t>Pb</w:t>
      </w:r>
      <w:proofErr w:type="gramEnd"/>
      <w:r w:rsidRPr="00336EB5">
        <w:t>(</w:t>
      </w:r>
      <w:proofErr w:type="gramStart"/>
      <w:r w:rsidRPr="00336EB5">
        <w:rPr>
          <w:i/>
        </w:rPr>
        <w:t>s</w:t>
      </w:r>
      <w:r w:rsidRPr="00336EB5">
        <w:t>)  +</w:t>
      </w:r>
      <w:proofErr w:type="gramEnd"/>
      <w:r w:rsidRPr="00336EB5">
        <w:t xml:space="preserve">  Q</w:t>
      </w:r>
      <w:r w:rsidRPr="00336EB5">
        <w:rPr>
          <w:vertAlign w:val="superscript"/>
        </w:rPr>
        <w:t>2+</w:t>
      </w:r>
      <w:r w:rsidRPr="00336EB5">
        <w:t>(</w:t>
      </w:r>
      <w:proofErr w:type="spellStart"/>
      <w:r w:rsidRPr="00336EB5">
        <w:rPr>
          <w:i/>
        </w:rPr>
        <w:t>aq</w:t>
      </w:r>
      <w:proofErr w:type="spellEnd"/>
      <w:r w:rsidRPr="00336EB5">
        <w:t>)  →   Pb</w:t>
      </w:r>
      <w:r w:rsidRPr="00336EB5">
        <w:rPr>
          <w:vertAlign w:val="superscript"/>
        </w:rPr>
        <w:t>2+</w:t>
      </w:r>
      <w:r w:rsidRPr="00336EB5">
        <w:t>(</w:t>
      </w:r>
      <w:proofErr w:type="spellStart"/>
      <w:r w:rsidRPr="00336EB5">
        <w:rPr>
          <w:i/>
        </w:rPr>
        <w:t>aq</w:t>
      </w:r>
      <w:proofErr w:type="spellEnd"/>
      <w:r w:rsidRPr="00336EB5">
        <w:t>)  +  Q(</w:t>
      </w:r>
      <w:r w:rsidRPr="00336EB5">
        <w:rPr>
          <w:i/>
        </w:rPr>
        <w:t>s</w:t>
      </w:r>
      <w:r w:rsidRPr="00336EB5">
        <w:t xml:space="preserve">) </w:t>
      </w:r>
    </w:p>
    <w:p w14:paraId="3E6CE047" w14:textId="77777777" w:rsidR="00DB327E" w:rsidRPr="00336EB5" w:rsidRDefault="00DB327E" w:rsidP="00DB327E">
      <w:pPr>
        <w:spacing w:before="60"/>
      </w:pPr>
      <w:r w:rsidRPr="00336EB5">
        <w:t xml:space="preserve"> </w:t>
      </w:r>
      <w:r>
        <w:tab/>
      </w:r>
      <w:r w:rsidRPr="00336EB5">
        <w:t xml:space="preserve">a) On the basis of the reactions indicated above, arrange the three metals, Pb, Q, and X, in order from least </w:t>
      </w:r>
    </w:p>
    <w:p w14:paraId="71E4D995" w14:textId="77777777" w:rsidR="00DB327E" w:rsidRPr="00336EB5" w:rsidRDefault="00DB327E" w:rsidP="00DB327E">
      <w:r>
        <w:tab/>
      </w:r>
      <w:r>
        <w:tab/>
      </w:r>
      <w:r w:rsidRPr="00336EB5">
        <w:t>reactive to most reac</w:t>
      </w:r>
      <w:r>
        <w:t>tive on the lines provided</w:t>
      </w:r>
      <w:r w:rsidRPr="00336EB5">
        <w:t>.</w:t>
      </w:r>
      <w:r>
        <w:t xml:space="preserve">  </w:t>
      </w:r>
      <w:proofErr w:type="gramStart"/>
      <w:r w:rsidRPr="00336EB5">
        <w:t>_______________  ,  ____</w:t>
      </w:r>
      <w:r>
        <w:t xml:space="preserve">___________  ,  </w:t>
      </w:r>
      <w:proofErr w:type="gramEnd"/>
      <w:r>
        <w:t>__</w:t>
      </w:r>
      <w:r w:rsidRPr="00336EB5">
        <w:t xml:space="preserve">_____________ </w:t>
      </w:r>
    </w:p>
    <w:p w14:paraId="737C2881" w14:textId="77777777" w:rsidR="00DB327E" w:rsidRPr="00336EB5" w:rsidRDefault="00DB327E" w:rsidP="00DB327E">
      <w:r w:rsidRPr="00336EB5">
        <w:t xml:space="preserve"> </w:t>
      </w:r>
      <w:r>
        <w:tab/>
      </w:r>
      <w:r>
        <w:tab/>
      </w:r>
      <w:r>
        <w:rPr>
          <w:i/>
        </w:rPr>
        <w:t>(1pt)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6EB5">
        <w:tab/>
        <w:t xml:space="preserve"> </w:t>
      </w:r>
      <w:r w:rsidRPr="00336EB5">
        <w:tab/>
        <w:t xml:space="preserve"> </w:t>
      </w:r>
      <w:r w:rsidRPr="00336EB5">
        <w:tab/>
      </w:r>
      <w:r>
        <w:tab/>
      </w:r>
      <w:r>
        <w:tab/>
        <w:t xml:space="preserve">   </w:t>
      </w:r>
      <w:r w:rsidRPr="00336EB5">
        <w:t xml:space="preserve">least reactive metal </w:t>
      </w:r>
      <w:r w:rsidRPr="00336EB5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336EB5">
        <w:t xml:space="preserve">most reactive metal </w:t>
      </w:r>
    </w:p>
    <w:p w14:paraId="7D2AD4F8" w14:textId="77777777" w:rsidR="00DB327E" w:rsidRPr="00336EB5" w:rsidRDefault="00DB327E" w:rsidP="00DB327E">
      <w:r w:rsidRPr="00336EB5">
        <w:rPr>
          <w:noProof/>
        </w:rPr>
        <w:drawing>
          <wp:anchor distT="0" distB="0" distL="114300" distR="114300" simplePos="0" relativeHeight="251664384" behindDoc="1" locked="0" layoutInCell="1" allowOverlap="1" wp14:anchorId="31545264" wp14:editId="3F002B50">
            <wp:simplePos x="0" y="0"/>
            <wp:positionH relativeFrom="column">
              <wp:posOffset>4869815</wp:posOffset>
            </wp:positionH>
            <wp:positionV relativeFrom="paragraph">
              <wp:posOffset>155575</wp:posOffset>
            </wp:positionV>
            <wp:extent cx="2009775" cy="2376170"/>
            <wp:effectExtent l="0" t="0" r="9525" b="5080"/>
            <wp:wrapTight wrapText="bothSides">
              <wp:wrapPolygon edited="0">
                <wp:start x="0" y="0"/>
                <wp:lineTo x="0" y="21473"/>
                <wp:lineTo x="21498" y="21473"/>
                <wp:lineTo x="21498" y="0"/>
                <wp:lineTo x="0" y="0"/>
              </wp:wrapPolygon>
            </wp:wrapTight>
            <wp:docPr id="2683" name="Picture 2683" descr="A diagram of a salt bridg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" name="Picture 2683" descr="A diagram of a salt bridg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6EB5">
        <w:t xml:space="preserve">   </w:t>
      </w:r>
    </w:p>
    <w:p w14:paraId="6F3934E3" w14:textId="77777777" w:rsidR="00DB327E" w:rsidRDefault="00DB327E" w:rsidP="00DB327E">
      <w:r w:rsidRPr="00336EB5">
        <w:t xml:space="preserve">The diagram below shows an electrochemical cell that is constructed with a Pb </w:t>
      </w:r>
      <w:r>
        <w:t xml:space="preserve">electrode immersed </w:t>
      </w:r>
      <w:r w:rsidRPr="00336EB5">
        <w:t xml:space="preserve">in 100. mL of 1.0 </w:t>
      </w:r>
      <w:r w:rsidRPr="00336EB5">
        <w:rPr>
          <w:i/>
        </w:rPr>
        <w:t>M</w:t>
      </w:r>
      <w:r w:rsidRPr="00336EB5">
        <w:t xml:space="preserve"> </w:t>
      </w:r>
      <w:proofErr w:type="gramStart"/>
      <w:r w:rsidRPr="00336EB5">
        <w:t>Pb(</w:t>
      </w:r>
      <w:proofErr w:type="gramEnd"/>
      <w:r w:rsidRPr="00336EB5">
        <w:t>NO</w:t>
      </w:r>
      <w:r w:rsidRPr="00336EB5">
        <w:rPr>
          <w:vertAlign w:val="subscript"/>
        </w:rPr>
        <w:t>3</w:t>
      </w:r>
      <w:r w:rsidRPr="00336EB5">
        <w:t>)</w:t>
      </w:r>
      <w:r w:rsidRPr="00336EB5">
        <w:rPr>
          <w:vertAlign w:val="subscript"/>
        </w:rPr>
        <w:t>2</w:t>
      </w:r>
      <w:r w:rsidRPr="00336EB5">
        <w:t>(</w:t>
      </w:r>
      <w:proofErr w:type="spellStart"/>
      <w:r w:rsidRPr="00336EB5">
        <w:rPr>
          <w:i/>
        </w:rPr>
        <w:t>aq</w:t>
      </w:r>
      <w:proofErr w:type="spellEnd"/>
      <w:r w:rsidRPr="00336EB5">
        <w:t xml:space="preserve">) and an electrode made of metal X </w:t>
      </w:r>
      <w:r>
        <w:t xml:space="preserve">immersed in 100. mL of </w:t>
      </w:r>
      <w:r w:rsidRPr="00336EB5">
        <w:t xml:space="preserve">1.0 </w:t>
      </w:r>
      <w:r w:rsidRPr="00336EB5">
        <w:rPr>
          <w:i/>
        </w:rPr>
        <w:t>M</w:t>
      </w:r>
      <w:r w:rsidRPr="00336EB5">
        <w:t xml:space="preserve"> X(NO</w:t>
      </w:r>
      <w:r w:rsidRPr="00336EB5">
        <w:rPr>
          <w:vertAlign w:val="subscript"/>
        </w:rPr>
        <w:t>3</w:t>
      </w:r>
      <w:r w:rsidRPr="00336EB5">
        <w:t>)</w:t>
      </w:r>
      <w:r w:rsidRPr="00336EB5">
        <w:rPr>
          <w:vertAlign w:val="subscript"/>
        </w:rPr>
        <w:t>2</w:t>
      </w:r>
      <w:r w:rsidRPr="00336EB5">
        <w:t>(</w:t>
      </w:r>
      <w:proofErr w:type="spellStart"/>
      <w:r w:rsidRPr="00336EB5">
        <w:rPr>
          <w:i/>
        </w:rPr>
        <w:t>aq</w:t>
      </w:r>
      <w:proofErr w:type="spellEnd"/>
      <w:r w:rsidRPr="00336EB5">
        <w:t>). A salt bridge containing saturated aqueous KNO</w:t>
      </w:r>
      <w:r w:rsidRPr="00336EB5">
        <w:rPr>
          <w:vertAlign w:val="subscript"/>
        </w:rPr>
        <w:t>3</w:t>
      </w:r>
      <w:r w:rsidRPr="00336EB5">
        <w:t xml:space="preserve"> connect</w:t>
      </w:r>
      <w:r>
        <w:t xml:space="preserve">s the anode compartment to the </w:t>
      </w:r>
      <w:r w:rsidRPr="00336EB5">
        <w:t>cathode compartment. The electrodes are connected to an external circuit containing a switch, which is open.  When a voltmeter is connected to the circuit as shown, the reading on the voltme</w:t>
      </w:r>
      <w:r>
        <w:t xml:space="preserve">ter is 0.47 V. When the switch </w:t>
      </w:r>
      <w:r w:rsidRPr="00336EB5">
        <w:t>is closed, electrons flow through the switch from the Pb electrode toward the X electrode.</w:t>
      </w:r>
    </w:p>
    <w:p w14:paraId="00AEDFFB" w14:textId="77777777" w:rsidR="00DB327E" w:rsidRPr="002663B3" w:rsidRDefault="00DB327E" w:rsidP="00DB327E">
      <w:pPr>
        <w:spacing w:before="120"/>
        <w:rPr>
          <w:i/>
        </w:rPr>
      </w:pPr>
      <w:r>
        <w:tab/>
        <w:t xml:space="preserve">b) </w:t>
      </w:r>
      <w:r w:rsidRPr="00336EB5">
        <w:t xml:space="preserve">Write the equation for the half-reaction that occurs at the anode.  </w:t>
      </w:r>
      <w:r>
        <w:rPr>
          <w:i/>
        </w:rPr>
        <w:t>(1pt)</w:t>
      </w:r>
    </w:p>
    <w:p w14:paraId="4FD348DE" w14:textId="77777777" w:rsidR="00DB327E" w:rsidRDefault="00DB327E" w:rsidP="00DB327E"/>
    <w:p w14:paraId="779F5EB0" w14:textId="77777777" w:rsidR="00DB327E" w:rsidRDefault="00DB327E" w:rsidP="00DB327E"/>
    <w:p w14:paraId="38007CC6" w14:textId="77777777" w:rsidR="00DB327E" w:rsidRDefault="00DB327E" w:rsidP="00DB327E">
      <w:r>
        <w:tab/>
        <w:t xml:space="preserve">c) </w:t>
      </w:r>
      <w:r w:rsidRPr="00336EB5">
        <w:t xml:space="preserve">The value of the standard potential for the cell, </w:t>
      </w:r>
      <w:r w:rsidRPr="00336EB5">
        <w:rPr>
          <w:i/>
        </w:rPr>
        <w:t>E</w:t>
      </w:r>
      <w:r w:rsidRPr="00336EB5">
        <w:t>°</w:t>
      </w:r>
      <w:r>
        <w:t>,</w:t>
      </w:r>
      <w:r w:rsidRPr="00336EB5">
        <w:t xml:space="preserve"> is 0.47 V. </w:t>
      </w:r>
    </w:p>
    <w:p w14:paraId="05BF9512" w14:textId="77777777" w:rsidR="00DB327E" w:rsidRPr="00910F62" w:rsidRDefault="00DB327E" w:rsidP="00DB327E">
      <w:pPr>
        <w:rPr>
          <w:i/>
        </w:rPr>
      </w:pPr>
      <w:r>
        <w:tab/>
      </w:r>
      <w:r>
        <w:tab/>
      </w:r>
      <w:proofErr w:type="spellStart"/>
      <w:r>
        <w:t>i</w:t>
      </w:r>
      <w:proofErr w:type="spellEnd"/>
      <w:r>
        <w:t xml:space="preserve">) </w:t>
      </w:r>
      <w:r w:rsidRPr="00336EB5">
        <w:t xml:space="preserve">Determine the standard reduction potential for the half-reaction that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336EB5">
        <w:t>occurs</w:t>
      </w:r>
      <w:r>
        <w:t xml:space="preserve"> </w:t>
      </w:r>
      <w:r w:rsidRPr="00336EB5">
        <w:t xml:space="preserve">at the cathode. </w:t>
      </w:r>
      <w:r>
        <w:rPr>
          <w:i/>
        </w:rPr>
        <w:t>(1pt)</w:t>
      </w:r>
    </w:p>
    <w:p w14:paraId="21C67E8D" w14:textId="77777777" w:rsidR="00DB327E" w:rsidRDefault="00DB327E" w:rsidP="00DB327E"/>
    <w:p w14:paraId="56F1A4BD" w14:textId="77777777" w:rsidR="00DB327E" w:rsidRDefault="00DB327E" w:rsidP="00DB327E"/>
    <w:p w14:paraId="0F49C55F" w14:textId="77777777" w:rsidR="00DB327E" w:rsidRDefault="00DB327E" w:rsidP="00DB327E"/>
    <w:p w14:paraId="1C2597C5" w14:textId="77777777" w:rsidR="00DB327E" w:rsidRPr="00910F62" w:rsidRDefault="00DB327E" w:rsidP="00DB327E">
      <w:pPr>
        <w:rPr>
          <w:i/>
        </w:rPr>
      </w:pPr>
      <w:r>
        <w:tab/>
      </w:r>
      <w:r>
        <w:tab/>
        <w:t xml:space="preserve">ii) </w:t>
      </w:r>
      <w:r w:rsidRPr="00336EB5">
        <w:t>Dete</w:t>
      </w:r>
      <w:r>
        <w:t xml:space="preserve">rmine the identity of metal </w:t>
      </w:r>
      <w:proofErr w:type="gramStart"/>
      <w:r>
        <w:t>X. _</w:t>
      </w:r>
      <w:proofErr w:type="gramEnd"/>
      <w:r>
        <w:t>______</w:t>
      </w:r>
      <w:r>
        <w:rPr>
          <w:i/>
        </w:rPr>
        <w:t>(1</w:t>
      </w:r>
      <w:proofErr w:type="gramStart"/>
      <w:r>
        <w:rPr>
          <w:i/>
        </w:rPr>
        <w:t xml:space="preserve">pt)  </w:t>
      </w:r>
      <w:r>
        <w:tab/>
      </w:r>
      <w:proofErr w:type="gramEnd"/>
      <w:r>
        <w:tab/>
      </w:r>
      <w:r>
        <w:tab/>
      </w:r>
      <w:r>
        <w:rPr>
          <w:i/>
        </w:rPr>
        <w:t>(use the Table of Standard Reduction Potentials)</w:t>
      </w:r>
    </w:p>
    <w:p w14:paraId="693C1444" w14:textId="77777777" w:rsidR="00DB327E" w:rsidRDefault="00DB327E" w:rsidP="00DB327E"/>
    <w:p w14:paraId="40E25B48" w14:textId="77777777" w:rsidR="00DB327E" w:rsidRPr="00910F62" w:rsidRDefault="00DB327E" w:rsidP="00DB327E">
      <w:pPr>
        <w:rPr>
          <w:i/>
        </w:rPr>
      </w:pPr>
      <w:r>
        <w:tab/>
        <w:t xml:space="preserve">d) </w:t>
      </w:r>
      <w:r w:rsidRPr="00336EB5">
        <w:t xml:space="preserve">Describe what happens to the mass of each electrode as the cell operates. </w:t>
      </w:r>
      <w:r>
        <w:rPr>
          <w:i/>
        </w:rPr>
        <w:t>(1pt)</w:t>
      </w:r>
    </w:p>
    <w:p w14:paraId="46D4A62F" w14:textId="77777777" w:rsidR="00DB327E" w:rsidRDefault="00DB327E" w:rsidP="00DB327E">
      <w:r>
        <w:t xml:space="preserve"> </w:t>
      </w:r>
    </w:p>
    <w:p w14:paraId="66F8286C" w14:textId="77777777" w:rsidR="00DB327E" w:rsidRDefault="00DB327E" w:rsidP="00DB327E"/>
    <w:p w14:paraId="59339EC9" w14:textId="77777777" w:rsidR="00DB327E" w:rsidRDefault="00DB327E" w:rsidP="00DB327E"/>
    <w:p w14:paraId="2C5F5FE9" w14:textId="77777777" w:rsidR="00DB327E" w:rsidRDefault="00DB327E" w:rsidP="00DB327E">
      <w:r>
        <w:tab/>
        <w:t xml:space="preserve">e) </w:t>
      </w:r>
      <w:r w:rsidRPr="00336EB5">
        <w:t xml:space="preserve">During a laboratory session, students set up the electrochemical cell shown above. For each of the following three </w:t>
      </w:r>
      <w:r>
        <w:tab/>
      </w:r>
      <w:r>
        <w:tab/>
      </w:r>
      <w:r>
        <w:tab/>
      </w:r>
      <w:r w:rsidRPr="00336EB5">
        <w:t>scenarios, choose the correct value of the cell vol</w:t>
      </w:r>
      <w:r>
        <w:t xml:space="preserve">tage and justify your choice.  </w:t>
      </w:r>
    </w:p>
    <w:p w14:paraId="61EF2DC8" w14:textId="77777777" w:rsidR="00DB327E" w:rsidRPr="00910F62" w:rsidRDefault="00DB327E" w:rsidP="00DB327E">
      <w:pPr>
        <w:rPr>
          <w:i/>
        </w:rPr>
      </w:pPr>
      <w:r>
        <w:tab/>
      </w:r>
      <w:r>
        <w:tab/>
      </w:r>
      <w:proofErr w:type="spellStart"/>
      <w:r>
        <w:t>i</w:t>
      </w:r>
      <w:proofErr w:type="spellEnd"/>
      <w:r>
        <w:t xml:space="preserve">) </w:t>
      </w:r>
      <w:r w:rsidRPr="00336EB5">
        <w:t xml:space="preserve">A student bumps the cell setup, resulting in the salt bridge losing contact with the solution in the cathode 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336EB5">
        <w:t>compartment. Is V equal to 0.47 or is V equa</w:t>
      </w:r>
      <w:r>
        <w:t xml:space="preserve">l to </w:t>
      </w:r>
      <w:proofErr w:type="gramStart"/>
      <w:r>
        <w:t>0 ?</w:t>
      </w:r>
      <w:proofErr w:type="gramEnd"/>
      <w:r>
        <w:t xml:space="preserve">  Justify your choice.  </w:t>
      </w:r>
      <w:r>
        <w:rPr>
          <w:i/>
        </w:rPr>
        <w:t>(1pt)</w:t>
      </w:r>
    </w:p>
    <w:p w14:paraId="2FBC3E14" w14:textId="77777777" w:rsidR="00DB327E" w:rsidRDefault="00DB327E" w:rsidP="00DB327E"/>
    <w:p w14:paraId="63A658BC" w14:textId="77777777" w:rsidR="00DB327E" w:rsidRDefault="00DB327E" w:rsidP="00DB327E"/>
    <w:p w14:paraId="7FA70B78" w14:textId="77777777" w:rsidR="00DB327E" w:rsidRDefault="00DB327E" w:rsidP="00DB327E"/>
    <w:p w14:paraId="466FFF5E" w14:textId="77777777" w:rsidR="00DB327E" w:rsidRDefault="00DB327E" w:rsidP="00DB327E"/>
    <w:p w14:paraId="51A48DE4" w14:textId="77777777" w:rsidR="00DB327E" w:rsidRPr="00910F62" w:rsidRDefault="00DB327E" w:rsidP="00DB327E">
      <w:pPr>
        <w:rPr>
          <w:i/>
        </w:rPr>
      </w:pPr>
      <w:r>
        <w:tab/>
      </w:r>
      <w:r>
        <w:tab/>
        <w:t xml:space="preserve">ii) </w:t>
      </w:r>
      <w:r w:rsidRPr="00336EB5">
        <w:t xml:space="preserve">A student spills a small amount of 0.5 </w:t>
      </w:r>
      <w:r w:rsidRPr="00336EB5">
        <w:rPr>
          <w:i/>
        </w:rPr>
        <w:t>M</w:t>
      </w:r>
      <w:r w:rsidRPr="00336EB5">
        <w:t xml:space="preserve"> Na</w:t>
      </w:r>
      <w:r w:rsidRPr="00336EB5">
        <w:rPr>
          <w:vertAlign w:val="subscript"/>
        </w:rPr>
        <w:t>2</w:t>
      </w:r>
      <w:r w:rsidRPr="00336EB5">
        <w:t>SO</w:t>
      </w:r>
      <w:r w:rsidRPr="00336EB5">
        <w:rPr>
          <w:vertAlign w:val="subscript"/>
        </w:rPr>
        <w:t>4</w:t>
      </w:r>
      <w:r w:rsidRPr="00336EB5">
        <w:t>(</w:t>
      </w:r>
      <w:proofErr w:type="spellStart"/>
      <w:r w:rsidRPr="00336EB5">
        <w:rPr>
          <w:i/>
        </w:rPr>
        <w:t>aq</w:t>
      </w:r>
      <w:proofErr w:type="spellEnd"/>
      <w:r w:rsidRPr="00336EB5">
        <w:t>) into the comp</w:t>
      </w:r>
      <w:r>
        <w:t xml:space="preserve">artment with the Pb electrode, </w:t>
      </w:r>
      <w:r w:rsidRPr="00336EB5">
        <w:t xml:space="preserve">resulting in </w:t>
      </w:r>
      <w:r>
        <w:tab/>
      </w:r>
      <w:r>
        <w:tab/>
      </w:r>
      <w:r>
        <w:tab/>
      </w:r>
      <w:r>
        <w:tab/>
      </w:r>
      <w:r w:rsidRPr="00336EB5">
        <w:t>the formation of a precipitate. Is V less than 0.47 or is V greater tha</w:t>
      </w:r>
      <w:r>
        <w:t xml:space="preserve">n </w:t>
      </w:r>
      <w:proofErr w:type="gramStart"/>
      <w:r>
        <w:t>0.47 ?</w:t>
      </w:r>
      <w:proofErr w:type="gramEnd"/>
      <w:r>
        <w:t xml:space="preserve">  Justify your choice.  </w:t>
      </w:r>
      <w:r>
        <w:rPr>
          <w:i/>
        </w:rPr>
        <w:t>(1pt)</w:t>
      </w:r>
    </w:p>
    <w:p w14:paraId="30E44E61" w14:textId="77777777" w:rsidR="00DB327E" w:rsidRDefault="00DB327E" w:rsidP="00DB327E"/>
    <w:p w14:paraId="419F9DF4" w14:textId="77777777" w:rsidR="00DB327E" w:rsidRDefault="00DB327E" w:rsidP="00DB327E"/>
    <w:p w14:paraId="237B74C1" w14:textId="77777777" w:rsidR="00DB327E" w:rsidRDefault="00DB327E" w:rsidP="00DB327E"/>
    <w:p w14:paraId="523AE528" w14:textId="77777777" w:rsidR="00DB327E" w:rsidRDefault="00DB327E" w:rsidP="00DB327E"/>
    <w:p w14:paraId="38760F97" w14:textId="77777777" w:rsidR="00DB327E" w:rsidRDefault="00DB327E" w:rsidP="00DB327E"/>
    <w:p w14:paraId="2440E874" w14:textId="77777777" w:rsidR="00DB327E" w:rsidRDefault="00DB327E" w:rsidP="00DB327E"/>
    <w:p w14:paraId="69226063" w14:textId="77777777" w:rsidR="00DB327E" w:rsidRPr="00910F62" w:rsidRDefault="00DB327E" w:rsidP="00DB327E">
      <w:pPr>
        <w:rPr>
          <w:i/>
        </w:rPr>
      </w:pPr>
      <w:r>
        <w:tab/>
      </w:r>
      <w:r>
        <w:tab/>
        <w:t xml:space="preserve">iii) </w:t>
      </w:r>
      <w:r w:rsidRPr="00336EB5">
        <w:t xml:space="preserve">After the laboratory session is over, a student leaves the switch closed. The </w:t>
      </w:r>
      <w:r>
        <w:t xml:space="preserve">next day, the student opens the </w:t>
      </w:r>
      <w:r>
        <w:tab/>
      </w:r>
      <w:r>
        <w:tab/>
      </w:r>
      <w:r>
        <w:tab/>
      </w:r>
      <w:r>
        <w:tab/>
      </w:r>
      <w:r>
        <w:tab/>
      </w:r>
      <w:r w:rsidRPr="00336EB5">
        <w:t xml:space="preserve">switch and reads the voltmeter. Is V less than 0.47 or is V equal to </w:t>
      </w:r>
      <w:proofErr w:type="gramStart"/>
      <w:r w:rsidRPr="00336EB5">
        <w:t>0.47 ?</w:t>
      </w:r>
      <w:proofErr w:type="gramEnd"/>
      <w:r w:rsidRPr="00336EB5">
        <w:t xml:space="preserve">  Justify your choice. </w:t>
      </w:r>
      <w:r>
        <w:t xml:space="preserve">  </w:t>
      </w:r>
      <w:r>
        <w:rPr>
          <w:i/>
        </w:rPr>
        <w:t>(1pt)</w:t>
      </w:r>
    </w:p>
    <w:p w14:paraId="66D8A348" w14:textId="77777777" w:rsidR="00DB327E" w:rsidRDefault="00DB327E" w:rsidP="00DB327E">
      <w:pPr>
        <w:rPr>
          <w:b/>
        </w:rPr>
      </w:pPr>
      <w:r w:rsidRPr="00336EB5">
        <w:rPr>
          <w:b/>
        </w:rPr>
        <w:t xml:space="preserve"> </w:t>
      </w:r>
    </w:p>
    <w:p w14:paraId="1FFD01E3" w14:textId="77777777" w:rsidR="00DB327E" w:rsidRDefault="00DB327E" w:rsidP="00DB327E">
      <w:pPr>
        <w:rPr>
          <w:b/>
        </w:rPr>
      </w:pPr>
    </w:p>
    <w:p w14:paraId="483E1730" w14:textId="77777777" w:rsidR="00DB327E" w:rsidRPr="00336EB5" w:rsidRDefault="00DB327E" w:rsidP="00DB327E"/>
    <w:p w14:paraId="110C6F59" w14:textId="77777777" w:rsidR="00DB327E" w:rsidRDefault="00DB327E" w:rsidP="00DB327E">
      <w:pPr>
        <w:rPr>
          <w:b/>
        </w:rPr>
      </w:pPr>
    </w:p>
    <w:p w14:paraId="251853D1" w14:textId="77777777" w:rsidR="00DB327E" w:rsidRDefault="00DB327E" w:rsidP="00DB327E">
      <w:pPr>
        <w:rPr>
          <w:b/>
        </w:rPr>
      </w:pPr>
    </w:p>
    <w:p w14:paraId="0BCAA78E" w14:textId="77777777" w:rsidR="00DB327E" w:rsidRDefault="00DB327E"/>
    <w:sectPr w:rsidR="00DB327E" w:rsidSect="00905A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28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B1"/>
    <w:rsid w:val="000D500F"/>
    <w:rsid w:val="001C769D"/>
    <w:rsid w:val="00311F15"/>
    <w:rsid w:val="008D1FDE"/>
    <w:rsid w:val="008E7F3F"/>
    <w:rsid w:val="00905AB1"/>
    <w:rsid w:val="00942C18"/>
    <w:rsid w:val="009A5016"/>
    <w:rsid w:val="009D11B6"/>
    <w:rsid w:val="00DB327E"/>
    <w:rsid w:val="00F370C2"/>
    <w:rsid w:val="00F40A14"/>
    <w:rsid w:val="00FB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62D7"/>
  <w15:chartTrackingRefBased/>
  <w15:docId w15:val="{3BD189D0-4262-49AD-8373-212A8A85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2</cp:revision>
  <dcterms:created xsi:type="dcterms:W3CDTF">2021-04-15T22:15:00Z</dcterms:created>
  <dcterms:modified xsi:type="dcterms:W3CDTF">2025-03-11T16:28:00Z</dcterms:modified>
</cp:coreProperties>
</file>