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92"/>
          <w:szCs w:val="92"/>
        </w:rPr>
        <w:id w:val="1622408992"/>
        <w:docPartObj>
          <w:docPartGallery w:val="Cover Pages"/>
          <w:docPartUnique/>
        </w:docPartObj>
      </w:sdtPr>
      <w:sdtEndPr>
        <w:rPr>
          <w:sz w:val="22"/>
          <w:szCs w:val="20"/>
        </w:rPr>
      </w:sdtEndPr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23"/>
            <w:gridCol w:w="7804"/>
          </w:tblGrid>
          <w:tr w:rsidR="00A012E9" w:rsidRPr="004E680F" w14:paraId="2D0A9EDE" w14:textId="77777777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E714673" w14:textId="77777777" w:rsidR="00A012E9" w:rsidRPr="00341648" w:rsidRDefault="00A012E9">
                <w:pPr>
                  <w:pStyle w:val="NoSpacing"/>
                  <w:rPr>
                    <w:sz w:val="92"/>
                    <w:szCs w:val="9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7AA87E85" w14:textId="77777777" w:rsidR="00A012E9" w:rsidRPr="00341648" w:rsidRDefault="00B265A0" w:rsidP="004E680F">
                <w:pPr>
                  <w:pStyle w:val="NoSpacing"/>
                  <w:rPr>
                    <w:rFonts w:asciiTheme="majorHAnsi" w:eastAsiaTheme="majorEastAsia" w:hAnsiTheme="majorHAnsi" w:cstheme="majorBidi"/>
                    <w:color w:val="242852" w:themeColor="text2"/>
                    <w:sz w:val="92"/>
                    <w:szCs w:val="9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242852" w:themeColor="text2"/>
                      <w:sz w:val="92"/>
                      <w:szCs w:val="92"/>
                    </w:rPr>
                    <w:alias w:val="Title"/>
                    <w:id w:val="541102321"/>
                    <w:placeholder>
                      <w:docPart w:val="29AE9B5A7295494AB5D1309F2D50E60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E680F" w:rsidRPr="00341648">
                      <w:rPr>
                        <w:rFonts w:asciiTheme="majorHAnsi" w:eastAsiaTheme="majorEastAsia" w:hAnsiTheme="majorHAnsi" w:cstheme="majorBidi"/>
                        <w:caps/>
                        <w:color w:val="242852" w:themeColor="text2"/>
                        <w:sz w:val="92"/>
                        <w:szCs w:val="92"/>
                      </w:rPr>
                      <w:t>Carme Nearspace Balloon System</w:t>
                    </w:r>
                  </w:sdtContent>
                </w:sdt>
              </w:p>
            </w:tc>
          </w:tr>
          <w:tr w:rsidR="00A012E9" w:rsidRPr="004E680F" w14:paraId="3D6FF361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B7D6984" w14:textId="77777777" w:rsidR="00A012E9" w:rsidRPr="004E680F" w:rsidRDefault="00A012E9">
                <w:pPr>
                  <w:pStyle w:val="NoSpacing"/>
                  <w:rPr>
                    <w:color w:val="ACCBF9" w:themeColor="background2"/>
                    <w:sz w:val="2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6545AFA3" w14:textId="77777777" w:rsidR="00A012E9" w:rsidRPr="004E680F" w:rsidRDefault="005C2B59">
                <w:pPr>
                  <w:rPr>
                    <w:sz w:val="22"/>
                  </w:rPr>
                </w:pPr>
                <w:r w:rsidRPr="004E680F">
                  <w:rPr>
                    <w:noProof/>
                    <w:sz w:val="22"/>
                    <w:lang w:eastAsia="en-US"/>
                  </w:rPr>
                  <w:drawing>
                    <wp:inline distT="0" distB="0" distL="0" distR="0" wp14:anchorId="244985C4" wp14:editId="77C0AF9E">
                      <wp:extent cx="4910328" cy="3374136"/>
                      <wp:effectExtent l="0" t="0" r="0" b="4445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0328" cy="33741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012E9" w:rsidRPr="004E680F" w14:paraId="28035269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629DD1" w:themeFill="accent2"/>
                <w:vAlign w:val="center"/>
              </w:tcPr>
              <w:p w14:paraId="0AD8B10D" w14:textId="7F41BAB2" w:rsidR="00A012E9" w:rsidRPr="004E680F" w:rsidRDefault="00B265A0" w:rsidP="00EE712B">
                <w:pPr>
                  <w:pStyle w:val="NoSpacing"/>
                  <w:jc w:val="center"/>
                  <w:rPr>
                    <w:color w:val="FFFFFF" w:themeColor="background1"/>
                    <w:sz w:val="28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28"/>
                      <w:szCs w:val="32"/>
                    </w:rPr>
                    <w:alias w:val="Date"/>
                    <w:id w:val="541102334"/>
                    <w:placeholder>
                      <w:docPart w:val="53E030724134744EB07FE8FE2A844599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4-28T00:00:00Z"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E712B">
                      <w:rPr>
                        <w:color w:val="FFFFFF" w:themeColor="background1"/>
                        <w:sz w:val="28"/>
                        <w:szCs w:val="32"/>
                      </w:rPr>
                      <w:t>4/28</w:t>
                    </w:r>
                    <w:r w:rsidR="004E680F">
                      <w:rPr>
                        <w:color w:val="FFFFFF" w:themeColor="background1"/>
                        <w:sz w:val="28"/>
                        <w:szCs w:val="32"/>
                      </w:rPr>
                      <w:t>/16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4A66AC" w:themeFill="accent1"/>
                <w:tcMar>
                  <w:left w:w="216" w:type="dxa"/>
                </w:tcMar>
                <w:vAlign w:val="center"/>
              </w:tcPr>
              <w:p w14:paraId="360CE6E9" w14:textId="77777777" w:rsidR="00A012E9" w:rsidRPr="004E680F" w:rsidRDefault="00B265A0" w:rsidP="004E680F">
                <w:pPr>
                  <w:pStyle w:val="NoSpacing"/>
                  <w:rPr>
                    <w:color w:val="FFFFFF" w:themeColor="background1"/>
                    <w:sz w:val="36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40"/>
                    </w:rPr>
                    <w:alias w:val="Subtitle"/>
                    <w:id w:val="541102329"/>
                    <w:placeholder>
                      <w:docPart w:val="2F74F700348841458245A97C8F1719C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E680F">
                      <w:rPr>
                        <w:color w:val="FFFFFF" w:themeColor="background1"/>
                        <w:sz w:val="36"/>
                        <w:szCs w:val="40"/>
                      </w:rPr>
                      <w:t>Requirements Specification</w:t>
                    </w:r>
                  </w:sdtContent>
                </w:sdt>
              </w:p>
            </w:tc>
          </w:tr>
          <w:tr w:rsidR="00A012E9" w:rsidRPr="004E680F" w14:paraId="7F9667D1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27D50DA" w14:textId="591B8126" w:rsidR="00A012E9" w:rsidRPr="00EE712B" w:rsidRDefault="00A012E9">
                <w:pPr>
                  <w:pStyle w:val="NoSpacing"/>
                  <w:rPr>
                    <w:color w:val="242852" w:themeColor="text2"/>
                    <w:sz w:val="32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5C2118B0" w14:textId="77777777" w:rsidR="00A012E9" w:rsidRPr="007779ED" w:rsidRDefault="007779ED">
                <w:pPr>
                  <w:pStyle w:val="NoSpacing"/>
                  <w:rPr>
                    <w:rFonts w:asciiTheme="majorHAnsi" w:eastAsiaTheme="majorEastAsia" w:hAnsiTheme="majorHAnsi" w:cstheme="majorBidi"/>
                    <w:iCs/>
                    <w:color w:val="242852" w:themeColor="text2"/>
                    <w:sz w:val="24"/>
                    <w:szCs w:val="26"/>
                  </w:rPr>
                </w:pPr>
                <w:r w:rsidRPr="007779ED">
                  <w:rPr>
                    <w:rFonts w:asciiTheme="majorHAnsi" w:eastAsiaTheme="majorEastAsia" w:hAnsiTheme="majorHAnsi" w:cstheme="majorBidi"/>
                    <w:iCs/>
                    <w:color w:val="242852" w:themeColor="text2"/>
                    <w:sz w:val="24"/>
                    <w:szCs w:val="26"/>
                  </w:rPr>
                  <w:t>James Howard</w:t>
                </w:r>
              </w:p>
              <w:p w14:paraId="32D9B4A4" w14:textId="31E9E30A" w:rsidR="007779ED" w:rsidRDefault="007779ED">
                <w:pPr>
                  <w:pStyle w:val="NoSpacing"/>
                  <w:rPr>
                    <w:rFonts w:asciiTheme="majorHAnsi" w:eastAsiaTheme="majorEastAsia" w:hAnsiTheme="majorHAnsi" w:cstheme="majorBidi"/>
                    <w:iCs/>
                    <w:color w:val="242852" w:themeColor="text2"/>
                    <w:sz w:val="24"/>
                    <w:szCs w:val="26"/>
                  </w:rPr>
                </w:pPr>
                <w:r w:rsidRPr="007779ED">
                  <w:rPr>
                    <w:rFonts w:asciiTheme="majorHAnsi" w:eastAsiaTheme="majorEastAsia" w:hAnsiTheme="majorHAnsi" w:cstheme="majorBidi"/>
                    <w:iCs/>
                    <w:color w:val="242852" w:themeColor="text2"/>
                    <w:sz w:val="24"/>
                    <w:szCs w:val="26"/>
                  </w:rPr>
                  <w:t>jh@jameshoward.us</w:t>
                </w:r>
              </w:p>
              <w:p w14:paraId="411613DD" w14:textId="77777777" w:rsidR="007779ED" w:rsidRDefault="007779ED">
                <w:pPr>
                  <w:pStyle w:val="NoSpacing"/>
                  <w:rPr>
                    <w:rFonts w:asciiTheme="majorHAnsi" w:eastAsiaTheme="majorEastAsia" w:hAnsiTheme="majorHAnsi" w:cstheme="majorBidi"/>
                    <w:iCs/>
                    <w:color w:val="242852" w:themeColor="text2"/>
                    <w:sz w:val="24"/>
                    <w:szCs w:val="26"/>
                  </w:rPr>
                </w:pPr>
              </w:p>
              <w:p w14:paraId="3C937258" w14:textId="70A8F1D4" w:rsidR="007779ED" w:rsidRPr="007779ED" w:rsidRDefault="007779ED">
                <w:pPr>
                  <w:pStyle w:val="NoSpacing"/>
                  <w:rPr>
                    <w:rFonts w:asciiTheme="majorHAnsi" w:eastAsiaTheme="majorEastAsia" w:hAnsiTheme="majorHAnsi" w:cstheme="majorBidi"/>
                    <w:iCs/>
                    <w:color w:val="242852" w:themeColor="text2"/>
                    <w:sz w:val="24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iCs/>
                    <w:color w:val="242852" w:themeColor="text2"/>
                    <w:sz w:val="24"/>
                    <w:szCs w:val="26"/>
                  </w:rPr>
                  <w:t>http</w:t>
                </w:r>
                <w:r w:rsidR="00DB1CB5">
                  <w:rPr>
                    <w:rFonts w:asciiTheme="majorHAnsi" w:eastAsiaTheme="majorEastAsia" w:hAnsiTheme="majorHAnsi" w:cstheme="majorBidi"/>
                    <w:iCs/>
                    <w:color w:val="242852" w:themeColor="text2"/>
                    <w:sz w:val="24"/>
                    <w:szCs w:val="26"/>
                  </w:rPr>
                  <w:t>s</w:t>
                </w:r>
                <w:r>
                  <w:rPr>
                    <w:rFonts w:asciiTheme="majorHAnsi" w:eastAsiaTheme="majorEastAsia" w:hAnsiTheme="majorHAnsi" w:cstheme="majorBidi"/>
                    <w:iCs/>
                    <w:color w:val="242852" w:themeColor="text2"/>
                    <w:sz w:val="24"/>
                    <w:szCs w:val="26"/>
                  </w:rPr>
                  <w:t>://jameshoward.us/resources/carme</w:t>
                </w:r>
              </w:p>
            </w:tc>
          </w:tr>
        </w:tbl>
        <w:p w14:paraId="4819B290" w14:textId="7CBCFD76" w:rsidR="00A012E9" w:rsidRPr="004E680F" w:rsidRDefault="005C2B59">
          <w:pPr>
            <w:spacing w:after="200" w:line="276" w:lineRule="auto"/>
            <w:rPr>
              <w:sz w:val="22"/>
            </w:rPr>
          </w:pPr>
          <w:r w:rsidRPr="004E680F">
            <w:rPr>
              <w:sz w:val="22"/>
            </w:rPr>
            <w:br w:type="page"/>
          </w:r>
        </w:p>
      </w:sdtContent>
    </w:sdt>
    <w:p w14:paraId="1CE41F0C" w14:textId="77777777" w:rsidR="00A012E9" w:rsidRPr="004E680F" w:rsidRDefault="00B265A0">
      <w:pPr>
        <w:pStyle w:val="Title"/>
        <w:rPr>
          <w:sz w:val="56"/>
        </w:rPr>
      </w:pPr>
      <w:sdt>
        <w:sdtPr>
          <w:rPr>
            <w:sz w:val="56"/>
          </w:rPr>
          <w:alias w:val="Title"/>
          <w:id w:val="-1055697181"/>
          <w:placeholder>
            <w:docPart w:val="11F6A8751C54004BAA95BAF166B3C0E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E680F" w:rsidRPr="004E680F">
            <w:rPr>
              <w:sz w:val="56"/>
            </w:rPr>
            <w:t>Carme Nearspace Balloon System</w:t>
          </w:r>
        </w:sdtContent>
      </w:sdt>
    </w:p>
    <w:p w14:paraId="7687D5F0" w14:textId="77777777" w:rsidR="00A012E9" w:rsidRPr="004E680F" w:rsidRDefault="00A012E9">
      <w:pPr>
        <w:pStyle w:val="Title"/>
        <w:rPr>
          <w:rFonts w:asciiTheme="majorHAnsi" w:eastAsiaTheme="majorEastAsia" w:hAnsiTheme="majorHAnsi" w:cstheme="majorBidi"/>
          <w:b/>
          <w:bCs/>
          <w:caps/>
          <w:color w:val="629DD1" w:themeColor="accent2"/>
          <w:spacing w:val="50"/>
          <w:sz w:val="22"/>
          <w:szCs w:val="22"/>
        </w:rPr>
      </w:pPr>
    </w:p>
    <w:sdt>
      <w:sdtPr>
        <w:rPr>
          <w:sz w:val="22"/>
        </w:rPr>
        <w:id w:val="219697527"/>
        <w:placeholder>
          <w:docPart w:val="D3FAF7B991E86D49A9D527ABBD4DEE31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14:paraId="54275C6F" w14:textId="77777777" w:rsidR="00A012E9" w:rsidRPr="004E680F" w:rsidRDefault="004E680F">
          <w:pPr>
            <w:pStyle w:val="Subtitle"/>
            <w:rPr>
              <w:sz w:val="22"/>
            </w:rPr>
          </w:pPr>
          <w:r>
            <w:rPr>
              <w:sz w:val="22"/>
            </w:rPr>
            <w:t>Requirements Specification</w:t>
          </w:r>
        </w:p>
      </w:sdtContent>
    </w:sdt>
    <w:p w14:paraId="0511FF18" w14:textId="77777777" w:rsidR="004E680F" w:rsidRPr="004E680F" w:rsidRDefault="004E680F" w:rsidP="004E680F">
      <w:pPr>
        <w:pStyle w:val="Heading1"/>
      </w:pPr>
      <w:r w:rsidRPr="004E680F">
        <w:t>Introduction</w:t>
      </w:r>
    </w:p>
    <w:p w14:paraId="1E73FD5C" w14:textId="77777777" w:rsidR="004E680F" w:rsidRPr="004E680F" w:rsidRDefault="004E680F" w:rsidP="004E680F">
      <w:pPr>
        <w:pStyle w:val="Heading2"/>
      </w:pPr>
      <w:r w:rsidRPr="004E680F">
        <w:t>Purpose</w:t>
      </w:r>
    </w:p>
    <w:p w14:paraId="62CB6A64" w14:textId="77777777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 xml:space="preserve">The purpose of this document is to outline the requirements for the Carme </w:t>
      </w:r>
      <w:r>
        <w:rPr>
          <w:sz w:val="22"/>
        </w:rPr>
        <w:t>Nearspace B</w:t>
      </w:r>
      <w:r w:rsidRPr="004E680F">
        <w:rPr>
          <w:sz w:val="22"/>
        </w:rPr>
        <w:t xml:space="preserve">alloon </w:t>
      </w:r>
      <w:r>
        <w:rPr>
          <w:sz w:val="22"/>
        </w:rPr>
        <w:t>S</w:t>
      </w:r>
      <w:r w:rsidRPr="004E680F">
        <w:rPr>
          <w:sz w:val="22"/>
        </w:rPr>
        <w:t>ystem</w:t>
      </w:r>
      <w:r>
        <w:rPr>
          <w:sz w:val="22"/>
        </w:rPr>
        <w:t xml:space="preserve"> (CNBS)</w:t>
      </w:r>
      <w:r w:rsidRPr="004E680F">
        <w:rPr>
          <w:sz w:val="22"/>
        </w:rPr>
        <w:t>.  The system's purpose is to demonstrate that a cost-effective solution for short-term high altitude balloon launched missions can be sourced from commodity equipment.  As a balloon-borne payload is, charitably, an irregular satellite, the project is named for Carme, the irregular moon of Jupiter.</w:t>
      </w:r>
    </w:p>
    <w:p w14:paraId="30BD7278" w14:textId="77777777" w:rsidR="004E680F" w:rsidRPr="004E680F" w:rsidRDefault="004E680F" w:rsidP="004E680F">
      <w:pPr>
        <w:pStyle w:val="Heading2"/>
      </w:pPr>
      <w:r w:rsidRPr="004E680F">
        <w:t xml:space="preserve">Project </w:t>
      </w:r>
    </w:p>
    <w:p w14:paraId="6EDD2DE6" w14:textId="5EE3A8DF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Our goal is to build two Carme payloads, C</w:t>
      </w:r>
      <w:r w:rsidR="00DB1CB5">
        <w:rPr>
          <w:sz w:val="22"/>
        </w:rPr>
        <w:t>NBS-1 and CNBS-2</w:t>
      </w:r>
      <w:r w:rsidRPr="004E680F">
        <w:rPr>
          <w:sz w:val="22"/>
        </w:rPr>
        <w:t>, both of which will be launched from weather balloons with parachute recovery.  The system should provide, minimally, a human-receivable radio signal as well as a machine-receivable APRS digital signal.  Both signals should provide the location and altitude of the payload to provide tra</w:t>
      </w:r>
      <w:r>
        <w:rPr>
          <w:sz w:val="22"/>
        </w:rPr>
        <w:t>cking and recovery.</w:t>
      </w:r>
    </w:p>
    <w:p w14:paraId="3636B542" w14:textId="77777777" w:rsidR="004E680F" w:rsidRPr="004E680F" w:rsidRDefault="004E680F" w:rsidP="004E680F">
      <w:pPr>
        <w:pStyle w:val="Heading2"/>
      </w:pPr>
      <w:r w:rsidRPr="004E680F">
        <w:t>Features</w:t>
      </w:r>
    </w:p>
    <w:p w14:paraId="6BD4839C" w14:textId="77777777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The Carme system shall provide the following features:</w:t>
      </w:r>
    </w:p>
    <w:p w14:paraId="52C9E152" w14:textId="77777777" w:rsidR="004E680F" w:rsidRPr="004E680F" w:rsidRDefault="004E680F" w:rsidP="004E680F">
      <w:pPr>
        <w:pStyle w:val="ListParagraph"/>
        <w:numPr>
          <w:ilvl w:val="0"/>
          <w:numId w:val="27"/>
        </w:numPr>
        <w:rPr>
          <w:sz w:val="22"/>
        </w:rPr>
      </w:pPr>
      <w:r w:rsidRPr="004E680F">
        <w:rPr>
          <w:sz w:val="22"/>
        </w:rPr>
        <w:t>The system shall on a regular time interval not exceeding 2 minutes, broadcast its callsign and location via Morse code on the 70cm amateur radio band.</w:t>
      </w:r>
    </w:p>
    <w:p w14:paraId="25D5E520" w14:textId="77777777" w:rsidR="004E680F" w:rsidRPr="004E680F" w:rsidRDefault="004E680F" w:rsidP="004E680F">
      <w:pPr>
        <w:pStyle w:val="ListParagraph"/>
        <w:numPr>
          <w:ilvl w:val="0"/>
          <w:numId w:val="27"/>
        </w:numPr>
        <w:rPr>
          <w:sz w:val="22"/>
        </w:rPr>
      </w:pPr>
      <w:r w:rsidRPr="004E680F">
        <w:rPr>
          <w:sz w:val="22"/>
        </w:rPr>
        <w:t>The system shall on a regular time interval not exceeding 2 minutes, broadcast telemetry to the existing APRS telemetry network.</w:t>
      </w:r>
    </w:p>
    <w:p w14:paraId="19C3CA67" w14:textId="77777777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Via the APRS broadcast, interested parties shall be able to view the telemetry data through the HabHub Tracker website.  To facilitate operations, the payload shall be waterpro</w:t>
      </w:r>
      <w:r>
        <w:rPr>
          <w:sz w:val="22"/>
        </w:rPr>
        <w:t>of and include a return system.</w:t>
      </w:r>
    </w:p>
    <w:p w14:paraId="073899BA" w14:textId="77777777" w:rsidR="004E680F" w:rsidRPr="004E680F" w:rsidRDefault="004E680F" w:rsidP="004E680F">
      <w:pPr>
        <w:pStyle w:val="Heading2"/>
      </w:pPr>
      <w:r w:rsidRPr="004E680F">
        <w:t>References</w:t>
      </w:r>
    </w:p>
    <w:p w14:paraId="216E32EA" w14:textId="77777777" w:rsidR="004E680F" w:rsidRPr="004E680F" w:rsidRDefault="004E680F" w:rsidP="004E680F">
      <w:pPr>
        <w:pStyle w:val="ListParagraph"/>
        <w:numPr>
          <w:ilvl w:val="0"/>
          <w:numId w:val="27"/>
        </w:numPr>
        <w:rPr>
          <w:sz w:val="22"/>
        </w:rPr>
      </w:pPr>
      <w:r>
        <w:rPr>
          <w:sz w:val="22"/>
        </w:rPr>
        <w:t>HabHub Tracker – http://tracker.habhub.org</w:t>
      </w:r>
    </w:p>
    <w:p w14:paraId="1BA3F348" w14:textId="77777777" w:rsidR="004E680F" w:rsidRPr="004E680F" w:rsidRDefault="004E680F" w:rsidP="004E680F">
      <w:pPr>
        <w:pStyle w:val="Heading1"/>
      </w:pPr>
      <w:r w:rsidRPr="004E680F">
        <w:t>Functional Requirements</w:t>
      </w:r>
    </w:p>
    <w:p w14:paraId="7BB8D470" w14:textId="77777777" w:rsidR="004E680F" w:rsidRPr="004E680F" w:rsidRDefault="004E680F" w:rsidP="004E680F">
      <w:pPr>
        <w:pStyle w:val="Heading2"/>
      </w:pPr>
      <w:r w:rsidRPr="004E680F">
        <w:t>Sensors</w:t>
      </w:r>
    </w:p>
    <w:p w14:paraId="7BD69D7D" w14:textId="7A7613E7" w:rsidR="004E680F" w:rsidRPr="005B4F2D" w:rsidRDefault="004E680F" w:rsidP="004E680F">
      <w:pPr>
        <w:pStyle w:val="Heading3"/>
      </w:pPr>
      <w:r w:rsidRPr="004E680F">
        <w:t>Positioning</w:t>
      </w:r>
    </w:p>
    <w:p w14:paraId="7DC8D655" w14:textId="25FDEC02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 xml:space="preserve">The payload shall include a GPS receiver that shall allow the payload system to determine its location </w:t>
      </w:r>
      <w:r w:rsidR="005B4F2D">
        <w:rPr>
          <w:sz w:val="22"/>
        </w:rPr>
        <w:t>and altitude to within 1 meter.</w:t>
      </w:r>
    </w:p>
    <w:p w14:paraId="74BBCDB0" w14:textId="28E1FCC3" w:rsidR="004E680F" w:rsidRPr="005B4F2D" w:rsidRDefault="004E680F" w:rsidP="005B4F2D">
      <w:pPr>
        <w:pStyle w:val="Heading2"/>
        <w:rPr>
          <w:sz w:val="23"/>
        </w:rPr>
      </w:pPr>
      <w:r w:rsidRPr="004E680F">
        <w:t>Interfaces</w:t>
      </w:r>
    </w:p>
    <w:p w14:paraId="106D376A" w14:textId="64F35090" w:rsidR="004E680F" w:rsidRPr="005B4F2D" w:rsidRDefault="005B4F2D" w:rsidP="004E680F">
      <w:pPr>
        <w:pStyle w:val="Heading3"/>
      </w:pPr>
      <w:r>
        <w:t>Serial</w:t>
      </w:r>
    </w:p>
    <w:p w14:paraId="428C8B0A" w14:textId="4397F5CF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The device shall provide a serial interface for testing and configuration at runtime.</w:t>
      </w:r>
    </w:p>
    <w:p w14:paraId="477DD766" w14:textId="5445089A" w:rsidR="004E680F" w:rsidRPr="005B4F2D" w:rsidRDefault="004E680F" w:rsidP="004E680F">
      <w:pPr>
        <w:pStyle w:val="Heading3"/>
      </w:pPr>
      <w:r w:rsidRPr="004E680F">
        <w:t>Radio Telemetry: APRS</w:t>
      </w:r>
    </w:p>
    <w:p w14:paraId="12A07B84" w14:textId="3DFB33B0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The device shall provide APRS telemetry to ground based stations usi</w:t>
      </w:r>
      <w:r w:rsidR="005B4F2D">
        <w:rPr>
          <w:sz w:val="22"/>
        </w:rPr>
        <w:t>ng the 70cm amateur radio band.</w:t>
      </w:r>
      <w:r w:rsidR="003A1F3E">
        <w:rPr>
          <w:sz w:val="22"/>
        </w:rPr>
        <w:t xml:space="preserve">  Through the 70cm transmission, the APRS telemetry data will be available to the Internet through the HabHub Tracker website.</w:t>
      </w:r>
    </w:p>
    <w:p w14:paraId="27E7708A" w14:textId="4E80947F" w:rsidR="004E680F" w:rsidRPr="005B4F2D" w:rsidRDefault="004E680F" w:rsidP="004E680F">
      <w:pPr>
        <w:pStyle w:val="Heading3"/>
      </w:pPr>
      <w:r w:rsidRPr="004E680F">
        <w:t>Radio Telemetry: CW</w:t>
      </w:r>
    </w:p>
    <w:p w14:paraId="3152CE55" w14:textId="35CDB20A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The device shall provide Morse-based telemetry over an audio channel on the 70cm amateur radio band.</w:t>
      </w:r>
    </w:p>
    <w:p w14:paraId="49AA105E" w14:textId="2AF4AB45" w:rsidR="004E680F" w:rsidRPr="005B4F2D" w:rsidRDefault="005B4F2D" w:rsidP="005B4F2D">
      <w:pPr>
        <w:pStyle w:val="Heading1"/>
        <w:rPr>
          <w:sz w:val="28"/>
        </w:rPr>
      </w:pPr>
      <w:r>
        <w:t xml:space="preserve">Other </w:t>
      </w:r>
      <w:r w:rsidR="004E680F" w:rsidRPr="004E680F">
        <w:t>Requirements</w:t>
      </w:r>
    </w:p>
    <w:p w14:paraId="4645302C" w14:textId="572D6C2D" w:rsidR="004E680F" w:rsidRPr="005B4F2D" w:rsidRDefault="004E680F" w:rsidP="004E680F">
      <w:pPr>
        <w:pStyle w:val="Heading2"/>
      </w:pPr>
      <w:r w:rsidRPr="004E680F">
        <w:t>Physical Requirements</w:t>
      </w:r>
    </w:p>
    <w:p w14:paraId="627507F7" w14:textId="21D3D9F8" w:rsidR="004E680F" w:rsidRPr="005B4F2D" w:rsidRDefault="004E680F" w:rsidP="004E680F">
      <w:pPr>
        <w:pStyle w:val="Heading3"/>
      </w:pPr>
      <w:r w:rsidRPr="004E680F">
        <w:t>Balloon</w:t>
      </w:r>
    </w:p>
    <w:p w14:paraId="77C222C9" w14:textId="77777777" w:rsidR="005B4F2D" w:rsidRDefault="004E680F" w:rsidP="005B4F2D">
      <w:pPr>
        <w:rPr>
          <w:sz w:val="22"/>
        </w:rPr>
      </w:pPr>
      <w:r w:rsidRPr="004E680F">
        <w:rPr>
          <w:sz w:val="22"/>
        </w:rPr>
        <w:t xml:space="preserve">The device shall be launched using a helium balloon capable of carrying 1kg of payload until </w:t>
      </w:r>
      <w:r w:rsidR="005B4F2D">
        <w:rPr>
          <w:sz w:val="22"/>
        </w:rPr>
        <w:t>it bursts at its peak altitude.</w:t>
      </w:r>
    </w:p>
    <w:p w14:paraId="67D5229E" w14:textId="6DBD60CB" w:rsidR="004E680F" w:rsidRPr="005B4F2D" w:rsidRDefault="004E680F" w:rsidP="005B4F2D">
      <w:pPr>
        <w:pStyle w:val="Heading3"/>
        <w:rPr>
          <w:sz w:val="22"/>
        </w:rPr>
      </w:pPr>
      <w:r w:rsidRPr="004E680F">
        <w:t>Parachute Recovery</w:t>
      </w:r>
    </w:p>
    <w:p w14:paraId="228EAA8F" w14:textId="76102764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The payload shall be safely returned to the ground via a parachute recovery system after balloon burst.</w:t>
      </w:r>
    </w:p>
    <w:p w14:paraId="5631E7EB" w14:textId="64C4159F" w:rsidR="004E680F" w:rsidRPr="004E680F" w:rsidRDefault="004E680F" w:rsidP="005B4F2D">
      <w:pPr>
        <w:pStyle w:val="Heading2"/>
      </w:pPr>
      <w:r w:rsidRPr="004E680F">
        <w:t>Constraints</w:t>
      </w:r>
    </w:p>
    <w:p w14:paraId="538DA0E5" w14:textId="7C5980A4" w:rsidR="004E680F" w:rsidRPr="005B4F2D" w:rsidRDefault="004E680F" w:rsidP="004E680F">
      <w:pPr>
        <w:pStyle w:val="Heading3"/>
      </w:pPr>
      <w:r w:rsidRPr="004E680F">
        <w:t>Weight</w:t>
      </w:r>
    </w:p>
    <w:p w14:paraId="059D3B4E" w14:textId="13425ED8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The payload system shall weigh less than 1 kilogram.  Ideally, the payload sh</w:t>
      </w:r>
      <w:r w:rsidR="005B4F2D">
        <w:rPr>
          <w:sz w:val="22"/>
        </w:rPr>
        <w:t>all weight less than 500 grams.</w:t>
      </w:r>
    </w:p>
    <w:p w14:paraId="1468BF7A" w14:textId="1DBF174A" w:rsidR="004E680F" w:rsidRPr="005B4F2D" w:rsidRDefault="004E680F" w:rsidP="004E680F">
      <w:pPr>
        <w:pStyle w:val="Heading3"/>
      </w:pPr>
      <w:r w:rsidRPr="004E680F">
        <w:t>Waterproof</w:t>
      </w:r>
    </w:p>
    <w:p w14:paraId="6E146591" w14:textId="46ED2D27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The payload system shall be sealed in a water-resistant container to allow for altitude and long-duration flight through hazardous weather conditions.</w:t>
      </w:r>
    </w:p>
    <w:p w14:paraId="75782E6E" w14:textId="30904BD9" w:rsidR="004E680F" w:rsidRPr="005B4F2D" w:rsidRDefault="004E680F" w:rsidP="004E680F">
      <w:pPr>
        <w:pStyle w:val="Heading3"/>
      </w:pPr>
      <w:r w:rsidRPr="004E680F">
        <w:t>Operating Temperature</w:t>
      </w:r>
    </w:p>
    <w:p w14:paraId="1D271F8F" w14:textId="51F826E9" w:rsidR="004E680F" w:rsidRPr="004E680F" w:rsidRDefault="004E680F" w:rsidP="004E680F">
      <w:pPr>
        <w:rPr>
          <w:sz w:val="22"/>
        </w:rPr>
      </w:pPr>
      <w:r w:rsidRPr="004E680F">
        <w:rPr>
          <w:sz w:val="22"/>
        </w:rPr>
        <w:t>The payload shall operate at a temperature from -10 degrees Celsius through 5</w:t>
      </w:r>
      <w:r w:rsidR="005B4F2D">
        <w:rPr>
          <w:sz w:val="22"/>
        </w:rPr>
        <w:t>0 degrees Celsius.</w:t>
      </w:r>
    </w:p>
    <w:p w14:paraId="72FCE1FA" w14:textId="3C551B67" w:rsidR="004E680F" w:rsidRPr="004E680F" w:rsidRDefault="005B4F2D" w:rsidP="005B4F2D">
      <w:pPr>
        <w:pStyle w:val="Heading3"/>
      </w:pPr>
      <w:r>
        <w:t>Altitude</w:t>
      </w:r>
    </w:p>
    <w:p w14:paraId="6A761D05" w14:textId="77777777" w:rsidR="00A012E9" w:rsidRDefault="004E680F" w:rsidP="004E680F">
      <w:pPr>
        <w:rPr>
          <w:sz w:val="22"/>
        </w:rPr>
      </w:pPr>
      <w:r w:rsidRPr="004E680F">
        <w:rPr>
          <w:sz w:val="22"/>
        </w:rPr>
        <w:t>The payload shall operate in a range of altitudes from 0 meters above sea level through 25,000 meters above sea level.</w:t>
      </w:r>
    </w:p>
    <w:p w14:paraId="6D203247" w14:textId="43A152FE" w:rsidR="00770ED0" w:rsidRDefault="005210EB" w:rsidP="005210EB">
      <w:pPr>
        <w:pStyle w:val="Heading1"/>
        <w:numPr>
          <w:ilvl w:val="0"/>
          <w:numId w:val="0"/>
        </w:numPr>
        <w:ind w:left="360"/>
      </w:pPr>
      <w:r>
        <w:t xml:space="preserve">Appendix A: </w:t>
      </w:r>
      <w:r w:rsidR="00231397">
        <w:t xml:space="preserve"> </w:t>
      </w:r>
      <w:bookmarkStart w:id="0" w:name="_GoBack"/>
      <w:bookmarkEnd w:id="0"/>
      <w:r w:rsidR="00770ED0">
        <w:t>Revision History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81"/>
        <w:gridCol w:w="1804"/>
        <w:gridCol w:w="1789"/>
        <w:gridCol w:w="5522"/>
      </w:tblGrid>
      <w:tr w:rsidR="00770ED0" w14:paraId="4EF7118A" w14:textId="77777777" w:rsidTr="00770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584189DC" w14:textId="0001971E" w:rsidR="00770ED0" w:rsidRDefault="00770ED0" w:rsidP="00770ED0">
            <w:r>
              <w:t>Version</w:t>
            </w:r>
          </w:p>
        </w:tc>
        <w:tc>
          <w:tcPr>
            <w:tcW w:w="1804" w:type="dxa"/>
          </w:tcPr>
          <w:p w14:paraId="65529243" w14:textId="4B71A9C2" w:rsidR="00770ED0" w:rsidRDefault="00770ED0" w:rsidP="00770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9" w:type="dxa"/>
          </w:tcPr>
          <w:p w14:paraId="454FA0D0" w14:textId="13C6E83B" w:rsidR="00770ED0" w:rsidRDefault="00770ED0" w:rsidP="00770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5522" w:type="dxa"/>
          </w:tcPr>
          <w:p w14:paraId="2BC21046" w14:textId="50C7E6B1" w:rsidR="00770ED0" w:rsidRDefault="00770ED0" w:rsidP="00770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70ED0" w14:paraId="09D707E5" w14:textId="77777777" w:rsidTr="00770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7768B93D" w14:textId="628A5F8D" w:rsidR="00770ED0" w:rsidRDefault="00770ED0" w:rsidP="00770ED0">
            <w:r>
              <w:t>1.0</w:t>
            </w:r>
          </w:p>
        </w:tc>
        <w:tc>
          <w:tcPr>
            <w:tcW w:w="1804" w:type="dxa"/>
          </w:tcPr>
          <w:p w14:paraId="07975EC3" w14:textId="795F54BE" w:rsidR="00770ED0" w:rsidRDefault="00CC4B70" w:rsidP="0077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28</w:t>
            </w:r>
            <w:r w:rsidR="00770ED0">
              <w:t>, 2016</w:t>
            </w:r>
          </w:p>
        </w:tc>
        <w:tc>
          <w:tcPr>
            <w:tcW w:w="1789" w:type="dxa"/>
          </w:tcPr>
          <w:p w14:paraId="15E76454" w14:textId="7F705702" w:rsidR="00770ED0" w:rsidRDefault="00770ED0" w:rsidP="0077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Howard</w:t>
            </w:r>
          </w:p>
        </w:tc>
        <w:tc>
          <w:tcPr>
            <w:tcW w:w="5522" w:type="dxa"/>
          </w:tcPr>
          <w:p w14:paraId="551B0D38" w14:textId="1FE9E42D" w:rsidR="00770ED0" w:rsidRDefault="00770ED0" w:rsidP="0077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specification</w:t>
            </w:r>
          </w:p>
        </w:tc>
      </w:tr>
    </w:tbl>
    <w:p w14:paraId="47469E99" w14:textId="77777777" w:rsidR="00770ED0" w:rsidRPr="00770ED0" w:rsidRDefault="00770ED0" w:rsidP="00770ED0"/>
    <w:sectPr w:rsidR="00770ED0" w:rsidRPr="00770ED0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DF169" w14:textId="77777777" w:rsidR="00B265A0" w:rsidRDefault="00B265A0">
      <w:pPr>
        <w:spacing w:after="0" w:line="240" w:lineRule="auto"/>
      </w:pPr>
      <w:r>
        <w:separator/>
      </w:r>
    </w:p>
  </w:endnote>
  <w:endnote w:type="continuationSeparator" w:id="0">
    <w:p w14:paraId="03C8A7B9" w14:textId="77777777" w:rsidR="00B265A0" w:rsidRDefault="00B2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GPｺﾞｼｯｸE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A51E5" w14:textId="77777777" w:rsidR="00A012E9" w:rsidRDefault="00A012E9"/>
  <w:p w14:paraId="65F48B5E" w14:textId="77777777" w:rsidR="00A012E9" w:rsidRDefault="005C2B59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31397" w:rsidRPr="00231397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9EBA2" w14:textId="77777777" w:rsidR="00A012E9" w:rsidRDefault="00A012E9"/>
  <w:p w14:paraId="6BF1817D" w14:textId="77777777" w:rsidR="00A012E9" w:rsidRDefault="005C2B59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31397" w:rsidRPr="00231397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0CDDE" w14:textId="77777777" w:rsidR="00B265A0" w:rsidRDefault="00B265A0">
      <w:pPr>
        <w:spacing w:after="0" w:line="240" w:lineRule="auto"/>
      </w:pPr>
      <w:r>
        <w:separator/>
      </w:r>
    </w:p>
  </w:footnote>
  <w:footnote w:type="continuationSeparator" w:id="0">
    <w:p w14:paraId="441D8421" w14:textId="77777777" w:rsidR="00B265A0" w:rsidRDefault="00B26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7891B" w14:textId="77777777" w:rsidR="00A012E9" w:rsidRDefault="00B265A0">
    <w:pPr>
      <w:pStyle w:val="HeaderEven"/>
    </w:pPr>
    <w:sdt>
      <w:sdtPr>
        <w:alias w:val="Title"/>
        <w:id w:val="540890930"/>
        <w:placeholder>
          <w:docPart w:val="6E092BBE4BA47C49AA0F77740ABDC1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E680F">
          <w:t>Carme Nearspace Balloon System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AFEE6" w14:textId="77777777" w:rsidR="00A012E9" w:rsidRDefault="00B265A0">
    <w:pPr>
      <w:pStyle w:val="HeaderOdd"/>
    </w:pPr>
    <w:sdt>
      <w:sdtPr>
        <w:alias w:val="Title"/>
        <w:id w:val="540932446"/>
        <w:placeholder>
          <w:docPart w:val="6E092BBE4BA47C49AA0F77740ABDC1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E680F">
          <w:t>Carme Nearspace Balloon System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1A12A51"/>
    <w:multiLevelType w:val="multilevel"/>
    <w:tmpl w:val="E398C7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629DD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3C955DB"/>
    <w:multiLevelType w:val="multilevel"/>
    <w:tmpl w:val="5D6A3C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E2306E0"/>
    <w:multiLevelType w:val="hybridMultilevel"/>
    <w:tmpl w:val="8A241088"/>
    <w:lvl w:ilvl="0" w:tplc="096829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011EA"/>
    <w:multiLevelType w:val="multilevel"/>
    <w:tmpl w:val="23AAAF4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0ED7142"/>
    <w:multiLevelType w:val="hybridMultilevel"/>
    <w:tmpl w:val="783E4D10"/>
    <w:lvl w:ilvl="0" w:tplc="096829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D235E"/>
    <w:multiLevelType w:val="hybridMultilevel"/>
    <w:tmpl w:val="FD5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5"/>
  </w:num>
  <w:num w:numId="25">
    <w:abstractNumId w:val="8"/>
  </w:num>
  <w:num w:numId="26">
    <w:abstractNumId w:val="12"/>
  </w:num>
  <w:num w:numId="27">
    <w:abstractNumId w:val="9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removeDateAndTime/>
  <w:attachedTemplate r:id="rId1"/>
  <w:defaultTabStop w:val="720"/>
  <w:evenAndOddHeaders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0F"/>
    <w:rsid w:val="000251BB"/>
    <w:rsid w:val="00115340"/>
    <w:rsid w:val="00156084"/>
    <w:rsid w:val="001650DD"/>
    <w:rsid w:val="00231397"/>
    <w:rsid w:val="00265219"/>
    <w:rsid w:val="00341648"/>
    <w:rsid w:val="003A1F3E"/>
    <w:rsid w:val="004E5F03"/>
    <w:rsid w:val="004E680F"/>
    <w:rsid w:val="005210EB"/>
    <w:rsid w:val="005B4F2D"/>
    <w:rsid w:val="005C2B59"/>
    <w:rsid w:val="00770ED0"/>
    <w:rsid w:val="007779ED"/>
    <w:rsid w:val="00A012E9"/>
    <w:rsid w:val="00A67CD2"/>
    <w:rsid w:val="00B265A0"/>
    <w:rsid w:val="00CC4B70"/>
    <w:rsid w:val="00DB1CB5"/>
    <w:rsid w:val="00EE712B"/>
    <w:rsid w:val="00F4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EC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numPr>
        <w:numId w:val="29"/>
      </w:numPr>
      <w:spacing w:before="300" w:after="80" w:line="240" w:lineRule="auto"/>
      <w:outlineLvl w:val="0"/>
    </w:pPr>
    <w:rPr>
      <w:rFonts w:asciiTheme="majorHAnsi" w:hAnsiTheme="majorHAnsi"/>
      <w:caps/>
      <w:color w:val="242852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29"/>
      </w:numPr>
      <w:spacing w:before="240" w:after="80"/>
      <w:outlineLvl w:val="1"/>
    </w:pPr>
    <w:rPr>
      <w:b/>
      <w:color w:val="4A66AC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numPr>
        <w:ilvl w:val="2"/>
        <w:numId w:val="29"/>
      </w:num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242852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29DD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4A66AC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297FD5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242852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4A66AC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629DD1" w:themeColor="accent2"/>
        <w:left w:val="double" w:sz="12" w:space="10" w:color="629DD1" w:themeColor="accent2"/>
        <w:bottom w:val="double" w:sz="12" w:space="10" w:color="629DD1" w:themeColor="accent2"/>
        <w:right w:val="double" w:sz="12" w:space="10" w:color="629DD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629DD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629DD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629DD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242852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242852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242852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242852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242852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629DD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4A66AC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297FD5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9454C3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629DD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4A66AC" w:themeColor="accent1"/>
      <w:spacing w:val="10"/>
      <w:w w:val="100"/>
      <w:position w:val="0"/>
      <w:sz w:val="20"/>
      <w:szCs w:val="18"/>
      <w:u w:val="single" w:color="4A66AC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4A66AC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629DD1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242852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242852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629DD1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242852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242852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4A66AC" w:themeColor="accent1"/>
      </w:pBdr>
    </w:pPr>
    <w:rPr>
      <w:color w:val="242852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4A66AC" w:themeColor="accent1"/>
      </w:pBdr>
      <w:jc w:val="right"/>
    </w:pPr>
    <w:rPr>
      <w:color w:val="242852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4A66AC" w:themeColor="accent1"/>
      </w:pBdr>
      <w:spacing w:after="0" w:line="240" w:lineRule="auto"/>
    </w:pPr>
    <w:rPr>
      <w:rFonts w:eastAsia="Times New Roman"/>
      <w:b/>
      <w:color w:val="242852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4A66AC" w:themeColor="accent1"/>
      </w:pBdr>
      <w:spacing w:after="0" w:line="240" w:lineRule="auto"/>
      <w:jc w:val="right"/>
    </w:pPr>
    <w:rPr>
      <w:rFonts w:eastAsia="Times New Roman"/>
      <w:b/>
      <w:color w:val="242852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GridTable2-Accent1">
    <w:name w:val="Grid Table 2 Accent 1"/>
    <w:basedOn w:val="TableNormal"/>
    <w:uiPriority w:val="47"/>
    <w:rsid w:val="00770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PlainTable1">
    <w:name w:val="Plain Table 1"/>
    <w:basedOn w:val="TableNormal"/>
    <w:uiPriority w:val="41"/>
    <w:rsid w:val="00770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70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owardjp/Library/Containers/com.microsoft.Word/Data/Library/Caches/1033/TM01773070/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AE9B5A7295494AB5D1309F2D50E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302EB-F835-0249-8457-885EAC4BC9C6}"/>
      </w:docPartPr>
      <w:docPartBody>
        <w:p w:rsidR="004C2FF9" w:rsidRDefault="00EA26D8">
          <w:pPr>
            <w:pStyle w:val="29AE9B5A7295494AB5D1309F2D50E60B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53E030724134744EB07FE8FE2A844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3A2A-B088-F040-960D-E38ADAD52A18}"/>
      </w:docPartPr>
      <w:docPartBody>
        <w:p w:rsidR="004C2FF9" w:rsidRDefault="00EA26D8">
          <w:pPr>
            <w:pStyle w:val="53E030724134744EB07FE8FE2A844599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2F74F700348841458245A97C8F171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239E-ADE3-1444-AA38-7B059AD4A69C}"/>
      </w:docPartPr>
      <w:docPartBody>
        <w:p w:rsidR="004C2FF9" w:rsidRDefault="00EA26D8">
          <w:pPr>
            <w:pStyle w:val="2F74F700348841458245A97C8F1719C2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11F6A8751C54004BAA95BAF166B3C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88201-C071-EC47-9D74-AC247843B657}"/>
      </w:docPartPr>
      <w:docPartBody>
        <w:p w:rsidR="004C2FF9" w:rsidRDefault="00EA26D8">
          <w:pPr>
            <w:pStyle w:val="11F6A8751C54004BAA95BAF166B3C0E3"/>
          </w:pPr>
          <w:r>
            <w:t>[Type the document title]</w:t>
          </w:r>
        </w:p>
      </w:docPartBody>
    </w:docPart>
    <w:docPart>
      <w:docPartPr>
        <w:name w:val="D3FAF7B991E86D49A9D527ABBD4D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2E8C9-0E74-524D-8A90-F43670A46D75}"/>
      </w:docPartPr>
      <w:docPartBody>
        <w:p w:rsidR="004C2FF9" w:rsidRDefault="00EA26D8">
          <w:pPr>
            <w:pStyle w:val="D3FAF7B991E86D49A9D527ABBD4DEE31"/>
          </w:pPr>
          <w:r>
            <w:t>[Type the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GPｺﾞｼｯｸE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D8"/>
    <w:rsid w:val="0028386D"/>
    <w:rsid w:val="004C2FF9"/>
    <w:rsid w:val="005F7D85"/>
    <w:rsid w:val="00813F93"/>
    <w:rsid w:val="00D62C4F"/>
    <w:rsid w:val="00EA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AE9B5A7295494AB5D1309F2D50E60B">
    <w:name w:val="29AE9B5A7295494AB5D1309F2D50E60B"/>
  </w:style>
  <w:style w:type="paragraph" w:customStyle="1" w:styleId="53E030724134744EB07FE8FE2A844599">
    <w:name w:val="53E030724134744EB07FE8FE2A844599"/>
  </w:style>
  <w:style w:type="paragraph" w:customStyle="1" w:styleId="2F74F700348841458245A97C8F1719C2">
    <w:name w:val="2F74F700348841458245A97C8F1719C2"/>
  </w:style>
  <w:style w:type="paragraph" w:customStyle="1" w:styleId="D23FD8F6D9CCCC4D9F37863DA449D6FB">
    <w:name w:val="D23FD8F6D9CCCC4D9F37863DA449D6FB"/>
  </w:style>
  <w:style w:type="paragraph" w:customStyle="1" w:styleId="11F6A8751C54004BAA95BAF166B3C0E3">
    <w:name w:val="11F6A8751C54004BAA95BAF166B3C0E3"/>
  </w:style>
  <w:style w:type="paragraph" w:customStyle="1" w:styleId="D3FAF7B991E86D49A9D527ABBD4DEE31">
    <w:name w:val="D3FAF7B991E86D49A9D527ABBD4DEE3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eastAsia="ja-JP"/>
    </w:rPr>
  </w:style>
  <w:style w:type="paragraph" w:customStyle="1" w:styleId="B07EFA93803D8446B7378B60E4717CB1">
    <w:name w:val="B07EFA93803D8446B7378B60E4717CB1"/>
  </w:style>
  <w:style w:type="paragraph" w:customStyle="1" w:styleId="6E092BBE4BA47C49AA0F77740ABDC100">
    <w:name w:val="6E092BBE4BA47C49AA0F77740ABDC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NumericId xmlns="4873beb7-5857-4685-be1f-d57550cc96cc">101808877</NumericId>
    <TPFriendlyName xmlns="4873beb7-5857-4685-be1f-d57550cc96cc" xsi:nil="true"/>
    <BusinessGroup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>2009-11-16T20:50:00+00:00</IntlLangReviewDate>
    <PublishStatusLookup xmlns="4873beb7-5857-4685-be1f-d57550cc96cc">
      <Value>552332</Value>
      <Value>1303679</Value>
    </PublishStatusLookup>
    <ParentAssetId xmlns="4873beb7-5857-4685-be1f-d57550cc96cc" xsi:nil="true"/>
    <LastPublishResultLookup xmlns="4873beb7-5857-4685-be1f-d57550cc96cc" xsi:nil="true"/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>2009-11-16T20:50:00+00:00</LastModifiedDateTime>
    <TPLaunchHelpLinkType xmlns="4873beb7-5857-4685-be1f-d57550cc96cc">Template</TPLaunchHelpLinkType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2009-11-16T20:43:53+00:00</AssetStart>
    <FriendlyTitle xmlns="4873beb7-5857-4685-be1f-d57550cc96cc" xsi:nil="true"/>
    <Provider xmlns="4873beb7-5857-4685-be1f-d57550cc96cc" xsi:nil="true"/>
    <LastHandOff xmlns="4873beb7-5857-4685-be1f-d57550cc96cc" xsi:nil="true"/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TPClientViewer xmlns="4873beb7-5857-4685-be1f-d57550cc96cc" xsi:nil="true"/>
    <TemplateStatus xmlns="4873beb7-5857-4685-be1f-d57550cc96cc" xsi:nil="true"/>
    <ShowIn xmlns="4873beb7-5857-4685-be1f-d57550cc96cc">Show everywhere</ShowIn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UANotes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 xsi:nil="true"/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AssetId xmlns="4873beb7-5857-4685-be1f-d57550cc96cc">TP101808877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2009-11-16T20:50:00+00:00</HandoffToMSDN>
    <PlannedPubDate xmlns="4873beb7-5857-4685-be1f-d57550cc96cc">2009-11-16T20:50:00+00:00</PlannedPubDate>
    <TrustLevel xmlns="4873beb7-5857-4685-be1f-d57550cc96cc">1 Microsoft Managed Content</TrustLevel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17236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0C918-80C0-40C8-9D86-0A61C935B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E2850-72C4-46E1-8B9E-0B3648AB41E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26</TotalTime>
  <Pages>3</Pages>
  <Words>478</Words>
  <Characters>2749</Characters>
  <Application>Microsoft Macintosh Word</Application>
  <DocSecurity>0</DocSecurity>
  <Lines>76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Carme Nearspace Balloon System</vt:lpstr>
      <vt:lpstr>Introduction</vt:lpstr>
      <vt:lpstr>    Purpose</vt:lpstr>
      <vt:lpstr>    Project </vt:lpstr>
      <vt:lpstr>    Features</vt:lpstr>
      <vt:lpstr>    References</vt:lpstr>
      <vt:lpstr>Functional Requirements</vt:lpstr>
      <vt:lpstr>    Sensors</vt:lpstr>
      <vt:lpstr>        Positioning</vt:lpstr>
      <vt:lpstr>    Interfaces</vt:lpstr>
      <vt:lpstr>        Serial</vt:lpstr>
      <vt:lpstr>        Radio Telemetry: APRS</vt:lpstr>
      <vt:lpstr>        Radio Telemetry: CW</vt:lpstr>
      <vt:lpstr>Other Requirements</vt:lpstr>
      <vt:lpstr>    Physical Requirements</vt:lpstr>
      <vt:lpstr>        Balloon</vt:lpstr>
      <vt:lpstr>        Parachute Recovery</vt:lpstr>
      <vt:lpstr>    Constraints</vt:lpstr>
      <vt:lpstr>        Weight</vt:lpstr>
      <vt:lpstr>        Waterproof</vt:lpstr>
      <vt:lpstr>        Operating Temperature</vt:lpstr>
      <vt:lpstr>        Altitude</vt:lpstr>
      <vt:lpstr>Revision History</vt:lpstr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Carme Nearspace Balloon System</dc:title>
  <dc:subject>Requirements Specification</dc:subject>
  <dc:creator>James P. Howard, II</dc:creator>
  <cp:lastModifiedBy>James P. Howard, II</cp:lastModifiedBy>
  <cp:revision>15</cp:revision>
  <cp:lastPrinted>2016-04-29T03:05:00Z</cp:lastPrinted>
  <dcterms:created xsi:type="dcterms:W3CDTF">2016-04-28T01:40:00Z</dcterms:created>
  <dcterms:modified xsi:type="dcterms:W3CDTF">2016-04-29T03:07:00Z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