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OS Ch3 Spring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On a quad-core 2.5 GHz cpu, with a time slice of 10 milliseconds, and assuming one instruction per clock cycle, about how many instructions will be executed in a time slice?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Why might a process use less than an entire time slice?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Even though fork-exec (unix) is conceptually more complex than CreateProcess (win32), what advantages does it have?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What is the difference between synchronous and asynchronous communication?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 Why should there be an upper limit to a packet size?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How many processes are created by the following code: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int main()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if (fork() == 0)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if (fork() != 0)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fork();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printf(“process %d exiting\n”,getpid());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return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7.  If child processes must exit before parent process, the active processes must form a tree.  Are there any advantages to this?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8. Describe a few mechanisms, giving pros and cons, for interprocess communication.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9. When sharing information between different systems, what are some issues that must be addressed?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10. Cloning an entire process seems expensive for a fork(), but it typically is not.  Why not?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ch3 test spring 2013.docx</dc:title>
</cp:coreProperties>
</file>