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990"/>
        <w:gridCol w:w="4980"/>
        <w:tblGridChange w:id="0">
          <w:tblGrid>
            <w:gridCol w:w="1110"/>
            <w:gridCol w:w="3990"/>
            <w:gridCol w:w="49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i w:val="1"/>
          <w:rtl w:val="0"/>
        </w:rPr>
        <w:t xml:space="preserve"> </w:t>
      </w:r>
    </w:p>
    <w:tbl>
      <w:tblPr>
        <w:tblStyle w:val="Table2"/>
        <w:tblW w:w="9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215"/>
        <w:gridCol w:w="1260"/>
        <w:gridCol w:w="1275"/>
        <w:gridCol w:w="1275"/>
        <w:gridCol w:w="3195"/>
        <w:tblGridChange w:id="0">
          <w:tblGrid>
            <w:gridCol w:w="1725"/>
            <w:gridCol w:w="1215"/>
            <w:gridCol w:w="1260"/>
            <w:gridCol w:w="1275"/>
            <w:gridCol w:w="1275"/>
            <w:gridCol w:w="3195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Time for Input Size of: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Pattern Type: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i w:val="1"/>
          <w:rtl w:val="0"/>
        </w:rPr>
        <w:t xml:space="preserve">Show work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7)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Paste text version of all code here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8)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Paste text version of all code here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9)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Paste text version of all code here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