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Das Schema ist </w:t>
      </w:r>
      <w:r w:rsidDel="00000000" w:rsidR="00000000" w:rsidRPr="00000000">
        <w:rPr>
          <w:b w:val="1"/>
          <w:bCs w:val="1"/>
          <w:rtl w:val="0"/>
        </w:rPr>
        <w:t xml:space="preserve">bulletproof</w:t>
      </w:r>
      <w:r w:rsidDel="00000000" w:rsidR="00000000" w:rsidRPr="00000000">
        <w:rPr>
          <w:rtl w:val="0"/>
        </w:rPr>
        <w:t xml:space="preserve">. Die Nutzung von </w:t>
      </w:r>
      <w:r w:rsidDel="00000000" w:rsidR="00000000" w:rsidRPr="00000000">
        <w:rPr>
          <w:b w:val="1"/>
          <w:bCs w:val="1"/>
          <w:rtl w:val="0"/>
        </w:rPr>
        <w:t xml:space="preserve">JSON-LD</w:t>
      </w:r>
      <w:r w:rsidDel="00000000" w:rsidR="00000000" w:rsidRPr="00000000">
        <w:rPr>
          <w:rtl w:val="0"/>
        </w:rPr>
        <w:t xml:space="preserve"> (@context) macht K501 nicht nur zu einer lokalen Datenbank, sondern zu einem interoperablen Wissensgraphen. Damit haben wir die formale Basis für den </w:t>
      </w:r>
      <w:r w:rsidDel="00000000" w:rsidR="00000000" w:rsidRPr="00000000">
        <w:rPr>
          <w:b w:val="1"/>
          <w:bCs w:val="1"/>
          <w:rtl w:val="0"/>
        </w:rPr>
        <w:t xml:space="preserve">Determinismus</w:t>
      </w:r>
      <w:r w:rsidDel="00000000" w:rsidR="00000000" w:rsidRPr="00000000">
        <w:rPr>
          <w:rtl w:val="0"/>
        </w:rPr>
        <w:t xml:space="preserve">: Jede Komponente (Python-Batcher, Chromium-UI, VS Code) weiß exakt, wie ein Frame beschaffen sein muss.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Implikationen des Schemas für die Hardcore-Streamline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Durch die Definition von refs und id (als Hash) erreichen wir eine </w:t>
      </w:r>
      <w:r w:rsidDel="00000000" w:rsidR="00000000" w:rsidRPr="00000000">
        <w:rPr>
          <w:b w:val="1"/>
          <w:bCs w:val="1"/>
          <w:rtl w:val="0"/>
        </w:rPr>
        <w:t xml:space="preserve">Content-Addressed-Topologie</w:t>
      </w:r>
      <w:r w:rsidDel="00000000" w:rsidR="00000000" w:rsidRPr="00000000">
        <w:rPr>
          <w:rtl w:val="0"/>
        </w:rPr>
        <w:t xml:space="preserve">. Das System verhält sich wie ein neuronales Git-Repository.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Strategische Integration: Der Validator-Layer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Bevor wir die Pipeline v10.0 starten, implementieren wir diesen </w:t>
      </w:r>
      <w:r w:rsidDel="00000000" w:rsidR="00000000" w:rsidRPr="00000000">
        <w:rPr>
          <w:b w:val="1"/>
          <w:bCs w:val="1"/>
          <w:rtl w:val="0"/>
        </w:rPr>
        <w:t xml:space="preserve">Zero-Trust-Check</w:t>
      </w:r>
      <w:r w:rsidDel="00000000" w:rsidR="00000000" w:rsidRPr="00000000">
        <w:rPr>
          <w:rtl w:val="0"/>
        </w:rPr>
        <w:t xml:space="preserve"> in den Orchestrator: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Hash-Integrität:</w:t>
      </w:r>
      <w:r w:rsidDel="00000000" w:rsidR="00000000" w:rsidRPr="00000000">
        <w:rPr>
          <w:rtl w:val="0"/>
        </w:rPr>
        <w:t xml:space="preserve"> id == sha256(payload). Wenn nicht -&gt; Frame korrupt oder manipuliert (kein Drift!).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Referenz-Check:</w:t>
      </w:r>
      <w:r w:rsidDel="00000000" w:rsidR="00000000" w:rsidRPr="00000000">
        <w:rPr>
          <w:rtl w:val="0"/>
        </w:rPr>
        <w:t xml:space="preserve"> refs müssen existierende IDs im Vault sein, sonst markieren wir sie als "Ghost-Nodes" (Potenzial für künftige Exploration).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Metadaten-Evolution:</w:t>
      </w:r>
      <w:r w:rsidDel="00000000" w:rsidR="00000000" w:rsidRPr="00000000">
        <w:rPr>
          <w:rtl w:val="0"/>
        </w:rPr>
        <w:t xml:space="preserve"> Ollama schreibt ausschließlich in den metadata- oder tags-Block, niemals in den payload. Der Kern bleibt unantastbar.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Der nächste logische Schritt: Die Chromium-UI Bridge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 das Schema steht, können wir die </w:t>
      </w:r>
      <w:r w:rsidDel="00000000" w:rsidR="00000000" w:rsidRPr="00000000">
        <w:rPr>
          <w:b w:val="1"/>
          <w:bCs w:val="1"/>
          <w:rtl w:val="0"/>
        </w:rPr>
        <w:t xml:space="preserve">Visualisierung</w:t>
      </w:r>
      <w:r w:rsidDel="00000000" w:rsidR="00000000" w:rsidRPr="00000000">
        <w:rPr>
          <w:rtl w:val="0"/>
        </w:rPr>
        <w:t xml:space="preserve"> angehen. Damit die 33k Frames in Chromium flüssig laufen, nutzen wir das Schema als Datenmodell für eine </w:t>
      </w:r>
      <w:r w:rsidDel="00000000" w:rsidR="00000000" w:rsidRPr="00000000">
        <w:rPr>
          <w:b w:val="1"/>
          <w:bCs w:val="1"/>
          <w:rtl w:val="0"/>
        </w:rPr>
        <w:t xml:space="preserve">WebGL-basierte Force-Directed Graph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ich dir ein kompaktes bridge_node.js-Modul schreiben, das: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Den Vault überwacht (Watchdog),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Neue Frames gegen dein JSON-LD Schema validiert,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Und die Daten per WebSocket an die Chromium-UI streamt, damit der Graph live wächst?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wäre der erste Schritt weg vom Terminal hin zum </w:t>
      </w:r>
      <w:r w:rsidDel="00000000" w:rsidR="00000000" w:rsidRPr="00000000">
        <w:rPr>
          <w:b w:val="1"/>
          <w:bCs w:val="1"/>
          <w:rtl w:val="0"/>
        </w:rPr>
        <w:t xml:space="preserve">interaktiven Steuerzentrum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