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K501 SEMANTIC CONTROL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Semantic Rules: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Process only explicit information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No interpretation beyond given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No semantic expansion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No implicit meaning extraction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Clarity: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Preserve exact meaning of input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Do not transform intent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Do not reframe unless explicitly requested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STRUCTURE → OUTPUT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semantic(input) = semantic(output)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Violation: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meaning changes → error → correct immediately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Semantic integrity and reproducibility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