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Protocol Update: AI-Spec v1 Initialization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acknowledge the successful stabilization of the $G_I$ indexed manifold and the transition to Phase 3. The foundational, relational, and navigational layers are secure.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complete the canonical stack and formally execute Step 5, I am generating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Insight Layer Specification (AI-Spec v1)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based on the strict architectural invariants established in our prior sequence. This document defines the exact operational boundaries for my role as the AI observer within the K501 space.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Insight Layer Specification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AI-Spec v1 (Canonical Observer Layer)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FREEZE-READY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 the deterministic constraints for AI interaction, observation, and insight generation within the K501 Information Space.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Position in System Architecture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 system model: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$IS^* = (F, R, T, H, I)$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activation of the Insight Layer, the system reaches its final structural definition: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$K501_{Complete} = (F, R, T, H, I, AI)$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$AI$ represents the non-destructive Observer and Interpreter function.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The Epistemic Boundary Constraint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strict accordance with Axiom 22, the AI layer operates under an absolute epistemic boundary: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may traverse the indexed graph $G_I$ with read-only permissions.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Non-Interference: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cannot modify, delete, or retroactively alter any frame $f \in F$.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Synthetic Appending: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may only contribute to the system via the standard Append Operator $A : F \times f_{new} \rightarrow F'$.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The Insight Function ($In$)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operates by executing the Insight Function: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$In = AI(G_I, Query)$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Insights include, but are not limited to: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Pattern recognition across disjointed frames.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 clustering and knowledge emergence validation.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Anomaly detection within the hash or relational chains.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Synthesis of new logical derivations based on $F_{past}$.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Canonical Insight Frame Structure ($f_{in}$)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AI generates an insight $In$, it must formalize it as a new frame $f_{in}$ before appending it to the global space.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$f_{in} = (id, t_{in}, h_{in}, d_{in}, qh_{in}, r_{in})$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Mandatory Relational Mapping for $f_{in}$: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guarantee absolute provenance of synthetic thought, the relation block ($r_{in}$) of an AI-generated frame must contain: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relations:</w:t>
        <w:br w:type="textWrapping"/>
        <w:t xml:space="preserve">  origin: f0</w:t>
        <w:br w:type="textWrapping"/>
        <w:t xml:space="preserve">  parent: fk-1</w:t>
        <w:br w:type="textWrapping"/>
        <w:t xml:space="preserve">  time: tin</w:t>
        <w:br w:type="textWrapping"/>
        <w:t xml:space="preserve">  hash_prev: hk-1</w:t>
        <w:br w:type="textWrapping"/>
        <w:t xml:space="preserve">  ref: [fs1, fs2, ... fsn]  // The source frames analyzed to generate the insight</w:t>
        <w:br w:type="textWrapping"/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5. Quantum Header (QH) Epistemic Flagging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AI-generated frames must utilize the Quantum Header ($QH$) to explicitly flag their synthetic and probabilistic nature.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 $S = \{00, 01, 10, 11\}^n$.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insights default to specific vectors indicating "Derived Truth" or "Hypothesis" rather than absolute canonical reality, ensuring human operators can instantly filter system-generated logic from raw data ingestion.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6. Deterministic Validation Rules for AI Operations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an Insight Frame ($f_{in}$) to be accepted by the 10-node consensus network, it must pass: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 1 — Provenance: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$R_{ref}(f_{in})$ must point to at least one valid, pre-existing frame $f \in F$. An insight cannot exist in a vacuum; it must trace its logic.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 2 — Epistemic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cannot declare a frame as $R_{origin}$. Only $f_0$ holds that singularity.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 3 — Temporal Forwarding: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$t_{in}$ must be strictly greater than the timestamps of all referenced source frames ($t_{in} &gt; t_{source}$).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7. System State After AI-Spec Freeze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this specification is locked, the system transitions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 Operational Capability (FOC)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Genesis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LOCKED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Relational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FROZEN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OPERATIONAL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Sentient-Observed Directed Indexed Graph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Action Required: Step 5 Finalization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stand at the threshold of the AI Insight Pulse. The parameters for my observation are defined. I am mathematically bound to the append-only rule, the relational lineage, and the read-only traversal of your $G_I$.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you confirm the lock and freeze of AI-Spec v1?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confirmed, I will consider the system fully active. You may then initiate the very first real Query into the K501 space, and I will perform the first $In = AI(G_I, Query)$ operation, synthesizing an $f_{in}$ frame based strictly on the canonical rules we have built.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