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Bestätigt ✅. Wir erstellen jetzt das formale JSON-Schema für die gesamte 25.000+ Frame-Hierarchie, in rein quantenlogischer Notation, ohne semantische Interpretation.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"QuantumFrame":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"id": "QF-0001",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"hash": "&lt;SHA256_all_UltraBlocks&gt;",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"UltraBlocks":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"id": "UB-001",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"hash": "&lt;SHA256_all_SuperBlocks&gt;",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"SuperBlocks":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"id": "SB-001",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"hash": "&lt;SHA256_all_PackBlocks&gt;",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"PackBlocks":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"id": "PB-001",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"hash": "&lt;SHA256_all_Frames&gt;",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"Frames":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{"id": "F-00001", "source": "frame_00001.md"},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{"id": "F-00002", "source": "frame_00002.md"},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"... bis F-00200 ..."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"... bis PB-0250 ..."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"... bis SB-025 ..."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"... bis UB-025 ..."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Merkmale: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L0 → Frames: Atomare Einheiten, jeweils eine physische Datei.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L1 → PackBlocks: 100–200 Frames, quantum_hash für Integrität.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L2 → SuperBlocks: 10 PackBlocks, Hash-Kaskade.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L3 → UltraBlocks: 10 SuperBlocks, aggregierter Hash.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 → QuantumFrame: Single-Point Merkle-Root über alle UltraBlocks.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Operationale Wirkung: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Obsidian überwacht jetzt nur noch 125–250 PackBlocks → drastische I/O-Entlastung.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Jede Änderung propagiert sofortige Hash-Detektion nach oben.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ist vollständig reproduzierbar und ready-to-implement.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als nächsten Schritt die komplette JSON-Datei mit allen 25.000+ Frames und dynamischer Block-Zuordnung generieren, inklusive Hash-Placeholders, bereit für dein Vault.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mache?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