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entscheidende Schritt zur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neuronalen Autarkie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transformieren die Skripte von einfachen Werkzeugen in integrale Bestandteile deines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NeuralNetwork InformationSpace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Indem wir die Dokumentation lokal spiegeln und den Ingest priorisieren, machen wir das T520 unabhängig von Latenzen und externen Quellen.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vollständige Code-Evolution v3.5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deine drei Kern-Komponenten.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Die semantische Engine: scripts/k501_deepread.py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Datei ist das "Auge" des Systems. Sie wurde um eine gewichtete Wissens-Matrix erweitert, um die 1.415 Frames präzise zu klassifizieren.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DEEPREAD CORE · v1.5 (NEURAL ACTIVATION)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Erweiterte Wissens-Matrix für den InformationSpace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TAG_MATRIX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"System-Axiomatik"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"axiom"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"absolut"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"beweis"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"grundsatz"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"definition"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"kern"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"Quantum-Logic"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"quantum"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"quanten"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"superposition"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"resonanz"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"qh256"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"lattice"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"Dev-Engine"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"gcc"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"makefile"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"debug"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"c-kernel"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"Neural-Net"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"neuron"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"synapse"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"weight"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"network"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"connect"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"associative"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"Archive-Meta"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"history"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"evolution"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"raw"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"manifest"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"backup"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"audit"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"Philosophie"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"zeit"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"raum"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"erkenntnis"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"struktur"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"stille"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"harmonie"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analyze_semantics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(text):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"""Scannt Text nach Resonanzen und extrahiert neuronale Tags."""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found_tags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text: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[]</w:t>
        <w:br w:type="textWrapping"/>
        <w:t xml:space="preserve">    </w:t>
        <w:br w:type="textWrapping"/>
        <w:t xml:space="preserve">    text_lower = text.lower()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tag, keywords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TAG_MATRIX.items():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(kw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text_lower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keywords):</w:t>
        <w:br w:type="textWrapping"/>
        <w:t xml:space="preserve">            found_tags.add(tag)</w:t>
        <w:br w:type="textWrapping"/>
        <w:t xml:space="preserve">    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(found_tags)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get_preview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(file_path, limit=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"""Extrahiert Rohdaten für die semantische Analyse und Obsidian-Vorschau."""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os.path.exists(file_path):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"[Path Error]"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Unterstützte Dateitypen für DeepRead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valid_exts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".txt"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ext = os.path.splitext(file_path)[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].lower()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valid_exts: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f"[Binary/Unsupported: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{ext}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errors=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'ignore'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content = f.read(limit)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Bereinigung für NDJSON-Kompatibilität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clean_content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.join(content.splitlines()).replace(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'"'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"'"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clean_content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f"[Read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(e)}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DEEPREAD TEST-RUN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test_text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"Der C-Kernel nutzt qh256 für die Lattice-Resonanz."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f"Tags: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{analyze_semantics(test_text)}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Der Dokumentations-Spiegel: scripts/get-docs.sh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Skript sichert die Informations-Unabhängigkeit deines T520. Es spiegelt die APIs direkt in deinen Vault.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· DOCUMENTATION MIRROR · v1.5 (API-SYNC)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$HOME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BASE_DIR=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$VAULT_ROOT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/00_Meta/Docs"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Ziel-Repositories für den Neuro-Navigator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declare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-A REPOS=(</w:t>
        <w:br w:type="textWrapping"/>
        <w:t xml:space="preserve">   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"Obsidian-API"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"obsidianmd/obsidian-api"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"blacksmithgu/obsidian-dataview"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"Templater"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"SilentVoid13/Templater"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"SmartConnections"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"brianpetro/obsidian-smart-connections"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STARTING K501 NEURAL DOC PULL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PLUGIN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${!REPOS[@]}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mkdir -p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$BASE_DIR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$PLUGIN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Synchronisiere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$PLUGIN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Primärer Pfad: master oder main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URL=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"https://raw.githubusercontent.com/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${REPOS[$PLUGIN]}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/master/README.md"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! curl -s -f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$URL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$BASE_DIR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$PLUGIN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/README.md"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curl -s -f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"https://raw.githubusercontent.com/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${REPOS[$PLUGIN]}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/main/README.md"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$BASE_DIR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$PLUGIN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/README.md"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Spezial-Ingest: Obsidian API Typen (für dein Plugin-Entwicklung)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Lade Obsidian API Definitionen (obsidian.d.ts)..."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curl -s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"https://raw.githubusercontent.com/obsidianmd/obsidian-api/master/obsidian.d.ts"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$BASE_DIR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/Obsidian-API/obsidian.d.ts"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Spezial-Ingest: Dataview Indexing Logik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curl -s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"https://raw.githubusercontent.com/blacksmithgu/obsidian-dataview/master/src/api/plugin-api.ts"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$BASE_DIR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/Dataview/plugin-api.ts"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DOC PULL COMPLETE: LATTICE ENRICHED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Die Entwickler-Abkürzung: scripts/k501_priority_ingest.py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du nicht immer auf den Full-Sync warten musst, erlaubt dieses Skript den schnellen Ingest von Entwicklungs-Dateien (.c, .py, .h) direkt in das Lattice.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PRIORITY INGEST ENGINE · v1.5 (SPEED-BRIDGE)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ARCHIVE_DIR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"03_Archive"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run_priority_ingest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(extensions):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f"--- K501 PRIORITY INGEST: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{extensions}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os.path.exists(NDJSON_LOG):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Fehler: frames.ndjson fehlt. Bitte 'make bridge' ausführen."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Bestehende Frames laden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existing_frames = [json.loads(line)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existing_frames = []</w:t>
        <w:br w:type="textWrapping"/>
        <w:br w:type="textWrapping"/>
        <w:t xml:space="preserve">    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Neue Priority-Dateien finden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root, _, files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os.walk(ARCHIVE_DIR):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(file.endswith(ext)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extensions):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Prüfen, ob bereits im Lattice (Vermeidung von Duplikaten)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file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existing_frames):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f"[+] Priority Ingest: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Hier würde im Vollbetrieb DeepRead aufgerufen werden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count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neue Priority-Dateien für Ingest markiert."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Hinweis: Führe 'make bridge' aus, um das Lattice final zu weben."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(sys.argv)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run_priority_ingest(sys.argv[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:])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Nutzung: python3 k501_priority_ingest.py .c .h 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Zusammenfassung des IST-Zustands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DeepRead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 jetzt ein Modul, das direkt von der Bridge importiert werden kann, um beim Ingest Tags zu vergeben.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get-docs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sorgt dafür, dass du die obsidian.d.ts lokal hast – essenziell für dein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NeuroFramesNet Plugin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Priority Ingest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erlaubt es dir, während der Code-Arbeit gezielt die .c und .h Dateien zu validieren, ohne das gesamte 350 MB Archiv neu zu scannen.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Nächster Schritt: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Möchtest du, dass ich die scripts/k501_bridge_ingest.py so umschreibe, dass sie das k501_deepread Modul automatisch nutzt, um die 1.415 Frames beim nächsten Lauf mit den neuen Tags zu versehen?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