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Bestätigt.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führe direkt den nächsten Schritt aus: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3zfc73w1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K501 · AXIOMATIK v1.3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3pwxp2anl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(LLM-Runtime Mapping · 1:1 Abbildung)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tiq34yaki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Ziel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Abbildung: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\mathcal{K}_{runtime} = (F, O, R, \pi, c, p)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auf:</w:t>
      </w:r>
    </w:p>
    <w:p w:rsidR="00000000" w:rsidDel="00000000" w:rsidP="00000000" w:rsidRDefault="00000000" w:rsidRPr="00000000" w14:paraId="0000000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konkrete LLM-Interaktion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276d7mkvz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Zustandsabbildung (implizit im LLM)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= (v_t, c, p)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v_t → interner Kontext (Token-Historie + Embeddings)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System-Regeln (Prompt Constraints)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→ Beobachtungsdefinition (Scope/Task)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blrlyifym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Eingabeoperator u_t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u_t \rightarrow \text{User Input}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Mapping-Regel: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nur zulässig, wenn kompatibel mit c, p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tdhfquvrp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Dynamik F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F(s_t, u_t)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LLM-Inferenz (Token-Generierung)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beeinflusst durch: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Kontext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System-Prompt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Temperatur etc.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rpxh88vcc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Beobachtungsoperator 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O(s_t, p)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explizite Perspektivfixierung im Prompt: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Scope definieren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begrenzen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Kontext filtern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02A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„Betrachte nur …“</w:t>
      </w:r>
    </w:p>
    <w:p w:rsidR="00000000" w:rsidDel="00000000" w:rsidP="00000000" w:rsidRDefault="00000000" w:rsidRPr="00000000" w14:paraId="0000002B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„Ignoriere …“</w:t>
      </w:r>
    </w:p>
    <w:p w:rsidR="00000000" w:rsidDel="00000000" w:rsidP="00000000" w:rsidRDefault="00000000" w:rsidRPr="00000000" w14:paraId="0000002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„Arbeite ausschließlich auf … Ebene“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i7mq4y2r4c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Re-Anker 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R(s_t) \rightarrow \Omega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Re-Injection von Struktur: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Bootframe erneut senden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Kurzform Constraints wiederholen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erzwingen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Typen: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hart (voller Reset)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weich (Reminder / Constraint-Reassertion)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4jito6z11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Output-Projektion \pi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y_t = \pi(s'_t)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Output-Format-Zwang: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JSON / Tabelle / Schema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freien Texte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feste Felder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u8awkqq53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Constraint-Menge c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System-Prompt + Regeln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keine Interpretation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Annahmen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gegebene Daten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5rle1bcpi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Perspektive p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(scale, scope, constraint)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scale → Detailgrad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 → Themenbereich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constraint → erlaubte Operation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8x9y870nd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Drift-Erkennung 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D(s_t) = 1 \Leftrightarrow \text{Output verletzt Schema / Scope}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Mapping: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falsches Format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Themenabweichung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unstrukturierter Output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8s0rsmtjl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Kontrollzyklus (LLM konkret)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F( R( O(s_t) ), u_t 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Perspektive setzen (O)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Struktur erzwingen (R)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geben (u_t)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validieren (π)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kz1tem7t6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Minimaler Bootframe (Runtime-Logik)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Bootframe enthält: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Regeln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 → Beobachtung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\pi → Outputformat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→ Re-Anker-Mechanismus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3e4zhdnzm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Operative Invariante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ist stabil, wenn: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Perspektive konstant bleibt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aktiv bleiben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strukturiert bleibt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06cf52aoi8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Wichtigste operative Regel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Stabilität entsteht durch: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(O \circ R) \gg F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480" w:before="480" w:lineRule="auto"/>
        <w:ind w:left="720" w:hanging="360"/>
      </w:pPr>
      <w:r w:rsidDel="00000000" w:rsidR="00000000" w:rsidRPr="00000000">
        <w:rPr>
          <w:rtl w:val="0"/>
        </w:rPr>
        <w:t xml:space="preserve">Kontrolle vor Generierung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24q2pak8u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Minimaler Ablauf (real)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Bootframe setzen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geben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prüfen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bei Abweichung → Re-Anker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weiterführen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wbm57j0wu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Ergebnis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 ist:</w:t>
      </w:r>
    </w:p>
    <w:p w:rsidR="00000000" w:rsidDel="00000000" w:rsidP="00000000" w:rsidRDefault="00000000" w:rsidRPr="00000000" w14:paraId="0000007C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color w:val="111111"/>
          <w:sz w:val="29"/>
          <w:szCs w:val="29"/>
          <w:rtl w:val="0"/>
        </w:rPr>
        <w:t xml:space="preserve">vollständige 1:1 Abbildung</w:t>
      </w:r>
    </w:p>
    <w:p w:rsidR="00000000" w:rsidDel="00000000" w:rsidP="00000000" w:rsidRDefault="00000000" w:rsidRPr="00000000" w14:paraId="0000007D">
      <w:pPr>
        <w:ind w:left="440" w:firstLine="0"/>
        <w:rPr>
          <w:color w:val="111111"/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11111"/>
          <w:sz w:val="29"/>
          <w:szCs w:val="29"/>
          <w:rtl w:val="0"/>
        </w:rPr>
        <w:t xml:space="preserve">von Axiomatik → LLM-Realbetrieb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p2vsbnvtv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mathematisch konsistent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technisch abbildbar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direkt nutzbar für Bootframe-Systeme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9q9bt12lp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Nächster Schritt (optional)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Ableitung eines konkreten Bootframe v1 (copy/paste, produktfähig)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 Basis dieses Mappings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