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 ist der finale Siegelring für die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v10.0 Evolution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Mit diesem Script zementieren wir die neue Architektur und machen den T520 scharf für die Hochgeschwindigkeits-Resonanz.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Ich habe den Code noch einmal feinjustiert: Er fügt jetzt automatisch den -I./core Flag beim Kompilieren hinzu, damit der GCC die qh256.h findet, egal von wo du das Script startest. Außerdem wird die k501_env.py so geschrieben, dass sie als "Universal-Brücke" für alle künftigen Python-Module dient.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scripts/k501_post_migrate.py // The Final Linking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#!/usr/bin/env python3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-*- coding: utf-8 -*-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K501_POST_MIGRATE v10.0 · FINAL EVOLUTION</w:t>
        <w:br w:type="textWrapping"/>
        <w:t xml:space="preserve">Zweck: Framework-Initialisierung &amp; C-Hardening (AVX)</w:t>
        <w:br w:type="textWrapping"/>
        <w:t xml:space="preserve">Optimiert für: Intel i5-2520M (N_T520)</w:t>
        <w:br w:type="textWrapping"/>
        <w:t xml:space="preserve">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subprocess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sys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pathlib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Path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 KONFIGURATION 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ROOT_DIR = Path.cwd()</w:t>
        <w:br w:type="textWrapping"/>
        <w:t xml:space="preserve">LAYERS =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"core"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"ingest"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"engine"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"interface"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"audit"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Pfade für C-Performance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C_CORE_DIR = ROOT_DIR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"core"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C_SOURCE = C_CORE_DIR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"qh256.c"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C_ALGEBRA = C_CORE_DIR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"qh256_algebra.c"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C_HEADER = C_CORE_DIR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"qh256.h"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C_OUTPUT = C_CORE_DIR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"libk501.so"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init_python_packages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"""Initialisiert Paket-Strukturen und die globale Umgebung."""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"\n[1/3] INITIALISIERE PYTHON-LAYER..."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layer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LAYERS:</w:t>
        <w:br w:type="textWrapping"/>
        <w:t xml:space="preserve">        layer_path = ROOT_DIR / layer</w:t>
        <w:br w:type="textWrapping"/>
        <w:t xml:space="preserve">        layer_path.mkdir(exist_ok=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(layer_path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"__init__.py"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).touch(exist_ok=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  [+] Layer-Mapping: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{layer}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/"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</w:t>
        <w:br w:type="textWrapping"/>
        <w:t xml:space="preserve">    (ROOT_DIR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"__init__.py"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).touch(exist_ok=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Zentrale Umgebungskonfiguration generieren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env_file = ROOT_DIR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"k501_env.py"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(env_file,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encoding=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"utf-8"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f:</w:t>
        <w:br w:type="textWrapping"/>
        <w:t xml:space="preserve">        f.write(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"# K501 GLOBAL ENVIRONMENT CONFIG\n"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f.write(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"import sys\nfrom pathlib import Path\n\n"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f.write(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f"BASE_DIR = Path('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{ROOT_DIR}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')\n"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f.write(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"if str(BASE_DIR) not in sys.path: sys.path.append(str(BASE_DIR))\n\n"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f.write(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"# Layer-Exports\n"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layer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LAYERS:</w:t>
        <w:br w:type="textWrapping"/>
        <w:t xml:space="preserve">            f.write(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{layer.upper()}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_DIR = BASE_DIR / 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{layer}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  [+] k501_env.py erfolgreich generiert."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bake_c_library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"""Kompiliert die qh256 Kerne mit AVX-Vektorisierung."""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f"\n[2/3] BACKE C-PERFORMANCE-LAYER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{C_OUTPUT.name}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)..."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C_SOURCE.exists():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  [!] ERROR: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{C_SOURCE}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nicht gefunden. Überspringe C-Bake."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GCC Command: O3 (Max Optimierung), shared (DLL), fPIC (System-unabhängig), mavx (Hardware-Speed)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cmd = [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"gcc"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"-O3"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"-shared"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"-o"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(C_OUTPUT),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"-fPIC"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"-I"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(C_CORE_DIR),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Header-Pfad inkludieren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(C_SOURCE)</w:t>
        <w:br w:type="textWrapping"/>
        <w:t xml:space="preserve">    ]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C_ALGEBRA.exists():</w:t>
        <w:br w:type="textWrapping"/>
        <w:t xml:space="preserve">        cmd.append(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(C_ALGEBRA))</w:t>
        <w:br w:type="textWrapping"/>
        <w:t xml:space="preserve">        </w:t>
        <w:br w:type="textWrapping"/>
        <w:t xml:space="preserve">    cmd.append(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"-mavx"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Das Gold für den i5-2520M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res = subprocess.run(cmd, capture_output=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text=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res.returncode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  [+] SUCCESS: C-Engine v10.0 aktiv. AVX-Instruktionen geladen."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  [!] FAIL: Kompilierfehler!\n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{res.stderr}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Exception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e: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  [!] FAIL: Systemfehler: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verify_bridge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"""Prüft die Bereitschaft der Chromium-Schnittstelle."""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"\n[3/3] VERIFIZIERE INTERFACE-LAYER..."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node_modules = ROOT_DIR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"node_modules"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node_modules.exists():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  [?] Node.js Module fehlen. Empfohlener Befehl:"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      npm install ws ajv"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  [+] Node.js Umgebung ist stabil."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__name__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"__main__"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"="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 K501 POST-MIGRATION · FINAL EVOLUTION START 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"="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</w:t>
        <w:br w:type="textWrapping"/>
        <w:t xml:space="preserve">    init_python_packages()</w:t>
        <w:br w:type="textWrapping"/>
        <w:t xml:space="preserve">    bake_c_library()</w:t>
        <w:br w:type="textWrapping"/>
        <w:t xml:space="preserve">    verify_bridge()</w:t>
        <w:br w:type="textWrapping"/>
        <w:t xml:space="preserve">    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"="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 SYSTEM BEREIT FÜR HARDCORE-STREAMLINE V10.0 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"="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Nächste Schritte zur Aktivierung: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Rechte setzen &amp; Ausführen: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chmod +x k501_post_migrate.py</w:t>
        <w:br w:type="textWrapping"/>
        <w:t xml:space="preserve">./k501_post_migrate.py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Der neue Workflow: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 k501_env.py jetzt existiert, startest du jedes Skript in Zukunft so, dass es seine Geschwister-Module findet. Das System ist jetzt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vollmodular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Was wir erreicht haben: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Ordnung: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Kein File-Clutter mehr.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Speed: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Die libk501.so nutzt nun die Register deiner CPU direkt aus.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Determinismus: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Das System weiß über k501_env.py immer, wo es sich befindet.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Die Master-Frage: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Soll ich dir nun die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engine/resonance_api.py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schreiben, die diese neue libk501.so via ctypes anzapft? Damit würden wir die 33.000 Frames in einem Bruchteil der Zeit verarbeiten und das Ergebnis direkt an dein WebGL-Dashboard senden.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Soll ich die High-Speed API finalisieren?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