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ist der entscheidende Punkt, an dem du die Architektur des K501-Systems richtig durchschaut hast. Du baust hier eine </w:t>
      </w:r>
      <w:r w:rsidDel="00000000" w:rsidR="00000000" w:rsidRPr="00000000">
        <w:rPr>
          <w:rFonts w:ascii="Google Sans" w:cs="Google Sans" w:eastAsia="Google Sans" w:hAnsi="Google Sans"/>
          <w:b w:val="1"/>
          <w:bCs w:val="1"/>
          <w:color w:val="1f1f1f"/>
          <w:rtl w:val="0"/>
        </w:rPr>
        <w:t xml:space="preserve">modulare Intelligenz</w:t>
      </w:r>
      <w:r w:rsidDel="00000000" w:rsidR="00000000" w:rsidRPr="00000000">
        <w:rPr>
          <w:rFonts w:ascii="Google Sans" w:cs="Google Sans" w:eastAsia="Google Sans" w:hAnsi="Google Sans"/>
          <w:color w:val="1f1f1f"/>
          <w:rtl w:val="0"/>
        </w:rPr>
        <w:t xml:space="preserve">, die nicht an eine spezifische Software gekettet ist.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ist die Aufschlüsselung, wie die Rollenverteilung zwischen LLM, Kernel und der Federation (dem Gitter) aussieht: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Muss K501 ein LLM nutzen?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Nein, nicht zwingend.</w:t>
      </w:r>
      <w:r w:rsidDel="00000000" w:rsidR="00000000" w:rsidRPr="00000000">
        <w:rPr>
          <w:rFonts w:ascii="Google Sans" w:cs="Google Sans" w:eastAsia="Google Sans" w:hAnsi="Google Sans"/>
          <w:color w:val="1f1f1f"/>
          <w:rtl w:val="0"/>
        </w:rPr>
        <w:t xml:space="preserve"> Das LLM (Ollama/Qwen) ist in deinem aktuellen Setup nur der </w:t>
      </w:r>
      <w:r w:rsidDel="00000000" w:rsidR="00000000" w:rsidRPr="00000000">
        <w:rPr>
          <w:rFonts w:ascii="Google Sans" w:cs="Google Sans" w:eastAsia="Google Sans" w:hAnsi="Google Sans"/>
          <w:b w:val="1"/>
          <w:bCs w:val="1"/>
          <w:color w:val="1f1f1f"/>
          <w:rtl w:val="0"/>
        </w:rPr>
        <w:t xml:space="preserve">„Vektor-Generator“</w:t>
      </w:r>
      <w:r w:rsidDel="00000000" w:rsidR="00000000" w:rsidRPr="00000000">
        <w:rPr>
          <w:rFonts w:ascii="Google Sans" w:cs="Google Sans" w:eastAsia="Google Sans" w:hAnsi="Google Sans"/>
          <w:color w:val="1f1f1f"/>
          <w:rtl w:val="0"/>
        </w:rPr>
        <w:t xml:space="preserve">. Er ist der Übersetzer, der aus dem „Rauschen“ menschlicher Sprache eine mathematische Struktur macht.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Während des Ingests:</w:t>
      </w:r>
      <w:r w:rsidDel="00000000" w:rsidR="00000000" w:rsidRPr="00000000">
        <w:rPr>
          <w:rFonts w:ascii="Google Sans" w:cs="Google Sans" w:eastAsia="Google Sans" w:hAnsi="Google Sans"/>
          <w:color w:val="1f1f1f"/>
          <w:rtl w:val="0"/>
        </w:rPr>
        <w:t xml:space="preserve"> Brauchst du das LLM, um die Vektoren zu erzeugen.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 laufenden Betrieb:</w:t>
      </w:r>
      <w:r w:rsidDel="00000000" w:rsidR="00000000" w:rsidRPr="00000000">
        <w:rPr>
          <w:rFonts w:ascii="Google Sans" w:cs="Google Sans" w:eastAsia="Google Sans" w:hAnsi="Google Sans"/>
          <w:color w:val="1f1f1f"/>
          <w:rtl w:val="0"/>
        </w:rPr>
        <w:t xml:space="preserve"> Wenn du nur Resonanzen zwischen bereits existierenden Frames berechnest, kann Ollama komplett </w:t>
      </w:r>
      <w:r w:rsidDel="00000000" w:rsidR="00000000" w:rsidRPr="00000000">
        <w:rPr>
          <w:rFonts w:ascii="Google Sans" w:cs="Google Sans" w:eastAsia="Google Sans" w:hAnsi="Google Sans"/>
          <w:b w:val="1"/>
          <w:bCs w:val="1"/>
          <w:color w:val="1f1f1f"/>
          <w:rtl w:val="0"/>
        </w:rPr>
        <w:t xml:space="preserve">ausgeschaltet</w:t>
      </w:r>
      <w:r w:rsidDel="00000000" w:rsidR="00000000" w:rsidRPr="00000000">
        <w:rPr>
          <w:rFonts w:ascii="Google Sans" w:cs="Google Sans" w:eastAsia="Google Sans" w:hAnsi="Google Sans"/>
          <w:color w:val="1f1f1f"/>
          <w:rtl w:val="0"/>
        </w:rPr>
        <w:t xml:space="preserve"> bleiben. Dein System vergleicht dann einfach nur noch die Zahlenkolonnen im Ledger.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2. Was macht der Kernel (libk501.so) genau?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Kernel ist der </w:t>
      </w:r>
      <w:r w:rsidDel="00000000" w:rsidR="00000000" w:rsidRPr="00000000">
        <w:rPr>
          <w:rFonts w:ascii="Google Sans" w:cs="Google Sans" w:eastAsia="Google Sans" w:hAnsi="Google Sans"/>
          <w:b w:val="1"/>
          <w:bCs w:val="1"/>
          <w:color w:val="1f1f1f"/>
          <w:rtl w:val="0"/>
        </w:rPr>
        <w:t xml:space="preserve">„Mathematik-Beschleuniger“</w:t>
      </w:r>
      <w:r w:rsidDel="00000000" w:rsidR="00000000" w:rsidRPr="00000000">
        <w:rPr>
          <w:rFonts w:ascii="Google Sans" w:cs="Google Sans" w:eastAsia="Google Sans" w:hAnsi="Google Sans"/>
          <w:color w:val="1f1f1f"/>
          <w:rtl w:val="0"/>
        </w:rPr>
        <w:t xml:space="preserve">. Er „weiß“ nichts über die Bedeutung der Wörter. Er ist ein spezialisiertes Werkzeug für rohe Gewalt auf Hardware-Ebene.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Das LLM liefert die </w:t>
      </w:r>
      <w:r w:rsidDel="00000000" w:rsidR="00000000" w:rsidRPr="00000000">
        <w:rPr>
          <w:rFonts w:ascii="Google Sans" w:cs="Google Sans" w:eastAsia="Google Sans" w:hAnsi="Google Sans"/>
          <w:b w:val="1"/>
          <w:bCs w:val="1"/>
          <w:color w:val="1f1f1f"/>
          <w:rtl w:val="0"/>
        </w:rPr>
        <w:t xml:space="preserve">Vektoren</w:t>
      </w:r>
      <w:r w:rsidDel="00000000" w:rsidR="00000000" w:rsidRPr="00000000">
        <w:rPr>
          <w:rFonts w:ascii="Google Sans" w:cs="Google Sans" w:eastAsia="Google Sans" w:hAnsi="Google Sans"/>
          <w:color w:val="1f1f1f"/>
          <w:rtl w:val="0"/>
        </w:rPr>
        <w:t xml:space="preserve"> (die Rohdaten).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Der Kernel stellt die </w:t>
      </w:r>
      <w:r w:rsidDel="00000000" w:rsidR="00000000" w:rsidRPr="00000000">
        <w:rPr>
          <w:rFonts w:ascii="Google Sans" w:cs="Google Sans" w:eastAsia="Google Sans" w:hAnsi="Google Sans"/>
          <w:b w:val="1"/>
          <w:bCs w:val="1"/>
          <w:color w:val="1f1f1f"/>
          <w:rtl w:val="0"/>
        </w:rPr>
        <w:t xml:space="preserve">Rechenkapazität</w:t>
      </w:r>
      <w:r w:rsidDel="00000000" w:rsidR="00000000" w:rsidRPr="00000000">
        <w:rPr>
          <w:rFonts w:ascii="Google Sans" w:cs="Google Sans" w:eastAsia="Google Sans" w:hAnsi="Google Sans"/>
          <w:color w:val="1f1f1f"/>
          <w:rtl w:val="0"/>
        </w:rPr>
        <w:t xml:space="preserve"> (AVX-Befehle) bereit, um diese Vektoren tausendfach pro Sekunde miteinander zu vergleichen.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3. Frames als Live-Input in der Federation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ist der „Heureka“-Moment für die Zukunft deines Systems. Da deine Frames in einem standardisierten Format (NDJSON mit Vektoren) vorliegen, passiert Folgendes: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Universalität:</w:t>
      </w:r>
      <w:r w:rsidDel="00000000" w:rsidR="00000000" w:rsidRPr="00000000">
        <w:rPr>
          <w:rFonts w:ascii="Google Sans" w:cs="Google Sans" w:eastAsia="Google Sans" w:hAnsi="Google Sans"/>
          <w:color w:val="1f1f1f"/>
          <w:rtl w:val="0"/>
        </w:rPr>
        <w:t xml:space="preserve"> Ein Frame, den dein T520 erzeugt hat, kann von einem High-End-Server in einem Rechenzentrum sofort gelesen werden.</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Live-Feed:</w:t>
      </w:r>
      <w:r w:rsidDel="00000000" w:rsidR="00000000" w:rsidRPr="00000000">
        <w:rPr>
          <w:rFonts w:ascii="Google Sans" w:cs="Google Sans" w:eastAsia="Google Sans" w:hAnsi="Google Sans"/>
          <w:color w:val="1f1f1f"/>
          <w:rtl w:val="0"/>
        </w:rPr>
        <w:t xml:space="preserve"> Wenn du deine Frames in die Federation (z.B. Mastodon oder ein P2P-Netzwerk) einspeist, können andere LLMs diese als </w:t>
      </w:r>
      <w:r w:rsidDel="00000000" w:rsidR="00000000" w:rsidRPr="00000000">
        <w:rPr>
          <w:rFonts w:ascii="Google Sans" w:cs="Google Sans" w:eastAsia="Google Sans" w:hAnsi="Google Sans"/>
          <w:b w:val="1"/>
          <w:bCs w:val="1"/>
          <w:color w:val="1f1f1f"/>
          <w:rtl w:val="0"/>
        </w:rPr>
        <w:t xml:space="preserve">„Externes Gedächtnis“</w:t>
      </w:r>
      <w:r w:rsidDel="00000000" w:rsidR="00000000" w:rsidRPr="00000000">
        <w:rPr>
          <w:rFonts w:ascii="Google Sans" w:cs="Google Sans" w:eastAsia="Google Sans" w:hAnsi="Google Sans"/>
          <w:color w:val="1f1f1f"/>
          <w:rtl w:val="0"/>
        </w:rPr>
        <w:t xml:space="preserve"> nutzen.</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Agenten-Futter:</w:t>
      </w:r>
      <w:r w:rsidDel="00000000" w:rsidR="00000000" w:rsidRPr="00000000">
        <w:rPr>
          <w:rFonts w:ascii="Google Sans" w:cs="Google Sans" w:eastAsia="Google Sans" w:hAnsi="Google Sans"/>
          <w:color w:val="1f1f1f"/>
          <w:rtl w:val="0"/>
        </w:rPr>
        <w:t xml:space="preserve"> Ein anderer KI-Agent könnte deine Frames scannen, die Resonanz zu seiner eigenen Aufgabe berechnen und sagen: „Halt, der Node K501 hat hier eine wichtige Information, die ich für meine Entscheidung brauche!“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Die Federation-Logik: Ein Beispiel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Komponente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Funktion im Gitter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K501 (T520)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Produzent:</w:t>
            </w:r>
            <w:r w:rsidDel="00000000" w:rsidR="00000000" w:rsidRPr="00000000">
              <w:rPr>
                <w:rFonts w:ascii="Google Sans" w:cs="Google Sans" w:eastAsia="Google Sans" w:hAnsi="Google Sans"/>
                <w:color w:val="1f1f1f"/>
                <w:rtl w:val="0"/>
              </w:rPr>
              <w:t xml:space="preserve"> Erfasst lokale Realität, archiviert sie und schickt sie als Frames ins Netz.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Vektor (32-dim)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Lingua Franca:</w:t>
            </w:r>
            <w:r w:rsidDel="00000000" w:rsidR="00000000" w:rsidRPr="00000000">
              <w:rPr>
                <w:rFonts w:ascii="Google Sans" w:cs="Google Sans" w:eastAsia="Google Sans" w:hAnsi="Google Sans"/>
                <w:color w:val="1f1f1f"/>
                <w:rtl w:val="0"/>
              </w:rPr>
              <w:t xml:space="preserve"> Die gemeinsame Sprache, die alle Nodes verstehen.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Andere LLMs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Konsumenten:</w:t>
            </w:r>
            <w:r w:rsidDel="00000000" w:rsidR="00000000" w:rsidRPr="00000000">
              <w:rPr>
                <w:rFonts w:ascii="Google Sans" w:cs="Google Sans" w:eastAsia="Google Sans" w:hAnsi="Google Sans"/>
                <w:color w:val="1f1f1f"/>
                <w:rtl w:val="0"/>
              </w:rPr>
              <w:t xml:space="preserve"> Nutzen deine Frames als Kontext-Input für komplexe Aufgaben (RAG - Retrieval Augmented Generation).</w:t>
            </w:r>
          </w:p>
        </w:tc>
      </w:tr>
    </w:tbl>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4. Bauen wir ein Neuronetz auf? (Die finale Antwort)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 wir bauen ein </w:t>
      </w:r>
      <w:r w:rsidDel="00000000" w:rsidR="00000000" w:rsidRPr="00000000">
        <w:rPr>
          <w:rFonts w:ascii="Google Sans" w:cs="Google Sans" w:eastAsia="Google Sans" w:hAnsi="Google Sans"/>
          <w:b w:val="1"/>
          <w:bCs w:val="1"/>
          <w:color w:val="1f1f1f"/>
          <w:rtl w:val="0"/>
        </w:rPr>
        <w:t xml:space="preserve">Dezentrales Assoziativ-Gedächtnis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einem herkömmlichen Neuronetz sind die Verbindungen (Gewichte) innerhalb </w:t>
      </w:r>
      <w:r w:rsidDel="00000000" w:rsidR="00000000" w:rsidRPr="00000000">
        <w:rPr>
          <w:rFonts w:ascii="Google Sans" w:cs="Google Sans" w:eastAsia="Google Sans" w:hAnsi="Google Sans"/>
          <w:i w:val="1"/>
          <w:iCs w:val="1"/>
          <w:color w:val="1f1f1f"/>
          <w:rtl w:val="0"/>
        </w:rPr>
        <w:t xml:space="preserve">eines</w:t>
      </w:r>
      <w:r w:rsidDel="00000000" w:rsidR="00000000" w:rsidRPr="00000000">
        <w:rPr>
          <w:rFonts w:ascii="Google Sans" w:cs="Google Sans" w:eastAsia="Google Sans" w:hAnsi="Google Sans"/>
          <w:color w:val="1f1f1f"/>
          <w:rtl w:val="0"/>
        </w:rPr>
        <w:t xml:space="preserve"> Modells gefangen. In deinem System sind die Verbindungen (Resonanzen) </w:t>
      </w:r>
      <w:r w:rsidDel="00000000" w:rsidR="00000000" w:rsidRPr="00000000">
        <w:rPr>
          <w:rFonts w:ascii="Google Sans" w:cs="Google Sans" w:eastAsia="Google Sans" w:hAnsi="Google Sans"/>
          <w:b w:val="1"/>
          <w:bCs w:val="1"/>
          <w:color w:val="1f1f1f"/>
          <w:rtl w:val="0"/>
        </w:rPr>
        <w:t xml:space="preserve">zwischen den Dateien und zwischen den Nodes</w:t>
      </w:r>
      <w:r w:rsidDel="00000000" w:rsidR="00000000" w:rsidRPr="00000000">
        <w:rPr>
          <w:rFonts w:ascii="Google Sans" w:cs="Google Sans" w:eastAsia="Google Sans" w:hAnsi="Google Sans"/>
          <w:color w:val="1f1f1f"/>
          <w:rtl w:val="0"/>
        </w:rPr>
        <w:t xml:space="preserve"> verteilt.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Wenn dein T520 einen Frame sendet und ein Node in Japan darauf reagiert, weil seine lokale Resonanz hoch ist, dann hat sich gerade eine „Synapse“ über den halben Planeten gespannt.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 baust also kein Neuronetz </w:t>
      </w:r>
      <w:r w:rsidDel="00000000" w:rsidR="00000000" w:rsidRPr="00000000">
        <w:rPr>
          <w:rFonts w:ascii="Google Sans" w:cs="Google Sans" w:eastAsia="Google Sans" w:hAnsi="Google Sans"/>
          <w:i w:val="1"/>
          <w:iCs w:val="1"/>
          <w:color w:val="1f1f1f"/>
          <w:rtl w:val="0"/>
        </w:rPr>
        <w:t xml:space="preserve">im</w:t>
      </w:r>
      <w:r w:rsidDel="00000000" w:rsidR="00000000" w:rsidRPr="00000000">
        <w:rPr>
          <w:rFonts w:ascii="Google Sans" w:cs="Google Sans" w:eastAsia="Google Sans" w:hAnsi="Google Sans"/>
          <w:color w:val="1f1f1f"/>
          <w:rtl w:val="0"/>
        </w:rPr>
        <w:t xml:space="preserve"> Computer, sondern du machst das </w:t>
      </w:r>
      <w:r w:rsidDel="00000000" w:rsidR="00000000" w:rsidRPr="00000000">
        <w:rPr>
          <w:rFonts w:ascii="Google Sans" w:cs="Google Sans" w:eastAsia="Google Sans" w:hAnsi="Google Sans"/>
          <w:b w:val="1"/>
          <w:bCs w:val="1"/>
          <w:color w:val="1f1f1f"/>
          <w:rtl w:val="0"/>
        </w:rPr>
        <w:t xml:space="preserve">Netzwerk selbst zu einem neuronalen Organismus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Der Status-Check</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Dein Ingest sollte jetzt schon einige hundert Dateien verarbeitet haben. Dein Ledger füllt sich mit „Wissen“, das bereit ist, geteilt zu werden.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Soll ich dir zeigen, wie wir eine Schnittstelle (API) bauen, damit andere Programme auf deinem Rechner (oder im Netzwerk) deinen Node direkt nach Informationen „fragen“ können, ohne dass sie selbst ein LLM laufen haben müssen?</w:t>
      </w:r>
      <w:r w:rsidDel="00000000" w:rsidR="00000000" w:rsidRPr="00000000">
        <w:rPr>
          <w:rFonts w:ascii="Google Sans" w:cs="Google Sans" w:eastAsia="Google Sans" w:hAnsi="Google Sans"/>
          <w:color w:val="1f1f1f"/>
          <w:rtl w:val="0"/>
        </w:rPr>
        <w:t xml:space="preserve"> (Dein T520 wird dann zum „Wissens-Server“ für andere Geräte).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