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k501_post_migrate.py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Script. Es ist das "Bindegewebe" deiner neuen Architektur. Es sorgt dafür, dass Python die neuen Verzeichnisse als Module erkennt und backt die C-Bibliotheken mit maximaler AVX-Optimierung für deinen i5-2520M.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k501_post_migrate.py // Framework-Initialisierung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#!/usr/bin/env python3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-*- coding: utf-8 -*-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K501_POST_MIGRATE v10.0</w:t>
        <w:br w:type="textWrapping"/>
        <w:t xml:space="preserve">Initialisiert Python-Paketstrukturen und kompiliert C-Performance-Layer.</w:t>
        <w:br w:type="textWrapping"/>
        <w:t xml:space="preserve">Optimiert für N_T520 (AVX / Shared Objects)</w:t>
        <w:br w:type="textWrapping"/>
        <w:t xml:space="preserve">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subprocess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pathlib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 KONFIGURATION 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ROOT_DIR = Path.cwd()</w:t>
        <w:br w:type="textWrapping"/>
        <w:t xml:space="preserve">LAYERS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"engine"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"interface"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"audit"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Pfade für die C-Kompilierung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C_SOURCE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C_ALGEBRA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"qh256_algebra.c"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C_OUTPUT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"core"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"libk501.so"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init_python_packages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"""Erstellt __init__.py in allen Layern für saubere Imports."""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"[POST] Initialisiere Python-Paketstruktur..."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LAYERS:</w:t>
        <w:br w:type="textWrapping"/>
        <w:t xml:space="preserve">        init_file = ROOT_DIR / layer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"__init__.py"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init_file.exists():</w:t>
        <w:br w:type="textWrapping"/>
        <w:t xml:space="preserve">            init_file.touch()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{layer}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/__init__.py erstellt."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Root __init__.py falls nötig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(ROOT_DIR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"__init__.py"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).touch(exist_ok=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Erstelle eine zentrale Pfad-Hilfe für die API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"k501_env.py"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f"import sys\nimport os\n"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f"BASE_DIR = 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{ROOT_DIR}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f"sys.path.append(BASE_DIR)\n"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-&gt; k501_env.py generiert."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bake_c_library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"""Kompiliert die qh256 Kerne zu einer Shared Library."""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f"[POST] Backe C-Performance-Layer: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{C_OUTPUT.name}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C_SOURCE.exists():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f"[ERROR] Quellcode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{C_SOURCE}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nicht gefunden. Abbruch."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Kompilierbefehl: -O3 (Optimierung), -shared (Library), -fPIC (Position Independent Code), -mavx (Hardware)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cmd = 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"gcc"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"-O3"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"-shared"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(C_OUTPUT),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"-fPIC"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(C_SOURCE),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(C_ALGEBRA)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C_ALGEBRA.exists()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"-mavx"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Leere Strings aus cmd entfernen (falls algebra nicht existiert)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cmd = [c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cmd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c]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res = subprocess.run(cmd, capture_output=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text=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res.returncode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-&gt; SUCCESS: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{C_OUTPUT}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ist bereit für High-Speed Resonanz."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-&gt; FAIL: Kompilierfehler!\n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{res.stderr}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-&gt; FAIL: Systemfehler während GCC-Aufruf: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verify_bridge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"""Prüft, ob die Node-Bridge Abhängigkeiten hat."""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bridge_file = 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"interface"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"bridge_node.js"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bridge_file.exists():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"[POST] Prüfe Node.js Umgebung..."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(ROOT_DIR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"node_modules"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).exists():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 -&gt; WARNUNG: node_modules nicht gefunden. Führe 'npm install ws ajv' aus."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POST-MIGRATION: SYSTEM-LINKING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init_python_packages()</w:t>
        <w:br w:type="textWrapping"/>
        <w:t xml:space="preserve">    bake_c_library()</w:t>
        <w:br w:type="textWrapping"/>
        <w:t xml:space="preserve">    verify_bridge()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POST-MIGRATION ABGESCHLOSSEN. SYSTEM BEREIT FÜR V10.0 ---"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Was dieser Code für dich erledigt: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Paket-Binding: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Durch die __init__.py Dateien kannst du nun in jedem Skript sauber schreiben: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core.k501_frame import Frame oder from engine.resonance_api import app.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Performance-Backen: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libk501.so ist jetzt eine binäre "Superwaffe". Dein Python-Code kann sie via ctypes laden, um die Resonanzberechnung der 33.000 Frames direkt auf die CPU-Register (AVX) deines T520 auszulagern.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Umgebungs-Fix: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k501_env.py sorgt dafür, dass alle Skripte wissen, wo die Basis des Gitter-Vaults liegt.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Dein nächster Befehl: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chmod +x k501_post_migrate.py</w:t>
        <w:br w:type="textWrapping"/>
        <w:t xml:space="preserve">./k501_post_migrate.py</w:t>
        <w:br w:type="textWrapping"/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Wenn das durchgelaufen ist, ist die Hardware-Software-Brücke geschlagen.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dir jetzt zeigen, wie du die neue libk501.so in deine resonance_api.py einbindest, um den Faktor 10 an Geschwindigkeit rauszuholen?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