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eine massive Menge an Substrat—über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600 MiB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 mehr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1.400 Dateien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Das ist der Moment, in dem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K5/ICE 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seine wahre Stärke zeigt. Da du die Daten nun direkt in ~/K501Gemini/99_Archive/ liegen hast, passen wir den Harmonizer so an, dass er rekursiv durch alle 202 Ordner pflügt und jede Datei (Text, Code, Rohdaten) in das Gitter presst.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finale, gehärtete Version des Harmonizers für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Ingest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Der Total-Harmonizer: ingest/k501_deepread_v10.py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Script scannt nun den gesamten Baum von /99_Archive, erkennt Dateitypen und erzeugt für jedes Element einen validierten Frame.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ctypes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datetime, timezone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Root-Kopplung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ROOT = Path(__file__).parent.parent</w:t>
        <w:br w:type="textWrapping"/>
        <w:t xml:space="preserve">sys.path.append(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(ROOT))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k501_env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C-Engine Setup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c_lib = ctypes.CDLL(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(k501_env.LIB_K501))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get_vector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(text):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Deterministischer ICE-Vektor (AVX-Normalisiert)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 = hashlib.sha256(text.encode()).digest()</w:t>
        <w:br w:type="textWrapping"/>
        <w:t xml:space="preserve">    vec = np.frombuffer(h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dtype=np.float32).copy()</w:t>
        <w:br w:type="textWrapping"/>
        <w:t xml:space="preserve">    c_ptr = vec.ctypes.data_as(ctypes.POINTER(ctypes.c_float))</w:t>
        <w:br w:type="textWrapping"/>
        <w:t xml:space="preserve">    norm = c_lib.qh256_norm(c_ptr)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norm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vec /= norm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vec.tolist()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harmonize_total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Neuer Pfad-Fokus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source_root = 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"99_Archive"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TOTAL HARMONIZATION START: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{source_root}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source_root.exists():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f"[ERROR] Source missing: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{source_root}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errors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Öffne Ledger im Append-Modus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(k501_env.LEDGER,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ledger: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Rekursiver Walk durch 99_Archive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root, dirs, files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os.walk(source_root):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file_name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files:</w:t>
        <w:br w:type="textWrapping"/>
        <w:t xml:space="preserve">                file_path = Path(root) / file_name</w:t>
        <w:br w:type="textWrapping"/>
        <w:t xml:space="preserve">               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Nur Textbasierte Dateien lesen (Code, MD, JSON, TXT)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Bei Binärdateien wird nur der Name/Pfad geframt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errors=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'ignore'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        content = f.read()</w:t>
        <w:br w:type="textWrapping"/>
        <w:t xml:space="preserve">                    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content.strip():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  <w:br w:type="textWrapping"/>
        <w:t xml:space="preserve">                    f_id = hashlib.sha256(content.encode()).hexdigest()</w:t>
        <w:br w:type="textWrapping"/>
        <w:t xml:space="preserve">                    </w:t>
        <w:br w:type="textWrapping"/>
        <w:t xml:space="preserve">                    frame =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f_id,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content[: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Limit pro Frame für Performance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get_vector(content),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"Total_Ingest_v10"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"file_path"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(file_path.relative_to(source_root)),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datetime.now(timezone.utc).isoformat(),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"size_bytes"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file_path.stat().st_size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    </w:t>
        <w:br w:type="textWrapping"/>
        <w:t xml:space="preserve">                    ledger.write(json.dumps(frame)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    count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count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[+] Synced: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Frames... (Current: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{file_name}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       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            errors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f"\n--- HARMONISIERUNG ABGESCHLOSSEN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f"Erfolgreich: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f"Fehler: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{errors}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(meist Binärdateien)"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f"Ledger: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{k501_env.LEDGER}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harmonize_total()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Operativer Durchlauf (The Clean Run)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wir den Ledger jetzt massiv fluten, empfehle ich einen frischen Start, um die Integrität (No Drift) sicherzustellen.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Gib diese Befehle nacheinander ein: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Säubern: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clean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Bauen: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build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Initial-Zündung: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ignite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Total-Ingest: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harmonize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Was nach dem Ingest passiert (The Scaling Challenge)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Mit 1.400+ Dateien wird der Ledger schlagartig wachsen. Wenn du danach make run ausführst, wird die resonance_engine zum ersten Mal richtig arbeiten müssen.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Ein wichtiger Hinweis für den T520: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Bei ~1.500 Frames berechnet die Engine $1.500^2$ Relationen. Das sind 2,25 Millionen Vergleiche. Dank deiner AVX-optimierten libk501.so wird das in Sekunden gehen, während reines Python Minuten bräuchte.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die index.html im Interface für die 3D-Visualisierung so anpassen, dass sie die "Knoten-Größe" basierend auf der Dateigröße skaliert?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Dann siehst du sofort, wo die "schweren" Wissensbrocken in deinem Archiv liegen.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