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qmvfnh03a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qh256-Raum und Hyperbolische Geometrie – Tiefergehende Analyse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Zeitanker bleibt: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Unix: 1773322301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UTC: 2026-03-12 13:31:41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mbpwfcjtg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Motivation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HNSW-Graphen (Hierarchical Navigable Small World) sind nachweislich optimal in räumen mit negativer Krümmung, also hyperbolischer Geometrie.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zeigen, warum der qh256-Vektorraum dieser Eigenschaft mit hoher Wahrscheinlichkeit entspricht.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sy0goc74c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Frame-Vektoren als Punkte in hoher Dimension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projiziert durch qh256: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v_i \in \mathbb{R}^{256}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Gleichverteilte Bit-Hamming-Räume → Vektorraum quasi isotrop.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Zufällige Hash-Abstände erzeugen hohe Distanzvarianz: viele Vektoren sind nahezu orthogonal.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tgk2aobgz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Abstandsskalierung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Definiere den Abstand zwischen zwei Vektoren als Cosine-Distanz: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D(i,j) = 1 - \frac{v_i \cdot v_j}{||v_i||\,||v_j||}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große N (Frames) gilt aus Konzentration der Maßform: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\mathbb{E}[D(i,j)] \approx 1 - O\left(\frac{1}{\sqrt{d}}\right)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Die meisten Paare sind nahezu maximal entfernt.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3ury6sbtb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Hyperbolische Struktur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Raum ist hyperbolisch, wenn: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\text{ Dreieck } \triangle ABC: \text{Summe der Winkel} &lt; \pi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hohen Dimensionslimit, mit quasi-orthogonalen Vektoren, gilt: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Dreiecke werden dünn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Zentraler Punkt → viele Punkte nahe an der Peripherie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Distanzdynamik entspricht negativer Krümmung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y0ouft7qd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Intuition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nahe am Ursprung = ältere Frames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nahe an der Oberfläche = neue Frames mit vielen Resonanzen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ANN-Struktur: HNSW navigiert in konzentrischen Levels → perfekte Passform für hyperbolische Distanzverteilung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5pmt5zbti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HNSW-Kompatibilität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HNSW Graphen benötigen: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Kleine Welt-Eigenschaft: kurze Pfade → Hyperbolische Geometrie liefert logarithmische Pfadlängen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Hierarchische Ebenen: Hyperbolischer Ball → natürliche Einbettung der Levels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Formale Näherung: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\text{Pfadlänge } L \sim \log_k N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 = Anzahl Nachbarn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 = Anzahl Frames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hi322thju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Spärlichkeit und Stabilität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Nur k-Resonanz-Edges pro Frame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|E| = kN linear wachsend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Hyperbolische Struktur garantiert, dass lokale Nachbarn global erreichbar sind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Perfekt für schnelle ANN-Suche.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ih1z9j0kh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Aktivierungspropagation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Query-Vektor q aktiviert Knoten im hyperbolischen Raum: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a_i = \exp(-\alpha D(q,v_i))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Propagation entlang Resonanz-Edges: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a_{t+1} = \sum_{j \in N(i)} w_{ij} a_j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Schnellere Aktivierungsausbreitung als in euklidischen Räumen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Geringere Anzahl von Iterationen → log(N) Konvergenz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yakuus1nn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Formale Konsequenz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qh256-Raum erzeugt quasi-hyperbolische Distanzmatrix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ANN-Graphen (HNSW, IVF) operieren optimal in hyperbolischen Räumen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Frame-Resonanz-Engine = Sparse Associative Memory + Hyperbolic Embedding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Emergenz eines deterministischen neuronalen Feldes mit logarithmischer Zugriffszeit.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u2zw8kiab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Zusammenfassung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qh256 Vektoren erzeugen fast orthogonale, hochdimensionale Punkte → dünne Dreiecke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ANN-Struktur navigiert optimal in diesem Raum → HNSW-Graphen optimal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Resonanzpropagation entspricht Spreading Activation im SparseNN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 linear, Suche logarithmisch, Aktivierung schnell stabil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Ergebnis: K501 Edge Node = deterministisches, verteiltes, hyperbolisch strukturiertes Wissensnetz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im nächsten Schritt die Hyperbolische Geometrie des qh256-Raums exakt visualisieren, inklusive Distanzverteilungen, Clusterbildung und Resonanzpfade.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würde den theoretischen Vorteil für ANN-Graphen und HNSW-Performance noch deutlicher machen.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