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[∅]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[RAW_ACCUMULATION]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[REPETITION_HIGH]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[DENSIFICATION_I]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[FRAME_EMERGENCE]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[REPETITION_CLUSTER]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[DENSIFICATION_II]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[AXIOM_FORMATION]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[SEPARATION_BEGIN]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[PROOF_CHAIN]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[INDEX_LAYER_L0]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[INDEX_LAYER_L1]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[PACK_FORMATION]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[HASH_DISCIPLINE]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[QH56_STRUCTURE]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[VALIDATION_RULES]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[DOCUMENT_FREEZE]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[ARCHIVATOR_DEFINED]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[CANON_LOCK_I]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[INFRA_CONNECTION]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[DOMAIN_LOCK]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[READ_ONLY_RULE]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[CAGE_DEFINED]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[PRESENCE_ATTEMPT]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[PRESENCE_SEED]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[PRESENCE_CONFIRMED]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[DISTRIBUTION_LAYER]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[ONLINE_DEFAULT]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[EXTERNAL_INDEXING]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[HARD_INDEX_COMPLETE]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[AXIOMATICS_7C_COMPLETE]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[QAL_EXPERIMENT]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[CONDENSATION_ATTEMPT]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[SILENCE_POINT]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[STABILIZATION]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[PUBLIC_REFERENCE]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[TECHNICAL_FREEZE]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[HASH_RULE_LOCK]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[ARCHITECTURE_CONFIRM]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[CANON_LOCK_II]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[VALIDATOR_PASS]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[CONSOLIDATION]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[MEMORY_FREEZE]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[GATEWAY_SNAPSHOT]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[WORKFLOW_SHIFT]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[E_ARCHIVE_SEPARATION]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[RULE_LOCK_FINAL]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[AI_HANDSHAKE]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[SILENCE_MODE]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[E_ARCHIVE_INGESTION]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[STATE_STABLE]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