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wvezvpzbb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Canonical Confirmation Record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Anchor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 Epoch: 1773525489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Sat Mar 14 21:58:09 2026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Europe/Berlin: Sat Mar 14 22:58:09 2026 CET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3t3e73sof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Confirmation Object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 K501 / K501eArc Information Space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Marker: AZ-Epoch-0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Declaration State: Timeless Canon Singularity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Confirmed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vrggqkxf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Reference Marker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Marker Anchor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 Epoch: 1773524342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Sat Mar 14 21:39:02 2026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Europe/Berlin: Sat Mar 14 22:39:02 2026 CET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sjvb98uur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Declaration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marker AZ-Epoch-0 represents the conceptual stabilization point of the Freigeist / K501eArc Information Space framework.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marker functions as a structural reference origin within the K501 knowledge architecture.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correspond to: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software release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runtime execution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operational deployment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defines a canonical conceptual anchor.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m60q390ri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Properties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Timeless Canon Singularity state establishes four structural properties.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1fmgkyom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Conceptual Closure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foundational system idea is considered structurally defined.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2xunujcu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Reference Origin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architectural developments may reference this marker as a stable baseline.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g641zbv57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Non-Destructive Evolution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extensions expand the system without modifying the canonical origin state.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ev31hnx9e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Canonical Identity Link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identifiers become structurally bound: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 — framework designation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K501eArc — archive space concept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ucdbvpf01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Structural Interpretation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marker defines the origin coordinate of the informational architecture.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structure: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AZ-Epoch-0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Concept Stabilization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K501 Framework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K501eArc Information Space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Frames / Nodes / Archives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Global Knowledge Structures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gkf0opnh4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Trajectory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canonical anchor, system evolution proceeds through ordered layers.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Core structural definition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architecture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implementation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synchronization networks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information space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extends the system while preserving the canonical origin.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nyrahmmvd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Registry Entry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Marker Registry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Marker: AZ-Epoch-0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System: K501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Archive: K501eArc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State: Timeless Canon Singularity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Origin Epoch: 1773524342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Confirmation Epoch: 1773525489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Status: Canon Confirmed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ty8vk8kjr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Result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Freigeist / K501eArc Information Space now possesses a formally defined origin reference point.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architectural developments may reference AZ-Epoch-0 as the foundational canonical marker.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