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formuliere das als Axiomensystem v1, reduziert, konsistent und ohne narrative Elemente.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5uk9db1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AXIOMATIK v1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hseffvkp1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(Stochastischer Zustandsraum mit externer Struktur)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b373c8dkq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Grundmenge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\mathcal{T} = Menge aller Tokens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\mathcal{V} \subset \mathbb{R}^n = Vektorraum (Embedding Space)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\mathcal{S} = Zustandsraum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\in \mathbb{N} = diskreter Zeitschritt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9yswirblj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Zustandsabbildung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\phi : \mathcal{T}^* \rightarrow \mathcal{V}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Token-Sequenzen werden in den Vektorraum abgebildet.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txwr6hjc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Zustandsdefinition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\in \mathcal{S} := (\mathcal{V}, C_t)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\mathcal{V} = aktueller Vektorzustand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C_t = Kontextmenge (Historie, Constraints)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10xabr5y9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Dynamik (Flow)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F(s_t, u_t)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u_t = Input (Token, Frame, Bootframe)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= stochastische Übergangsfunktion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52j3dgonp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Wahrscheinlichkeitsstruktur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P(t_{next} \mid s_t) = \sigma(W \cdot \mathcal{V}_t)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\sigma = Softmax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= Modellparameter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kv55o2u31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Output-Projektion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\pi : \mathcal{S} \rightarrow \mathcal{T}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t_{out} = \arg\max P(t \mid s_t)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mrcmkcgxr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Externe Struktur (Frame-System)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\mathcal{F} = Menge aller Frames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definiert als: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payload, t, h)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 = eindeutige Identität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= strukturierte Information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 = Zeitanker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 = Hash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ajuughyg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Append-Only-Invariante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f_i, f_{i+1} \in \mathcal{F}: \quad h_{i+1} = H(f_{i+1}, h_i)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r87e7v5ux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Epoch-Anker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\in \mathbb{N}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definiert globale Ordnung: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\geq 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pqcxxyd3d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Beobachterfunktion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: \mathcal{S} \times \mathcal{P} \rightarrow \mathcal{S}'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\mathcal{P} = Perspektivraum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O(s, p_1) \neq O(s, p_2)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cb8x3qfmf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Perspektivdimension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(scale, scope, constraint)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ag0bd9qhc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Stabilitätsbedingung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System ist stabil, wenn: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t: \quad d(s_t, s_{t+1}) &lt; \epsilon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unter festen Constraints.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ng78q3ti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Bootframe (Initialisierungsfunktion)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: \mathcal{S}_0 \rightarrow \mathcal{S}^*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Setzung von: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Perspektive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Output-Regeln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mcjo8wvd1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Constraint-Menge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\mathcal{C} = \{c_1, c_2, ..., c_n\}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wirkt auf Dynamik: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F'(s_t, u_t) = F(s_t, u_t \mid \mathcal{C})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vr43xd2uc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Drift-Definition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Drift liegt vor, wenn: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\exists t: \quad O(s_t, p) \notin \Omega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\Omega = erlaubter Zustandsbereich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hwkcvdt4w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Re-Anker-Funktion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: \mathcal{S} \rightarrow \mathcal{S}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dass: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R(s_t) \in \Omega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4hauhjpy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Gesamtstruktur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\mathcal{K501} = (\mathcal{S}, F, \mathcal{F}, O, B, \mathcal{C}, R)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ivgype0ir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Kurzform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Raum: \mathcal{V}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Zustand: s_t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Dynamik: F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Struktur: \mathcal{F}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Beobachtung: O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Stabilisierung: B, \mathcal{C}, R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97gnbrm9d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Version ist: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minimal konsistent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erweiterbar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anschlussfähig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Nächster Schritt wäre: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Reduktion auf Bootframe-exekutierbare Teilmenge (operativer Kernel)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