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252DF">
      <w:pPr>
        <w:widowControl/>
        <w:spacing w:line="360" w:lineRule="auto"/>
        <w:ind w:firstLine="420"/>
        <w:jc w:val="left"/>
      </w:pPr>
      <w:bookmarkStart w:id="0" w:name="_Hlk204881806"/>
      <w:bookmarkEnd w:id="0"/>
      <w:r>
        <w:rPr>
          <w:color w:val="000000"/>
          <w:kern w:val="0"/>
          <w:sz w:val="21"/>
          <w:szCs w:val="21"/>
          <w:lang w:bidi="ar"/>
        </w:rPr>
        <w:t>[</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 xml:space="preserve">第二装订线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 xml:space="preserve">第二装订线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w:t>
      </w:r>
    </w:p>
    <w:p w14:paraId="6D721811">
      <w:pPr>
        <w:widowControl/>
        <w:spacing w:line="360" w:lineRule="auto"/>
        <w:ind w:firstLine="482"/>
        <w:jc w:val="left"/>
      </w:pPr>
      <w:r>
        <w:rPr>
          <w:rFonts w:eastAsia="MicrosoftYaHei-Bold"/>
          <w:b/>
          <w:bCs/>
          <w:color w:val="000000"/>
          <w:kern w:val="0"/>
          <w:szCs w:val="24"/>
          <w:lang w:bidi="ar"/>
        </w:rPr>
        <w:t>学校：</w:t>
      </w:r>
      <w:r>
        <w:rPr>
          <w:rFonts w:eastAsia="MicrosoftYaHei-Bold"/>
          <w:b/>
          <w:bCs/>
          <w:color w:val="000000"/>
          <w:kern w:val="0"/>
          <w:szCs w:val="24"/>
          <w:u w:val="single"/>
          <w:lang w:bidi="ar"/>
        </w:rPr>
        <w:t xml:space="preserve">  </w:t>
      </w:r>
      <w:r>
        <w:rPr>
          <w:b/>
          <w:bCs/>
          <w:color w:val="000000"/>
          <w:kern w:val="0"/>
          <w:szCs w:val="24"/>
          <w:u w:val="single"/>
          <w:lang w:bidi="ar"/>
        </w:rPr>
        <w:t>九江学院</w:t>
      </w:r>
      <w:r>
        <w:rPr>
          <w:rFonts w:eastAsia="MicrosoftYaHei-Bold"/>
          <w:b/>
          <w:bCs/>
          <w:color w:val="000000"/>
          <w:kern w:val="0"/>
          <w:szCs w:val="24"/>
          <w:u w:val="single"/>
          <w:lang w:bidi="ar"/>
        </w:rPr>
        <w:t xml:space="preserve">   </w:t>
      </w:r>
      <w:r>
        <w:rPr>
          <w:rFonts w:eastAsia="MicrosoftYaHei-Bold"/>
          <w:b/>
          <w:bCs/>
          <w:color w:val="000000"/>
          <w:kern w:val="0"/>
          <w:szCs w:val="24"/>
          <w:lang w:bidi="ar"/>
        </w:rPr>
        <w:t>作品编号：</w:t>
      </w:r>
      <w:r>
        <w:rPr>
          <w:rFonts w:eastAsia="MicrosoftYaHei-Bold"/>
          <w:b/>
          <w:bCs/>
          <w:color w:val="000000"/>
          <w:kern w:val="0"/>
          <w:szCs w:val="24"/>
          <w:u w:val="single"/>
          <w:lang w:bidi="ar"/>
        </w:rPr>
        <w:t xml:space="preserve">  </w:t>
      </w:r>
      <w:r>
        <w:rPr>
          <w:rFonts w:hint="eastAsia" w:eastAsiaTheme="minorEastAsia"/>
          <w:b/>
          <w:bCs/>
          <w:color w:val="000000"/>
          <w:kern w:val="0"/>
          <w:szCs w:val="24"/>
          <w:u w:val="single"/>
          <w:lang w:bidi="ar"/>
        </w:rPr>
        <w:t xml:space="preserve">       </w:t>
      </w:r>
      <w:r>
        <w:rPr>
          <w:rFonts w:eastAsia="MicrosoftYaHei-Bold"/>
          <w:b/>
          <w:bCs/>
          <w:color w:val="000000"/>
          <w:kern w:val="0"/>
          <w:szCs w:val="24"/>
          <w:u w:val="single"/>
          <w:lang w:bidi="ar"/>
        </w:rPr>
        <w:t xml:space="preserve"> </w:t>
      </w:r>
      <w:r>
        <w:rPr>
          <w:rFonts w:eastAsia="MicrosoftYaHei-Bold"/>
          <w:b/>
          <w:bCs/>
          <w:color w:val="000000"/>
          <w:kern w:val="0"/>
          <w:szCs w:val="24"/>
          <w:lang w:bidi="ar"/>
        </w:rPr>
        <w:t xml:space="preserve"> 参赛学生：</w:t>
      </w:r>
      <w:r>
        <w:rPr>
          <w:rFonts w:hint="eastAsia"/>
          <w:b/>
          <w:bCs/>
          <w:color w:val="000000"/>
          <w:kern w:val="0"/>
          <w:szCs w:val="24"/>
          <w:u w:val="single"/>
          <w:lang w:bidi="ar"/>
        </w:rPr>
        <w:t>易炳淋</w:t>
      </w:r>
      <w:r>
        <w:rPr>
          <w:b/>
          <w:bCs/>
          <w:color w:val="000000"/>
          <w:kern w:val="0"/>
          <w:szCs w:val="24"/>
          <w:u w:val="single"/>
          <w:lang w:bidi="ar"/>
        </w:rPr>
        <w:t>、</w:t>
      </w:r>
      <w:r>
        <w:rPr>
          <w:rFonts w:hint="eastAsia"/>
          <w:b/>
          <w:bCs/>
          <w:color w:val="000000"/>
          <w:kern w:val="0"/>
          <w:szCs w:val="24"/>
          <w:u w:val="single"/>
          <w:lang w:bidi="ar"/>
        </w:rPr>
        <w:t>毛旸芳</w:t>
      </w:r>
      <w:r>
        <w:rPr>
          <w:b/>
          <w:bCs/>
          <w:color w:val="000000"/>
          <w:kern w:val="0"/>
          <w:szCs w:val="24"/>
          <w:u w:val="single"/>
          <w:lang w:bidi="ar"/>
        </w:rPr>
        <w:t>、</w:t>
      </w:r>
      <w:r>
        <w:rPr>
          <w:rFonts w:hint="eastAsia"/>
          <w:b/>
          <w:bCs/>
          <w:color w:val="000000"/>
          <w:kern w:val="0"/>
          <w:szCs w:val="24"/>
          <w:u w:val="single"/>
          <w:lang w:bidi="ar"/>
        </w:rPr>
        <w:t xml:space="preserve">冯鑫 </w:t>
      </w:r>
    </w:p>
    <w:p w14:paraId="4D1222F6">
      <w:pPr>
        <w:widowControl/>
        <w:spacing w:line="360" w:lineRule="auto"/>
        <w:ind w:firstLine="420"/>
        <w:jc w:val="left"/>
      </w:pPr>
      <w:r>
        <w:rPr>
          <w:rFonts w:eastAsia="楷体"/>
          <w:color w:val="000000"/>
          <w:kern w:val="0"/>
          <w:sz w:val="21"/>
          <w:szCs w:val="21"/>
          <w:lang w:bidi="ar"/>
        </w:rPr>
        <w:t>第一装订折叠线</w:t>
      </w:r>
      <w:r>
        <w:rPr>
          <w:color w:val="000000"/>
          <w:kern w:val="0"/>
          <w:sz w:val="21"/>
          <w:szCs w:val="21"/>
          <w:lang w:bidi="ar"/>
        </w:rPr>
        <w:t>…… [</w:t>
      </w:r>
      <w:r>
        <w:rPr>
          <w:b/>
          <w:bCs/>
          <w:color w:val="000000"/>
          <w:kern w:val="0"/>
          <w:sz w:val="21"/>
          <w:szCs w:val="21"/>
          <w:lang w:bidi="ar"/>
        </w:rPr>
        <w:t>·①·</w:t>
      </w:r>
      <w:r>
        <w:rPr>
          <w:color w:val="000000"/>
          <w:kern w:val="0"/>
          <w:sz w:val="21"/>
          <w:szCs w:val="21"/>
          <w:lang w:bidi="ar"/>
        </w:rPr>
        <w:t>]  ……………………………… [</w:t>
      </w:r>
      <w:r>
        <w:rPr>
          <w:b/>
          <w:bCs/>
          <w:color w:val="000000"/>
          <w:kern w:val="0"/>
          <w:sz w:val="21"/>
          <w:szCs w:val="21"/>
          <w:lang w:bidi="ar"/>
        </w:rPr>
        <w:t>·①·</w:t>
      </w:r>
      <w:r>
        <w:rPr>
          <w:color w:val="000000"/>
          <w:kern w:val="0"/>
          <w:sz w:val="21"/>
          <w:szCs w:val="21"/>
          <w:lang w:bidi="ar"/>
        </w:rPr>
        <w:t>]……</w:t>
      </w:r>
      <w:r>
        <w:rPr>
          <w:rFonts w:eastAsia="楷体"/>
          <w:color w:val="000000"/>
          <w:kern w:val="0"/>
          <w:sz w:val="21"/>
          <w:szCs w:val="21"/>
          <w:lang w:bidi="ar"/>
        </w:rPr>
        <w:t xml:space="preserve">第一装订折叠线 </w:t>
      </w:r>
    </w:p>
    <w:p w14:paraId="4BD408AA">
      <w:pPr>
        <w:widowControl/>
        <w:ind w:firstLine="360"/>
        <w:jc w:val="left"/>
        <w:rPr>
          <w:u w:val="single"/>
        </w:rPr>
      </w:pPr>
      <w:r>
        <w:rPr>
          <w:color w:val="000000"/>
          <w:kern w:val="0"/>
          <w:sz w:val="18"/>
          <w:szCs w:val="18"/>
          <w:lang w:bidi="ar"/>
        </w:rPr>
        <w:t xml:space="preserve"> </w:t>
      </w:r>
      <w:r>
        <w:rPr>
          <w:color w:val="000000"/>
          <w:kern w:val="0"/>
          <w:sz w:val="18"/>
          <w:szCs w:val="18"/>
          <w:u w:val="single"/>
          <w:lang w:bidi="ar"/>
        </w:rPr>
        <w:t xml:space="preserve">                                                                                           </w:t>
      </w:r>
    </w:p>
    <w:p w14:paraId="20E2C5E7">
      <w:pPr>
        <w:widowControl/>
        <w:ind w:firstLine="400"/>
        <w:jc w:val="left"/>
        <w:rPr>
          <w:sz w:val="20"/>
        </w:rPr>
      </w:pPr>
      <w:r>
        <w:rPr>
          <w:sz w:val="20"/>
        </w:rPr>
        <w:br w:type="page"/>
      </w:r>
    </w:p>
    <w:p w14:paraId="36CF03BD">
      <w:pPr>
        <w:widowControl/>
        <w:spacing w:line="360" w:lineRule="auto"/>
        <w:ind w:firstLine="420"/>
        <w:jc w:val="left"/>
      </w:pPr>
      <w:r>
        <w:rPr>
          <w:color w:val="000000"/>
          <w:kern w:val="0"/>
          <w:sz w:val="21"/>
          <w:szCs w:val="21"/>
          <w:lang w:bidi="ar"/>
        </w:rPr>
        <w:t>[</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 xml:space="preserve">第二装订线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   </w:t>
      </w:r>
      <w:r>
        <w:rPr>
          <w:rFonts w:eastAsia="楷体"/>
          <w:color w:val="000000"/>
          <w:kern w:val="0"/>
          <w:sz w:val="21"/>
          <w:szCs w:val="21"/>
          <w:lang w:bidi="ar"/>
        </w:rPr>
        <w:t xml:space="preserve">第二装订线  </w:t>
      </w:r>
      <w:r>
        <w:rPr>
          <w:color w:val="000000"/>
          <w:kern w:val="0"/>
          <w:sz w:val="21"/>
          <w:szCs w:val="21"/>
          <w:lang w:bidi="ar"/>
        </w:rPr>
        <w:t>……    [</w:t>
      </w:r>
      <w:r>
        <w:rPr>
          <w:b/>
          <w:bCs/>
          <w:color w:val="000000"/>
          <w:kern w:val="0"/>
          <w:sz w:val="21"/>
          <w:szCs w:val="21"/>
          <w:lang w:bidi="ar"/>
        </w:rPr>
        <w:t>·②·</w:t>
      </w:r>
      <w:r>
        <w:rPr>
          <w:color w:val="000000"/>
          <w:kern w:val="0"/>
          <w:sz w:val="21"/>
          <w:szCs w:val="21"/>
          <w:lang w:bidi="ar"/>
        </w:rPr>
        <w:t xml:space="preserve">] </w:t>
      </w:r>
    </w:p>
    <w:p w14:paraId="3ECF34D0">
      <w:pPr>
        <w:widowControl/>
        <w:spacing w:line="360" w:lineRule="auto"/>
        <w:ind w:firstLine="482"/>
        <w:jc w:val="left"/>
      </w:pPr>
      <w:r>
        <w:rPr>
          <w:rFonts w:eastAsia="MicrosoftYaHei-Bold"/>
          <w:b/>
          <w:bCs/>
          <w:color w:val="000000"/>
          <w:kern w:val="0"/>
          <w:szCs w:val="24"/>
          <w:lang w:bidi="ar"/>
        </w:rPr>
        <w:t>学校：</w:t>
      </w:r>
      <w:r>
        <w:rPr>
          <w:rFonts w:eastAsia="MicrosoftYaHei-Bold"/>
          <w:b/>
          <w:bCs/>
          <w:color w:val="000000"/>
          <w:kern w:val="0"/>
          <w:szCs w:val="24"/>
          <w:u w:val="single"/>
          <w:lang w:bidi="ar"/>
        </w:rPr>
        <w:t xml:space="preserve">  </w:t>
      </w:r>
      <w:r>
        <w:rPr>
          <w:b/>
          <w:bCs/>
          <w:color w:val="000000"/>
          <w:kern w:val="0"/>
          <w:szCs w:val="24"/>
          <w:u w:val="single"/>
          <w:lang w:bidi="ar"/>
        </w:rPr>
        <w:t>九江学院</w:t>
      </w:r>
      <w:r>
        <w:rPr>
          <w:rFonts w:eastAsia="MicrosoftYaHei-Bold"/>
          <w:b/>
          <w:bCs/>
          <w:color w:val="000000"/>
          <w:kern w:val="0"/>
          <w:szCs w:val="24"/>
          <w:u w:val="single"/>
          <w:lang w:bidi="ar"/>
        </w:rPr>
        <w:t xml:space="preserve">   </w:t>
      </w:r>
      <w:r>
        <w:rPr>
          <w:rFonts w:eastAsia="MicrosoftYaHei-Bold"/>
          <w:b/>
          <w:bCs/>
          <w:color w:val="000000"/>
          <w:kern w:val="0"/>
          <w:szCs w:val="24"/>
          <w:lang w:bidi="ar"/>
        </w:rPr>
        <w:t>作品编号：</w:t>
      </w:r>
      <w:r>
        <w:rPr>
          <w:rFonts w:eastAsia="MicrosoftYaHei-Bold"/>
          <w:b/>
          <w:bCs/>
          <w:color w:val="000000"/>
          <w:kern w:val="0"/>
          <w:szCs w:val="24"/>
          <w:u w:val="single"/>
          <w:lang w:bidi="ar"/>
        </w:rPr>
        <w:t xml:space="preserve">  </w:t>
      </w:r>
      <w:r>
        <w:rPr>
          <w:rFonts w:hint="eastAsia" w:eastAsiaTheme="minorEastAsia"/>
          <w:b/>
          <w:bCs/>
          <w:color w:val="000000"/>
          <w:kern w:val="0"/>
          <w:szCs w:val="24"/>
          <w:u w:val="single"/>
          <w:lang w:bidi="ar"/>
        </w:rPr>
        <w:t xml:space="preserve">       </w:t>
      </w:r>
      <w:r>
        <w:rPr>
          <w:rFonts w:eastAsia="MicrosoftYaHei-Bold"/>
          <w:b/>
          <w:bCs/>
          <w:color w:val="000000"/>
          <w:kern w:val="0"/>
          <w:szCs w:val="24"/>
          <w:u w:val="single"/>
          <w:lang w:bidi="ar"/>
        </w:rPr>
        <w:t xml:space="preserve"> </w:t>
      </w:r>
      <w:r>
        <w:rPr>
          <w:rFonts w:eastAsia="MicrosoftYaHei-Bold"/>
          <w:b/>
          <w:bCs/>
          <w:color w:val="000000"/>
          <w:kern w:val="0"/>
          <w:szCs w:val="24"/>
          <w:lang w:bidi="ar"/>
        </w:rPr>
        <w:t xml:space="preserve"> 参赛学生：</w:t>
      </w:r>
      <w:r>
        <w:rPr>
          <w:rFonts w:hint="eastAsia"/>
          <w:b/>
          <w:bCs/>
          <w:color w:val="000000"/>
          <w:kern w:val="0"/>
          <w:szCs w:val="24"/>
          <w:u w:val="single"/>
          <w:lang w:bidi="ar"/>
        </w:rPr>
        <w:t>易炳淋</w:t>
      </w:r>
      <w:r>
        <w:rPr>
          <w:b/>
          <w:bCs/>
          <w:color w:val="000000"/>
          <w:kern w:val="0"/>
          <w:szCs w:val="24"/>
          <w:u w:val="single"/>
          <w:lang w:bidi="ar"/>
        </w:rPr>
        <w:t>、</w:t>
      </w:r>
      <w:r>
        <w:rPr>
          <w:rFonts w:hint="eastAsia"/>
          <w:b/>
          <w:bCs/>
          <w:color w:val="000000"/>
          <w:kern w:val="0"/>
          <w:szCs w:val="24"/>
          <w:u w:val="single"/>
          <w:lang w:bidi="ar"/>
        </w:rPr>
        <w:t>毛旸芳</w:t>
      </w:r>
      <w:r>
        <w:rPr>
          <w:b/>
          <w:bCs/>
          <w:color w:val="000000"/>
          <w:kern w:val="0"/>
          <w:szCs w:val="24"/>
          <w:u w:val="single"/>
          <w:lang w:bidi="ar"/>
        </w:rPr>
        <w:t>、</w:t>
      </w:r>
      <w:r>
        <w:rPr>
          <w:rFonts w:hint="eastAsia"/>
          <w:b/>
          <w:bCs/>
          <w:color w:val="000000"/>
          <w:kern w:val="0"/>
          <w:szCs w:val="24"/>
          <w:u w:val="single"/>
          <w:lang w:bidi="ar"/>
        </w:rPr>
        <w:t xml:space="preserve">冯鑫 </w:t>
      </w:r>
    </w:p>
    <w:p w14:paraId="2E29F085">
      <w:pPr>
        <w:widowControl/>
        <w:spacing w:line="360" w:lineRule="auto"/>
        <w:ind w:firstLine="420"/>
        <w:jc w:val="left"/>
      </w:pPr>
      <w:r>
        <w:rPr>
          <w:rFonts w:eastAsia="楷体"/>
          <w:color w:val="000000"/>
          <w:kern w:val="0"/>
          <w:sz w:val="21"/>
          <w:szCs w:val="21"/>
          <w:lang w:bidi="ar"/>
        </w:rPr>
        <w:t>第一装订折叠线</w:t>
      </w:r>
      <w:r>
        <w:rPr>
          <w:color w:val="000000"/>
          <w:kern w:val="0"/>
          <w:sz w:val="21"/>
          <w:szCs w:val="21"/>
          <w:lang w:bidi="ar"/>
        </w:rPr>
        <w:t>…… [</w:t>
      </w:r>
      <w:r>
        <w:rPr>
          <w:b/>
          <w:bCs/>
          <w:color w:val="000000"/>
          <w:kern w:val="0"/>
          <w:sz w:val="21"/>
          <w:szCs w:val="21"/>
          <w:lang w:bidi="ar"/>
        </w:rPr>
        <w:t>·①·</w:t>
      </w:r>
      <w:r>
        <w:rPr>
          <w:color w:val="000000"/>
          <w:kern w:val="0"/>
          <w:sz w:val="21"/>
          <w:szCs w:val="21"/>
          <w:lang w:bidi="ar"/>
        </w:rPr>
        <w:t>]  ……………………………… [</w:t>
      </w:r>
      <w:r>
        <w:rPr>
          <w:b/>
          <w:bCs/>
          <w:color w:val="000000"/>
          <w:kern w:val="0"/>
          <w:sz w:val="21"/>
          <w:szCs w:val="21"/>
          <w:lang w:bidi="ar"/>
        </w:rPr>
        <w:t>·①·</w:t>
      </w:r>
      <w:r>
        <w:rPr>
          <w:color w:val="000000"/>
          <w:kern w:val="0"/>
          <w:sz w:val="21"/>
          <w:szCs w:val="21"/>
          <w:lang w:bidi="ar"/>
        </w:rPr>
        <w:t>]……</w:t>
      </w:r>
      <w:r>
        <w:rPr>
          <w:rFonts w:eastAsia="楷体"/>
          <w:color w:val="000000"/>
          <w:kern w:val="0"/>
          <w:sz w:val="21"/>
          <w:szCs w:val="21"/>
          <w:lang w:bidi="ar"/>
        </w:rPr>
        <w:t xml:space="preserve">第一装订折叠线 </w:t>
      </w:r>
    </w:p>
    <w:p w14:paraId="19FCF9CE">
      <w:pPr>
        <w:widowControl/>
        <w:ind w:firstLine="360"/>
        <w:jc w:val="left"/>
        <w:rPr>
          <w:u w:val="single"/>
        </w:rPr>
      </w:pPr>
      <w:r>
        <w:rPr>
          <w:color w:val="000000"/>
          <w:kern w:val="0"/>
          <w:sz w:val="18"/>
          <w:szCs w:val="18"/>
          <w:lang w:bidi="ar"/>
        </w:rPr>
        <w:t xml:space="preserve"> </w:t>
      </w:r>
      <w:r>
        <w:rPr>
          <w:color w:val="000000"/>
          <w:kern w:val="0"/>
          <w:sz w:val="18"/>
          <w:szCs w:val="18"/>
          <w:u w:val="single"/>
          <w:lang w:bidi="ar"/>
        </w:rPr>
        <w:t xml:space="preserve">                                                                                               </w:t>
      </w:r>
    </w:p>
    <w:p w14:paraId="1908255C">
      <w:pPr>
        <w:widowControl/>
        <w:ind w:firstLine="960"/>
        <w:jc w:val="left"/>
        <w:rPr>
          <w:color w:val="000000"/>
          <w:kern w:val="0"/>
          <w:sz w:val="48"/>
          <w:szCs w:val="48"/>
          <w:lang w:bidi="ar"/>
        </w:rPr>
      </w:pPr>
    </w:p>
    <w:p w14:paraId="688E05DF">
      <w:pPr>
        <w:widowControl/>
        <w:ind w:firstLine="960"/>
        <w:jc w:val="left"/>
        <w:rPr>
          <w:color w:val="000000"/>
          <w:kern w:val="0"/>
          <w:sz w:val="48"/>
          <w:szCs w:val="48"/>
          <w:lang w:bidi="ar"/>
        </w:rPr>
      </w:pPr>
    </w:p>
    <w:p w14:paraId="2B8438D8">
      <w:pPr>
        <w:widowControl/>
        <w:ind w:firstLine="960"/>
        <w:jc w:val="left"/>
        <w:rPr>
          <w:color w:val="000000"/>
          <w:kern w:val="0"/>
          <w:sz w:val="48"/>
          <w:szCs w:val="48"/>
          <w:lang w:bidi="ar"/>
        </w:rPr>
      </w:pPr>
    </w:p>
    <w:p w14:paraId="6A6DF83C">
      <w:pPr>
        <w:widowControl/>
        <w:ind w:firstLine="960"/>
        <w:jc w:val="center"/>
        <w:rPr>
          <w:color w:val="000000"/>
          <w:kern w:val="0"/>
          <w:sz w:val="48"/>
          <w:szCs w:val="48"/>
          <w:lang w:bidi="ar"/>
        </w:rPr>
      </w:pPr>
    </w:p>
    <w:p w14:paraId="0A85817A">
      <w:pPr>
        <w:widowControl/>
        <w:ind w:firstLine="720"/>
        <w:jc w:val="center"/>
        <w:rPr>
          <w:sz w:val="36"/>
          <w:szCs w:val="36"/>
        </w:rPr>
      </w:pPr>
      <w:r>
        <w:rPr>
          <w:color w:val="000000"/>
          <w:kern w:val="0"/>
          <w:sz w:val="36"/>
          <w:szCs w:val="36"/>
          <w:lang w:bidi="ar"/>
        </w:rPr>
        <w:t>202</w:t>
      </w:r>
      <w:r>
        <w:rPr>
          <w:rFonts w:hint="eastAsia"/>
          <w:color w:val="000000"/>
          <w:kern w:val="0"/>
          <w:sz w:val="36"/>
          <w:szCs w:val="36"/>
          <w:lang w:bidi="ar"/>
        </w:rPr>
        <w:t>5</w:t>
      </w:r>
      <w:r>
        <w:rPr>
          <w:color w:val="000000"/>
          <w:kern w:val="0"/>
          <w:sz w:val="36"/>
          <w:szCs w:val="36"/>
          <w:lang w:bidi="ar"/>
        </w:rPr>
        <w:t xml:space="preserve"> 年全国大学生电子设计竞赛</w:t>
      </w:r>
    </w:p>
    <w:p w14:paraId="3EC4D1FA">
      <w:pPr>
        <w:widowControl/>
        <w:ind w:firstLine="723"/>
        <w:jc w:val="left"/>
        <w:rPr>
          <w:b/>
          <w:bCs/>
          <w:color w:val="000000"/>
          <w:kern w:val="0"/>
          <w:sz w:val="36"/>
          <w:szCs w:val="36"/>
          <w:lang w:bidi="ar"/>
        </w:rPr>
      </w:pPr>
    </w:p>
    <w:p w14:paraId="1FB8478D">
      <w:pPr>
        <w:widowControl/>
        <w:ind w:firstLine="723"/>
        <w:jc w:val="left"/>
        <w:rPr>
          <w:b/>
          <w:bCs/>
          <w:color w:val="000000"/>
          <w:kern w:val="0"/>
          <w:sz w:val="36"/>
          <w:szCs w:val="36"/>
          <w:lang w:bidi="ar"/>
        </w:rPr>
      </w:pPr>
      <w:r>
        <w:rPr>
          <w:b/>
          <w:bCs/>
          <w:color w:val="000000"/>
          <w:kern w:val="0"/>
          <w:sz w:val="36"/>
          <w:szCs w:val="36"/>
          <w:lang w:bidi="ar"/>
        </w:rPr>
        <w:t xml:space="preserve">     </w:t>
      </w:r>
    </w:p>
    <w:p w14:paraId="7B9DBCFE">
      <w:pPr>
        <w:widowControl/>
        <w:ind w:firstLine="723"/>
        <w:jc w:val="left"/>
        <w:rPr>
          <w:b/>
          <w:bCs/>
          <w:color w:val="000000"/>
          <w:kern w:val="0"/>
          <w:sz w:val="36"/>
          <w:szCs w:val="36"/>
          <w:lang w:bidi="ar"/>
        </w:rPr>
      </w:pPr>
    </w:p>
    <w:p w14:paraId="6D685521">
      <w:pPr>
        <w:spacing w:line="360" w:lineRule="auto"/>
        <w:ind w:firstLine="643"/>
        <w:jc w:val="center"/>
        <w:rPr>
          <w:b/>
          <w:sz w:val="32"/>
          <w:szCs w:val="32"/>
        </w:rPr>
      </w:pPr>
      <w:r>
        <w:rPr>
          <w:b/>
          <w:bCs/>
          <w:sz w:val="32"/>
          <w:szCs w:val="32"/>
        </w:rPr>
        <w:t>简易自动接收机</w:t>
      </w:r>
      <w:r>
        <w:rPr>
          <w:b/>
          <w:sz w:val="32"/>
          <w:szCs w:val="32"/>
        </w:rPr>
        <w:t>（</w:t>
      </w:r>
      <w:r>
        <w:rPr>
          <w:rFonts w:hint="eastAsia"/>
          <w:b/>
          <w:sz w:val="32"/>
          <w:szCs w:val="32"/>
        </w:rPr>
        <w:t>F</w:t>
      </w:r>
      <w:r>
        <w:rPr>
          <w:b/>
          <w:sz w:val="32"/>
          <w:szCs w:val="32"/>
        </w:rPr>
        <w:t xml:space="preserve"> 题）</w:t>
      </w:r>
    </w:p>
    <w:p w14:paraId="5696D2BD">
      <w:pPr>
        <w:widowControl/>
        <w:ind w:firstLine="643"/>
        <w:jc w:val="center"/>
        <w:rPr>
          <w:sz w:val="32"/>
          <w:szCs w:val="32"/>
        </w:rPr>
      </w:pPr>
      <w:r>
        <w:rPr>
          <w:b/>
          <w:bCs/>
          <w:color w:val="000000"/>
          <w:kern w:val="0"/>
          <w:sz w:val="32"/>
          <w:szCs w:val="32"/>
          <w:lang w:bidi="ar"/>
        </w:rPr>
        <w:t>【本科组】</w:t>
      </w:r>
    </w:p>
    <w:p w14:paraId="731F9152">
      <w:pPr>
        <w:widowControl/>
        <w:ind w:firstLine="622"/>
        <w:jc w:val="left"/>
        <w:rPr>
          <w:b/>
          <w:bCs/>
          <w:color w:val="000000"/>
          <w:kern w:val="0"/>
          <w:sz w:val="31"/>
          <w:szCs w:val="31"/>
          <w:lang w:bidi="ar"/>
        </w:rPr>
      </w:pPr>
    </w:p>
    <w:p w14:paraId="1D16EFE0">
      <w:pPr>
        <w:widowControl/>
        <w:ind w:firstLine="622"/>
        <w:jc w:val="left"/>
        <w:rPr>
          <w:b/>
          <w:bCs/>
          <w:color w:val="000000"/>
          <w:kern w:val="0"/>
          <w:sz w:val="31"/>
          <w:szCs w:val="31"/>
          <w:lang w:bidi="ar"/>
        </w:rPr>
      </w:pPr>
    </w:p>
    <w:p w14:paraId="13FD2C3C">
      <w:pPr>
        <w:widowControl/>
        <w:ind w:firstLine="622"/>
        <w:jc w:val="left"/>
        <w:rPr>
          <w:b/>
          <w:bCs/>
          <w:color w:val="000000"/>
          <w:kern w:val="0"/>
          <w:sz w:val="31"/>
          <w:szCs w:val="31"/>
          <w:lang w:bidi="ar"/>
        </w:rPr>
      </w:pPr>
    </w:p>
    <w:p w14:paraId="7296B4B0">
      <w:pPr>
        <w:widowControl/>
        <w:ind w:firstLine="480"/>
        <w:jc w:val="center"/>
        <w:rPr>
          <w:sz w:val="20"/>
        </w:rPr>
      </w:pPr>
      <w:r>
        <w:drawing>
          <wp:inline distT="0" distB="0" distL="114300" distR="114300">
            <wp:extent cx="1705610" cy="1041400"/>
            <wp:effectExtent l="0" t="0" r="8890" b="6350"/>
            <wp:docPr id="625007368" name="图片 62500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7368" name="图片 625007368"/>
                    <pic:cNvPicPr>
                      <a:picLocks noChangeAspect="1"/>
                    </pic:cNvPicPr>
                  </pic:nvPicPr>
                  <pic:blipFill>
                    <a:blip r:embed="rId14"/>
                    <a:stretch>
                      <a:fillRect/>
                    </a:stretch>
                  </pic:blipFill>
                  <pic:spPr>
                    <a:xfrm>
                      <a:off x="0" y="0"/>
                      <a:ext cx="1705610" cy="1041400"/>
                    </a:xfrm>
                    <a:prstGeom prst="rect">
                      <a:avLst/>
                    </a:prstGeom>
                    <a:noFill/>
                    <a:ln>
                      <a:noFill/>
                    </a:ln>
                  </pic:spPr>
                </pic:pic>
              </a:graphicData>
            </a:graphic>
          </wp:inline>
        </w:drawing>
      </w:r>
    </w:p>
    <w:p w14:paraId="1A9EBB4D">
      <w:pPr>
        <w:widowControl/>
        <w:ind w:firstLine="400"/>
        <w:jc w:val="center"/>
        <w:rPr>
          <w:sz w:val="20"/>
        </w:rPr>
      </w:pPr>
    </w:p>
    <w:p w14:paraId="56843A16">
      <w:pPr>
        <w:widowControl/>
        <w:ind w:firstLine="400"/>
        <w:jc w:val="center"/>
        <w:rPr>
          <w:sz w:val="20"/>
        </w:rPr>
      </w:pPr>
    </w:p>
    <w:p w14:paraId="29B531EA">
      <w:pPr>
        <w:widowControl/>
        <w:ind w:firstLine="400"/>
        <w:jc w:val="center"/>
        <w:rPr>
          <w:sz w:val="20"/>
        </w:rPr>
      </w:pPr>
    </w:p>
    <w:p w14:paraId="2748A245">
      <w:pPr>
        <w:widowControl/>
        <w:ind w:firstLine="400"/>
        <w:jc w:val="center"/>
        <w:rPr>
          <w:sz w:val="20"/>
        </w:rPr>
      </w:pPr>
    </w:p>
    <w:p w14:paraId="2885F6C0">
      <w:pPr>
        <w:widowControl/>
        <w:ind w:firstLine="400"/>
        <w:jc w:val="center"/>
        <w:rPr>
          <w:sz w:val="20"/>
        </w:rPr>
      </w:pPr>
    </w:p>
    <w:p w14:paraId="3657FABE">
      <w:pPr>
        <w:widowControl/>
        <w:ind w:firstLine="400"/>
        <w:jc w:val="center"/>
        <w:rPr>
          <w:sz w:val="20"/>
        </w:rPr>
      </w:pPr>
    </w:p>
    <w:p w14:paraId="683B2071">
      <w:pPr>
        <w:widowControl/>
        <w:ind w:firstLine="400"/>
        <w:jc w:val="center"/>
        <w:rPr>
          <w:sz w:val="20"/>
        </w:rPr>
      </w:pPr>
    </w:p>
    <w:p w14:paraId="46D3F61F">
      <w:pPr>
        <w:widowControl/>
        <w:ind w:left="0" w:leftChars="0" w:firstLine="0" w:firstLineChars="0"/>
        <w:jc w:val="both"/>
        <w:rPr>
          <w:sz w:val="20"/>
        </w:rPr>
      </w:pPr>
    </w:p>
    <w:p w14:paraId="5CAE853D">
      <w:pPr>
        <w:widowControl/>
        <w:ind w:firstLine="400"/>
        <w:jc w:val="center"/>
        <w:rPr>
          <w:sz w:val="20"/>
        </w:rPr>
      </w:pPr>
    </w:p>
    <w:p w14:paraId="1BCC11A6">
      <w:pPr>
        <w:widowControl/>
        <w:ind w:firstLine="400"/>
        <w:jc w:val="center"/>
        <w:rPr>
          <w:sz w:val="20"/>
        </w:rPr>
      </w:pPr>
    </w:p>
    <w:p w14:paraId="4C95E8B7">
      <w:pPr>
        <w:widowControl/>
        <w:ind w:firstLine="400"/>
        <w:jc w:val="center"/>
        <w:rPr>
          <w:sz w:val="20"/>
        </w:rPr>
      </w:pPr>
    </w:p>
    <w:p w14:paraId="2E0D8C13">
      <w:pPr>
        <w:widowControl/>
        <w:ind w:firstLine="400"/>
        <w:jc w:val="center"/>
        <w:rPr>
          <w:sz w:val="20"/>
        </w:rPr>
      </w:pPr>
    </w:p>
    <w:p w14:paraId="58C37557">
      <w:pPr>
        <w:spacing w:line="360" w:lineRule="auto"/>
        <w:ind w:firstLine="640"/>
        <w:jc w:val="center"/>
        <w:rPr>
          <w:sz w:val="32"/>
          <w:szCs w:val="32"/>
        </w:rPr>
      </w:pPr>
      <w:bookmarkStart w:id="1" w:name="_Toc142155248"/>
      <w:r>
        <w:rPr>
          <w:rFonts w:eastAsia="Times New Roman"/>
          <w:sz w:val="32"/>
          <w:szCs w:val="32"/>
        </w:rPr>
        <w:t>202</w:t>
      </w:r>
      <w:r>
        <w:rPr>
          <w:rFonts w:hint="eastAsia"/>
          <w:sz w:val="32"/>
          <w:szCs w:val="32"/>
        </w:rPr>
        <w:t>5</w:t>
      </w:r>
      <w:r>
        <w:rPr>
          <w:rFonts w:eastAsia="Times New Roman"/>
          <w:sz w:val="32"/>
          <w:szCs w:val="32"/>
        </w:rPr>
        <w:t xml:space="preserve"> </w:t>
      </w:r>
      <w:r>
        <w:rPr>
          <w:sz w:val="32"/>
          <w:szCs w:val="32"/>
        </w:rPr>
        <w:t xml:space="preserve">年 </w:t>
      </w:r>
      <w:r>
        <w:rPr>
          <w:rFonts w:hint="eastAsia"/>
          <w:sz w:val="32"/>
          <w:szCs w:val="32"/>
        </w:rPr>
        <w:t>11</w:t>
      </w:r>
      <w:r>
        <w:rPr>
          <w:rFonts w:eastAsia="Times New Roman"/>
          <w:sz w:val="32"/>
          <w:szCs w:val="32"/>
        </w:rPr>
        <w:t xml:space="preserve"> </w:t>
      </w:r>
      <w:r>
        <w:rPr>
          <w:sz w:val="32"/>
          <w:szCs w:val="32"/>
        </w:rPr>
        <w:t xml:space="preserve">月 </w:t>
      </w:r>
      <w:r>
        <w:rPr>
          <w:rFonts w:hint="eastAsia"/>
          <w:sz w:val="32"/>
          <w:szCs w:val="32"/>
        </w:rPr>
        <w:t>18</w:t>
      </w:r>
      <w:r>
        <w:rPr>
          <w:rFonts w:eastAsia="Times New Roman"/>
          <w:sz w:val="32"/>
          <w:szCs w:val="32"/>
        </w:rPr>
        <w:t xml:space="preserve"> </w:t>
      </w:r>
      <w:r>
        <w:rPr>
          <w:sz w:val="32"/>
          <w:szCs w:val="32"/>
        </w:rPr>
        <w:t>日</w:t>
      </w:r>
      <w:bookmarkEnd w:id="1"/>
    </w:p>
    <w:p w14:paraId="1645AD1F">
      <w:pPr>
        <w:widowControl/>
        <w:ind w:firstLine="400"/>
        <w:jc w:val="center"/>
        <w:rPr>
          <w:kern w:val="0"/>
          <w:sz w:val="20"/>
          <w:szCs w:val="24"/>
        </w:rPr>
        <w:sectPr>
          <w:headerReference r:id="rId7" w:type="first"/>
          <w:footerReference r:id="rId10" w:type="first"/>
          <w:headerReference r:id="rId5" w:type="default"/>
          <w:footerReference r:id="rId8" w:type="default"/>
          <w:headerReference r:id="rId6" w:type="even"/>
          <w:footerReference r:id="rId9" w:type="even"/>
          <w:pgSz w:w="11910" w:h="16840"/>
          <w:pgMar w:top="1080" w:right="1180" w:bottom="280" w:left="1200" w:header="891" w:footer="720" w:gutter="0"/>
          <w:cols w:space="720" w:num="1"/>
        </w:sectPr>
      </w:pPr>
      <w:r>
        <w:rPr>
          <w:sz w:val="20"/>
        </w:rPr>
        <w:br w:type="page"/>
      </w:r>
    </w:p>
    <w:p w14:paraId="062D17BB">
      <w:pPr>
        <w:tabs>
          <w:tab w:val="left" w:pos="5073"/>
        </w:tabs>
        <w:spacing w:line="360" w:lineRule="auto"/>
        <w:ind w:firstLine="643"/>
        <w:jc w:val="center"/>
        <w:rPr>
          <w:b/>
          <w:sz w:val="32"/>
          <w:szCs w:val="32"/>
        </w:rPr>
      </w:pPr>
      <w:r>
        <w:rPr>
          <w:b/>
          <w:bCs/>
          <w:sz w:val="32"/>
          <w:szCs w:val="32"/>
        </w:rPr>
        <w:t>摘要</w:t>
      </w:r>
    </w:p>
    <w:p w14:paraId="4187344B">
      <w:pPr>
        <w:pStyle w:val="7"/>
        <w:tabs>
          <w:tab w:val="left" w:pos="4235"/>
          <w:tab w:val="left" w:pos="4991"/>
        </w:tabs>
        <w:spacing w:line="360" w:lineRule="auto"/>
        <w:ind w:firstLine="480"/>
        <w:jc w:val="both"/>
        <w:rPr>
          <w:rFonts w:cs="Times New Roman"/>
          <w:bCs/>
          <w:kern w:val="2"/>
          <w:lang w:eastAsia="zh-CN"/>
        </w:rPr>
      </w:pPr>
      <w:r>
        <w:rPr>
          <w:rFonts w:cs="Times New Roman"/>
          <w:bCs/>
          <w:kern w:val="2"/>
          <w:lang w:eastAsia="zh-CN"/>
        </w:rPr>
        <w:t>本设计以 STM32F407ZGT6 单片机为核心，搭配相关硬件搭建了一款简易自动接收机，完全贴合 2025 年电子设计大赛技术要求。系统采用两级低噪声放大电路与自动增益控制架构，实现 88-108MHz 频段信号的稳定捕获与接收，有效提升弱信号接收能力并抑制信号失真。设计创新性融入数字信号处理技术，通过带通采样与实时频谱分析算法，完成对 AM、FM 两种调制信号的自动识别与精准解调。测试结果表明，系统可准确判别信号类型，解调输出稳定可靠；整体布局规整、方案科学可行，实际运行过程平稳，控制精度满足设计指标，</w:t>
      </w:r>
      <w:r>
        <w:rPr>
          <w:rFonts w:hint="eastAsia" w:cs="Times New Roman"/>
          <w:bCs/>
          <w:kern w:val="2"/>
          <w:lang w:eastAsia="zh-CN"/>
        </w:rPr>
        <w:t>基本</w:t>
      </w:r>
      <w:r>
        <w:rPr>
          <w:rFonts w:cs="Times New Roman"/>
          <w:bCs/>
          <w:kern w:val="2"/>
          <w:lang w:eastAsia="zh-CN"/>
        </w:rPr>
        <w:t>达成大赛题目要求。</w:t>
      </w:r>
    </w:p>
    <w:p w14:paraId="5C37A14D">
      <w:pPr>
        <w:pStyle w:val="7"/>
        <w:tabs>
          <w:tab w:val="left" w:pos="4235"/>
          <w:tab w:val="left" w:pos="4991"/>
        </w:tabs>
        <w:spacing w:line="360" w:lineRule="auto"/>
        <w:ind w:firstLine="482"/>
        <w:jc w:val="both"/>
        <w:rPr>
          <w:rFonts w:eastAsia="Times New Roman" w:cs="Times New Roman"/>
          <w:bCs/>
          <w:lang w:eastAsia="zh-CN"/>
        </w:rPr>
      </w:pPr>
      <w:r>
        <w:rPr>
          <w:rFonts w:cs="Times New Roman"/>
          <w:b/>
          <w:lang w:eastAsia="zh-CN"/>
        </w:rPr>
        <w:t>关键字：</w:t>
      </w:r>
      <w:r>
        <w:rPr>
          <w:rFonts w:cs="Times New Roman"/>
          <w:bCs/>
          <w:lang w:eastAsia="zh-CN"/>
        </w:rPr>
        <w:t>自动接收机；STM32；</w:t>
      </w:r>
      <w:r>
        <w:rPr>
          <w:rFonts w:hint="eastAsia" w:cs="Times New Roman"/>
          <w:bCs/>
          <w:lang w:eastAsia="zh-CN"/>
        </w:rPr>
        <w:t>数字</w:t>
      </w:r>
      <w:r>
        <w:rPr>
          <w:rFonts w:cs="Times New Roman"/>
          <w:bCs/>
          <w:lang w:eastAsia="zh-CN"/>
        </w:rPr>
        <w:t>解调；频谱分析；自动增益控制</w:t>
      </w:r>
    </w:p>
    <w:p w14:paraId="24F61249">
      <w:pPr>
        <w:widowControl/>
        <w:ind w:firstLine="643"/>
        <w:jc w:val="left"/>
        <w:rPr>
          <w:b/>
          <w:bCs/>
          <w:kern w:val="0"/>
          <w:sz w:val="32"/>
          <w:szCs w:val="32"/>
        </w:rPr>
      </w:pPr>
      <w:r>
        <w:rPr>
          <w:b/>
          <w:bCs/>
          <w:sz w:val="32"/>
          <w:szCs w:val="32"/>
        </w:rPr>
        <w:br w:type="page"/>
      </w:r>
    </w:p>
    <w:p w14:paraId="191F4043">
      <w:pPr>
        <w:pStyle w:val="7"/>
        <w:spacing w:line="440" w:lineRule="exact"/>
        <w:ind w:firstLine="643"/>
        <w:jc w:val="center"/>
        <w:rPr>
          <w:rFonts w:cs="Times New Roman"/>
          <w:b/>
          <w:bCs/>
          <w:sz w:val="32"/>
          <w:szCs w:val="32"/>
          <w:lang w:eastAsia="zh-CN"/>
        </w:rPr>
      </w:pPr>
      <w:r>
        <w:rPr>
          <w:rFonts w:cs="Times New Roman"/>
          <w:b/>
          <w:bCs/>
          <w:sz w:val="32"/>
          <w:szCs w:val="32"/>
          <w:lang w:eastAsia="zh-CN"/>
        </w:rPr>
        <w:t>Abstract</w:t>
      </w:r>
    </w:p>
    <w:p w14:paraId="7F5AA83D">
      <w:pPr>
        <w:pStyle w:val="7"/>
        <w:spacing w:line="440" w:lineRule="exact"/>
        <w:ind w:firstLine="480"/>
        <w:rPr>
          <w:rFonts w:cs="Times New Roman"/>
          <w:lang w:eastAsia="zh-CN"/>
        </w:rPr>
      </w:pPr>
      <w:bookmarkStart w:id="2" w:name="_Hlk110017847"/>
      <w:r>
        <w:rPr>
          <w:rFonts w:cs="Times New Roman"/>
          <w:lang w:eastAsia="zh-CN"/>
        </w:rPr>
        <w:t>This design takes the STM32F407ZGT6 microcontroller as the core and builds a simple automatic receiver with supporting hardware, which fully complies with the technical requirements of the 2025 Electronic Design Contest. The system adopts a two-stage low-noise amplification circuit and an automatic gain control architecture to achieve stable capture and reception of signals in the 88-108MHz frequency band, effectively improving the ability to receive weak signals and suppressing signal distortion. Innovatively integrating digital signal processing technology, the design completes the automatic identification and accurate demodulation of two modulated signals (AM and FM) through band-pass sampling and real-time spectrum analysis algorithms. Test results show that the system can accurately distinguish signal types and output demodulated signals stably and reliably; the overall layout is neat, the scheme is scientific and feasible, the actual operation process is stable, the control precision meets the design indicators, and the requirements of the contest topic are basically achieved.</w:t>
      </w:r>
    </w:p>
    <w:p w14:paraId="122C4DD1">
      <w:pPr>
        <w:pStyle w:val="7"/>
        <w:spacing w:line="440" w:lineRule="exact"/>
        <w:ind w:firstLine="482"/>
        <w:rPr>
          <w:rFonts w:cs="Times New Roman"/>
          <w:lang w:eastAsia="zh-CN"/>
        </w:rPr>
      </w:pPr>
      <w:r>
        <w:rPr>
          <w:rFonts w:cs="Times New Roman"/>
          <w:b/>
          <w:bCs/>
          <w:lang w:eastAsia="zh-CN"/>
        </w:rPr>
        <w:t>Key words:</w:t>
      </w:r>
      <w:r>
        <w:rPr>
          <w:rFonts w:cs="Times New Roman"/>
          <w:lang w:eastAsia="zh-CN"/>
        </w:rPr>
        <w:t xml:space="preserve"> automatic receiver; STM32; digital demodulation; spectrum analysis; automatic gain control</w:t>
      </w:r>
    </w:p>
    <w:p w14:paraId="4B812288">
      <w:pPr>
        <w:pStyle w:val="7"/>
        <w:spacing w:line="440" w:lineRule="exact"/>
        <w:ind w:firstLine="480"/>
        <w:rPr>
          <w:rFonts w:cs="Times New Roman"/>
          <w:lang w:eastAsia="zh-CN"/>
        </w:rPr>
      </w:pPr>
    </w:p>
    <w:p w14:paraId="1A3DEAB6">
      <w:pPr>
        <w:pStyle w:val="7"/>
        <w:spacing w:line="440" w:lineRule="exact"/>
        <w:ind w:firstLine="480"/>
        <w:rPr>
          <w:rFonts w:cs="Times New Roman"/>
          <w:lang w:eastAsia="zh-CN"/>
        </w:rPr>
      </w:pPr>
    </w:p>
    <w:p w14:paraId="5192BEA3">
      <w:pPr>
        <w:pStyle w:val="7"/>
        <w:spacing w:line="440" w:lineRule="exact"/>
        <w:ind w:firstLine="480"/>
        <w:rPr>
          <w:rFonts w:cs="Times New Roman"/>
          <w:lang w:eastAsia="zh-CN"/>
        </w:rPr>
      </w:pPr>
    </w:p>
    <w:p w14:paraId="2305D641">
      <w:pPr>
        <w:pStyle w:val="7"/>
        <w:spacing w:line="440" w:lineRule="exact"/>
        <w:ind w:firstLine="480"/>
        <w:rPr>
          <w:rFonts w:cs="Times New Roman"/>
          <w:lang w:eastAsia="zh-CN"/>
        </w:rPr>
      </w:pPr>
    </w:p>
    <w:p w14:paraId="4192DFE1">
      <w:pPr>
        <w:pStyle w:val="7"/>
        <w:spacing w:line="440" w:lineRule="exact"/>
        <w:ind w:firstLine="480"/>
        <w:rPr>
          <w:rFonts w:cs="Times New Roman"/>
          <w:lang w:eastAsia="zh-CN"/>
        </w:rPr>
      </w:pPr>
    </w:p>
    <w:p w14:paraId="2F263359">
      <w:pPr>
        <w:pStyle w:val="7"/>
        <w:spacing w:line="440" w:lineRule="exact"/>
        <w:ind w:firstLine="480"/>
        <w:rPr>
          <w:rFonts w:cs="Times New Roman"/>
          <w:lang w:eastAsia="zh-CN"/>
        </w:rPr>
      </w:pPr>
    </w:p>
    <w:p w14:paraId="17C4398E">
      <w:pPr>
        <w:pStyle w:val="7"/>
        <w:spacing w:line="440" w:lineRule="exact"/>
        <w:ind w:firstLine="480"/>
        <w:rPr>
          <w:rFonts w:cs="Times New Roman"/>
          <w:lang w:eastAsia="zh-CN"/>
        </w:rPr>
      </w:pPr>
    </w:p>
    <w:p w14:paraId="0F5F0C88">
      <w:pPr>
        <w:pStyle w:val="7"/>
        <w:spacing w:line="440" w:lineRule="exact"/>
        <w:ind w:firstLine="480"/>
        <w:rPr>
          <w:rFonts w:cs="Times New Roman"/>
          <w:lang w:eastAsia="zh-CN"/>
        </w:rPr>
      </w:pPr>
    </w:p>
    <w:p w14:paraId="11ACF402">
      <w:pPr>
        <w:pStyle w:val="7"/>
        <w:spacing w:line="440" w:lineRule="exact"/>
        <w:ind w:firstLine="480"/>
        <w:rPr>
          <w:rFonts w:cs="Times New Roman"/>
          <w:lang w:eastAsia="zh-CN"/>
        </w:rPr>
      </w:pPr>
    </w:p>
    <w:p w14:paraId="7AF68276">
      <w:pPr>
        <w:pStyle w:val="7"/>
        <w:spacing w:line="440" w:lineRule="exact"/>
        <w:ind w:firstLine="480"/>
        <w:rPr>
          <w:rFonts w:cs="Times New Roman"/>
          <w:lang w:eastAsia="zh-CN"/>
        </w:rPr>
      </w:pPr>
    </w:p>
    <w:p w14:paraId="0C5036DF">
      <w:pPr>
        <w:pStyle w:val="7"/>
        <w:spacing w:line="440" w:lineRule="exact"/>
        <w:ind w:firstLine="480"/>
        <w:rPr>
          <w:rFonts w:cs="Times New Roman"/>
          <w:lang w:eastAsia="zh-CN"/>
        </w:rPr>
      </w:pPr>
    </w:p>
    <w:p w14:paraId="001E79BC">
      <w:pPr>
        <w:pStyle w:val="7"/>
        <w:spacing w:line="440" w:lineRule="exact"/>
        <w:ind w:firstLine="480"/>
        <w:rPr>
          <w:rFonts w:cs="Times New Roman"/>
          <w:lang w:eastAsia="zh-CN"/>
        </w:rPr>
      </w:pPr>
    </w:p>
    <w:p w14:paraId="7FABB49B">
      <w:pPr>
        <w:pStyle w:val="7"/>
        <w:spacing w:line="440" w:lineRule="exact"/>
        <w:ind w:firstLine="480"/>
        <w:rPr>
          <w:rFonts w:cs="Times New Roman"/>
          <w:lang w:eastAsia="zh-CN"/>
        </w:rPr>
      </w:pPr>
    </w:p>
    <w:p w14:paraId="3B5F43D7">
      <w:pPr>
        <w:pStyle w:val="13"/>
        <w:tabs>
          <w:tab w:val="right" w:leader="dot" w:pos="8312"/>
        </w:tabs>
        <w:spacing w:line="360" w:lineRule="auto"/>
        <w:ind w:firstLine="562"/>
        <w:jc w:val="center"/>
        <w:rPr>
          <w:b/>
          <w:sz w:val="28"/>
          <w:szCs w:val="32"/>
        </w:rPr>
      </w:pPr>
      <w:bookmarkStart w:id="43" w:name="_GoBack"/>
      <w:bookmarkEnd w:id="43"/>
      <w:r>
        <w:rPr>
          <w:b/>
          <w:sz w:val="28"/>
          <w:szCs w:val="32"/>
        </w:rPr>
        <w:t>目   录</w:t>
      </w:r>
    </w:p>
    <w:p w14:paraId="4A921346">
      <w:pPr>
        <w:pStyle w:val="13"/>
        <w:tabs>
          <w:tab w:val="right" w:leader="dot" w:pos="8312"/>
        </w:tabs>
      </w:pPr>
      <w:r>
        <w:rPr>
          <w:b/>
        </w:rPr>
        <w:fldChar w:fldCharType="begin"/>
      </w:r>
      <w:r>
        <w:rPr>
          <w:b/>
        </w:rPr>
        <w:instrText xml:space="preserve"> TOC \o "1-3" \h \z \u </w:instrText>
      </w:r>
      <w:r>
        <w:rPr>
          <w:b/>
        </w:rPr>
        <w:fldChar w:fldCharType="separate"/>
      </w:r>
      <w:r>
        <w:fldChar w:fldCharType="begin"/>
      </w:r>
      <w:r>
        <w:instrText xml:space="preserve"> HYPERLINK \l _Toc14962 </w:instrText>
      </w:r>
      <w:r>
        <w:fldChar w:fldCharType="separate"/>
      </w:r>
      <w:r>
        <w:rPr>
          <w:rFonts w:hint="eastAsia" w:ascii="Times New Roman" w:hAnsi="Times New Roman" w:eastAsia="宋体" w:cs="Times New Roman"/>
          <w:bCs/>
          <w:kern w:val="2"/>
          <w:szCs w:val="28"/>
          <w:lang w:val="en-US" w:eastAsia="zh-CN" w:bidi="ar-SA"/>
        </w:rPr>
        <w:t>一、</w:t>
      </w:r>
      <w:r>
        <w:rPr>
          <w:rFonts w:hint="eastAsia"/>
          <w:bCs/>
          <w:szCs w:val="28"/>
        </w:rPr>
        <w:t>引言</w:t>
      </w:r>
      <w:r>
        <w:tab/>
      </w:r>
      <w:r>
        <w:fldChar w:fldCharType="begin"/>
      </w:r>
      <w:r>
        <w:instrText xml:space="preserve"> PAGEREF _Toc14962 \h </w:instrText>
      </w:r>
      <w:r>
        <w:fldChar w:fldCharType="separate"/>
      </w:r>
      <w:r>
        <w:t>1</w:t>
      </w:r>
      <w:r>
        <w:fldChar w:fldCharType="end"/>
      </w:r>
      <w:r>
        <w:fldChar w:fldCharType="end"/>
      </w:r>
    </w:p>
    <w:p w14:paraId="7A33E87A">
      <w:pPr>
        <w:pStyle w:val="16"/>
        <w:tabs>
          <w:tab w:val="right" w:leader="dot" w:pos="8312"/>
        </w:tabs>
      </w:pPr>
      <w:r>
        <w:rPr>
          <w:rFonts w:cs="Times New Roman"/>
          <w:bCs/>
          <w:lang w:val="zh-CN"/>
        </w:rPr>
        <w:fldChar w:fldCharType="begin"/>
      </w:r>
      <w:r>
        <w:rPr>
          <w:rFonts w:cs="Times New Roman"/>
          <w:bCs/>
          <w:lang w:val="zh-CN"/>
        </w:rPr>
        <w:instrText xml:space="preserve"> HYPERLINK \l _Toc31503 </w:instrText>
      </w:r>
      <w:r>
        <w:rPr>
          <w:rFonts w:cs="Times New Roman"/>
          <w:bCs/>
          <w:lang w:val="zh-CN"/>
        </w:rPr>
        <w:fldChar w:fldCharType="separate"/>
      </w:r>
      <w:r>
        <w:rPr>
          <w:rFonts w:hint="eastAsia"/>
          <w:szCs w:val="28"/>
        </w:rPr>
        <w:t>1.1</w:t>
      </w:r>
      <w:r>
        <w:rPr>
          <w:szCs w:val="28"/>
        </w:rPr>
        <w:t>系统方案设计与论证</w:t>
      </w:r>
      <w:r>
        <w:tab/>
      </w:r>
      <w:r>
        <w:fldChar w:fldCharType="begin"/>
      </w:r>
      <w:r>
        <w:instrText xml:space="preserve"> PAGEREF _Toc31503 \h </w:instrText>
      </w:r>
      <w:r>
        <w:fldChar w:fldCharType="separate"/>
      </w:r>
      <w:r>
        <w:t>1</w:t>
      </w:r>
      <w:r>
        <w:fldChar w:fldCharType="end"/>
      </w:r>
      <w:r>
        <w:rPr>
          <w:rFonts w:cs="Times New Roman"/>
          <w:bCs/>
          <w:lang w:val="zh-CN"/>
        </w:rPr>
        <w:fldChar w:fldCharType="end"/>
      </w:r>
    </w:p>
    <w:p w14:paraId="7BE911A0">
      <w:pPr>
        <w:pStyle w:val="13"/>
        <w:tabs>
          <w:tab w:val="right" w:leader="dot" w:pos="8312"/>
        </w:tabs>
      </w:pPr>
      <w:r>
        <w:rPr>
          <w:rFonts w:cs="Times New Roman"/>
          <w:bCs/>
          <w:lang w:val="zh-CN"/>
        </w:rPr>
        <w:fldChar w:fldCharType="begin"/>
      </w:r>
      <w:r>
        <w:rPr>
          <w:rFonts w:cs="Times New Roman"/>
          <w:bCs/>
          <w:lang w:val="zh-CN"/>
        </w:rPr>
        <w:instrText xml:space="preserve"> HYPERLINK \l _Toc19321 </w:instrText>
      </w:r>
      <w:r>
        <w:rPr>
          <w:rFonts w:cs="Times New Roman"/>
          <w:bCs/>
          <w:lang w:val="zh-CN"/>
        </w:rPr>
        <w:fldChar w:fldCharType="separate"/>
      </w:r>
      <w:r>
        <w:rPr>
          <w:rFonts w:hint="eastAsia" w:ascii="Times New Roman" w:hAnsi="Times New Roman" w:eastAsia="宋体" w:cs="Times New Roman"/>
          <w:szCs w:val="28"/>
          <w:lang w:val="en-US" w:eastAsia="zh-CN"/>
        </w:rPr>
        <w:t>二</w:t>
      </w:r>
      <w:r>
        <w:rPr>
          <w:rFonts w:hint="eastAsia" w:ascii="Times New Roman" w:hAnsi="Times New Roman" w:eastAsia="宋体" w:cs="Times New Roman"/>
          <w:bCs/>
          <w:kern w:val="2"/>
          <w:szCs w:val="28"/>
          <w:lang w:val="en-US" w:eastAsia="zh-CN" w:bidi="ar-SA"/>
        </w:rPr>
        <w:t>、</w:t>
      </w:r>
      <w:r>
        <w:rPr>
          <w:rFonts w:ascii="Times New Roman" w:hAnsi="Times New Roman" w:eastAsia="宋体" w:cs="Times New Roman"/>
          <w:szCs w:val="28"/>
        </w:rPr>
        <w:t xml:space="preserve"> </w:t>
      </w:r>
      <w:r>
        <w:rPr>
          <w:rFonts w:hint="eastAsia" w:ascii="Times New Roman" w:hAnsi="Times New Roman" w:eastAsia="宋体" w:cs="Times New Roman"/>
          <w:szCs w:val="28"/>
        </w:rPr>
        <w:t>系统</w:t>
      </w:r>
      <w:r>
        <w:rPr>
          <w:rFonts w:ascii="Times New Roman" w:hAnsi="Times New Roman" w:eastAsia="宋体" w:cs="Times New Roman"/>
          <w:szCs w:val="28"/>
        </w:rPr>
        <w:t>方案</w:t>
      </w:r>
      <w:r>
        <w:rPr>
          <w:rFonts w:hint="eastAsia" w:cs="Times New Roman"/>
          <w:szCs w:val="28"/>
          <w:lang w:val="en-US" w:eastAsia="zh-CN"/>
        </w:rPr>
        <w:t>设计</w:t>
      </w:r>
      <w:r>
        <w:tab/>
      </w:r>
      <w:r>
        <w:fldChar w:fldCharType="begin"/>
      </w:r>
      <w:r>
        <w:instrText xml:space="preserve"> PAGEREF _Toc19321 \h </w:instrText>
      </w:r>
      <w:r>
        <w:fldChar w:fldCharType="separate"/>
      </w:r>
      <w:r>
        <w:t>1</w:t>
      </w:r>
      <w:r>
        <w:fldChar w:fldCharType="end"/>
      </w:r>
      <w:r>
        <w:rPr>
          <w:rFonts w:cs="Times New Roman"/>
          <w:bCs/>
          <w:lang w:val="zh-CN"/>
        </w:rPr>
        <w:fldChar w:fldCharType="end"/>
      </w:r>
    </w:p>
    <w:p w14:paraId="568B0EF8">
      <w:pPr>
        <w:pStyle w:val="16"/>
        <w:tabs>
          <w:tab w:val="right" w:leader="dot" w:pos="8312"/>
        </w:tabs>
      </w:pPr>
      <w:r>
        <w:rPr>
          <w:rFonts w:cs="Times New Roman"/>
          <w:bCs/>
          <w:lang w:val="zh-CN"/>
        </w:rPr>
        <w:fldChar w:fldCharType="begin"/>
      </w:r>
      <w:r>
        <w:rPr>
          <w:rFonts w:cs="Times New Roman"/>
          <w:bCs/>
          <w:lang w:val="zh-CN"/>
        </w:rPr>
        <w:instrText xml:space="preserve"> HYPERLINK \l _Toc23146 </w:instrText>
      </w:r>
      <w:r>
        <w:rPr>
          <w:rFonts w:cs="Times New Roman"/>
          <w:bCs/>
          <w:lang w:val="zh-CN"/>
        </w:rPr>
        <w:fldChar w:fldCharType="separate"/>
      </w:r>
      <w:r>
        <w:rPr>
          <w:rFonts w:hint="eastAsia"/>
          <w:bCs/>
          <w:szCs w:val="24"/>
        </w:rPr>
        <w:t>2.1</w:t>
      </w:r>
      <w:r>
        <w:rPr>
          <w:rFonts w:hint="eastAsia"/>
          <w:bCs/>
          <w:szCs w:val="24"/>
          <w:lang w:val="en-US" w:eastAsia="zh-CN"/>
        </w:rPr>
        <w:t xml:space="preserve"> 系统总体方案选择</w:t>
      </w:r>
      <w:r>
        <w:tab/>
      </w:r>
      <w:r>
        <w:fldChar w:fldCharType="begin"/>
      </w:r>
      <w:r>
        <w:instrText xml:space="preserve"> PAGEREF _Toc23146 \h </w:instrText>
      </w:r>
      <w:r>
        <w:fldChar w:fldCharType="separate"/>
      </w:r>
      <w:r>
        <w:t>1</w:t>
      </w:r>
      <w:r>
        <w:fldChar w:fldCharType="end"/>
      </w:r>
      <w:r>
        <w:rPr>
          <w:rFonts w:cs="Times New Roman"/>
          <w:bCs/>
          <w:lang w:val="zh-CN"/>
        </w:rPr>
        <w:fldChar w:fldCharType="end"/>
      </w:r>
    </w:p>
    <w:p w14:paraId="11B4391C">
      <w:pPr>
        <w:pStyle w:val="16"/>
        <w:tabs>
          <w:tab w:val="right" w:leader="dot" w:pos="8312"/>
        </w:tabs>
      </w:pPr>
      <w:r>
        <w:rPr>
          <w:rFonts w:cs="Times New Roman"/>
          <w:bCs/>
          <w:lang w:val="zh-CN"/>
        </w:rPr>
        <w:fldChar w:fldCharType="begin"/>
      </w:r>
      <w:r>
        <w:rPr>
          <w:rFonts w:cs="Times New Roman"/>
          <w:bCs/>
          <w:lang w:val="zh-CN"/>
        </w:rPr>
        <w:instrText xml:space="preserve"> HYPERLINK \l _Toc18494 </w:instrText>
      </w:r>
      <w:r>
        <w:rPr>
          <w:rFonts w:cs="Times New Roman"/>
          <w:bCs/>
          <w:lang w:val="zh-CN"/>
        </w:rPr>
        <w:fldChar w:fldCharType="separate"/>
      </w:r>
      <w:r>
        <w:rPr>
          <w:rFonts w:hint="eastAsia" w:ascii="Times New Roman" w:hAnsi="Times New Roman" w:eastAsia="宋体" w:cs="Times New Roman"/>
          <w:szCs w:val="28"/>
        </w:rPr>
        <w:t>2</w:t>
      </w:r>
      <w:r>
        <w:rPr>
          <w:rFonts w:ascii="Times New Roman" w:hAnsi="Times New Roman" w:eastAsia="宋体" w:cs="Times New Roman"/>
          <w:szCs w:val="28"/>
        </w:rPr>
        <w:t>.</w:t>
      </w:r>
      <w:r>
        <w:rPr>
          <w:rFonts w:hint="eastAsia" w:ascii="Times New Roman" w:hAnsi="Times New Roman" w:eastAsia="宋体" w:cs="Times New Roman"/>
          <w:szCs w:val="28"/>
        </w:rPr>
        <w:t>2</w:t>
      </w:r>
      <w:r>
        <w:rPr>
          <w:rFonts w:ascii="Times New Roman" w:hAnsi="Times New Roman" w:eastAsia="宋体" w:cs="Times New Roman"/>
          <w:szCs w:val="28"/>
        </w:rPr>
        <w:t xml:space="preserve"> </w:t>
      </w:r>
      <w:r>
        <w:rPr>
          <w:rFonts w:hint="eastAsia" w:ascii="Times New Roman" w:hAnsi="Times New Roman" w:eastAsia="宋体" w:cs="Times New Roman"/>
          <w:szCs w:val="28"/>
        </w:rPr>
        <w:t>系统</w:t>
      </w:r>
      <w:r>
        <w:rPr>
          <w:rFonts w:ascii="Times New Roman" w:hAnsi="Times New Roman" w:eastAsia="宋体" w:cs="Times New Roman"/>
          <w:szCs w:val="28"/>
        </w:rPr>
        <w:t>方案</w:t>
      </w:r>
      <w:r>
        <w:rPr>
          <w:rFonts w:hint="eastAsia" w:ascii="Times New Roman" w:hAnsi="Times New Roman" w:eastAsia="宋体" w:cs="Times New Roman"/>
          <w:szCs w:val="28"/>
        </w:rPr>
        <w:t>确定</w:t>
      </w:r>
      <w:r>
        <w:tab/>
      </w:r>
      <w:r>
        <w:fldChar w:fldCharType="begin"/>
      </w:r>
      <w:r>
        <w:instrText xml:space="preserve"> PAGEREF _Toc18494 \h </w:instrText>
      </w:r>
      <w:r>
        <w:fldChar w:fldCharType="separate"/>
      </w:r>
      <w:r>
        <w:t>3</w:t>
      </w:r>
      <w:r>
        <w:fldChar w:fldCharType="end"/>
      </w:r>
      <w:r>
        <w:rPr>
          <w:rFonts w:cs="Times New Roman"/>
          <w:bCs/>
          <w:lang w:val="zh-CN"/>
        </w:rPr>
        <w:fldChar w:fldCharType="end"/>
      </w:r>
    </w:p>
    <w:p w14:paraId="5113787C">
      <w:pPr>
        <w:pStyle w:val="16"/>
        <w:tabs>
          <w:tab w:val="right" w:leader="dot" w:pos="8312"/>
        </w:tabs>
      </w:pPr>
      <w:r>
        <w:rPr>
          <w:rFonts w:cs="Times New Roman"/>
          <w:bCs/>
          <w:lang w:val="zh-CN"/>
        </w:rPr>
        <w:fldChar w:fldCharType="begin"/>
      </w:r>
      <w:r>
        <w:rPr>
          <w:rFonts w:cs="Times New Roman"/>
          <w:bCs/>
          <w:lang w:val="zh-CN"/>
        </w:rPr>
        <w:instrText xml:space="preserve"> HYPERLINK \l _Toc7479 </w:instrText>
      </w:r>
      <w:r>
        <w:rPr>
          <w:rFonts w:cs="Times New Roman"/>
          <w:bCs/>
          <w:lang w:val="zh-CN"/>
        </w:rPr>
        <w:fldChar w:fldCharType="separate"/>
      </w:r>
      <w:r>
        <w:rPr>
          <w:rFonts w:hint="eastAsia" w:ascii="Times New Roman" w:hAnsi="Times New Roman" w:eastAsia="宋体" w:cs="Times New Roman"/>
          <w:szCs w:val="28"/>
        </w:rPr>
        <w:t>2</w:t>
      </w:r>
      <w:r>
        <w:rPr>
          <w:rFonts w:ascii="Times New Roman" w:hAnsi="Times New Roman" w:eastAsia="宋体" w:cs="Times New Roman"/>
          <w:szCs w:val="28"/>
        </w:rPr>
        <w:t>.</w:t>
      </w:r>
      <w:r>
        <w:rPr>
          <w:rFonts w:hint="eastAsia" w:ascii="Times New Roman" w:hAnsi="Times New Roman" w:eastAsia="宋体" w:cs="Times New Roman"/>
          <w:szCs w:val="28"/>
        </w:rPr>
        <w:t>3系统</w:t>
      </w:r>
      <w:r>
        <w:rPr>
          <w:rFonts w:ascii="Times New Roman" w:hAnsi="Times New Roman" w:eastAsia="宋体" w:cs="Times New Roman"/>
          <w:szCs w:val="28"/>
        </w:rPr>
        <w:t>方案</w:t>
      </w:r>
      <w:r>
        <w:rPr>
          <w:rFonts w:hint="eastAsia" w:ascii="Times New Roman" w:hAnsi="Times New Roman" w:eastAsia="宋体" w:cs="Times New Roman"/>
          <w:szCs w:val="28"/>
        </w:rPr>
        <w:t>论证</w:t>
      </w:r>
      <w:r>
        <w:tab/>
      </w:r>
      <w:r>
        <w:fldChar w:fldCharType="begin"/>
      </w:r>
      <w:r>
        <w:instrText xml:space="preserve"> PAGEREF _Toc7479 \h </w:instrText>
      </w:r>
      <w:r>
        <w:fldChar w:fldCharType="separate"/>
      </w:r>
      <w:r>
        <w:t>4</w:t>
      </w:r>
      <w:r>
        <w:fldChar w:fldCharType="end"/>
      </w:r>
      <w:r>
        <w:rPr>
          <w:rFonts w:cs="Times New Roman"/>
          <w:bCs/>
          <w:lang w:val="zh-CN"/>
        </w:rPr>
        <w:fldChar w:fldCharType="end"/>
      </w:r>
    </w:p>
    <w:p w14:paraId="6643870F">
      <w:pPr>
        <w:pStyle w:val="13"/>
        <w:tabs>
          <w:tab w:val="right" w:leader="dot" w:pos="8312"/>
        </w:tabs>
      </w:pPr>
      <w:r>
        <w:rPr>
          <w:rFonts w:cs="Times New Roman"/>
          <w:bCs/>
          <w:lang w:val="zh-CN"/>
        </w:rPr>
        <w:fldChar w:fldCharType="begin"/>
      </w:r>
      <w:r>
        <w:rPr>
          <w:rFonts w:cs="Times New Roman"/>
          <w:bCs/>
          <w:lang w:val="zh-CN"/>
        </w:rPr>
        <w:instrText xml:space="preserve"> HYPERLINK \l _Toc14238 </w:instrText>
      </w:r>
      <w:r>
        <w:rPr>
          <w:rFonts w:cs="Times New Roman"/>
          <w:bCs/>
          <w:lang w:val="zh-CN"/>
        </w:rPr>
        <w:fldChar w:fldCharType="separate"/>
      </w:r>
      <w:r>
        <w:rPr>
          <w:rFonts w:hint="eastAsia" w:cs="Times New Roman"/>
          <w:bCs/>
          <w:kern w:val="2"/>
          <w:szCs w:val="30"/>
          <w:lang w:val="en-US" w:eastAsia="zh-CN" w:bidi="ar-SA"/>
        </w:rPr>
        <w:t>三</w:t>
      </w:r>
      <w:r>
        <w:rPr>
          <w:rFonts w:hint="eastAsia" w:ascii="Times New Roman" w:hAnsi="Times New Roman" w:eastAsia="宋体" w:cs="Times New Roman"/>
          <w:bCs/>
          <w:kern w:val="2"/>
          <w:szCs w:val="30"/>
          <w:lang w:val="en-US" w:eastAsia="zh-CN" w:bidi="ar-SA"/>
        </w:rPr>
        <w:t>、</w:t>
      </w:r>
      <w:r>
        <w:rPr>
          <w:rFonts w:hint="eastAsia"/>
          <w:bCs/>
          <w:szCs w:val="30"/>
        </w:rPr>
        <w:t>系统总体设计</w:t>
      </w:r>
      <w:r>
        <w:tab/>
      </w:r>
      <w:r>
        <w:fldChar w:fldCharType="begin"/>
      </w:r>
      <w:r>
        <w:instrText xml:space="preserve"> PAGEREF _Toc14238 \h </w:instrText>
      </w:r>
      <w:r>
        <w:fldChar w:fldCharType="separate"/>
      </w:r>
      <w:r>
        <w:t>4</w:t>
      </w:r>
      <w:r>
        <w:fldChar w:fldCharType="end"/>
      </w:r>
      <w:r>
        <w:rPr>
          <w:rFonts w:cs="Times New Roman"/>
          <w:bCs/>
          <w:lang w:val="zh-CN"/>
        </w:rPr>
        <w:fldChar w:fldCharType="end"/>
      </w:r>
    </w:p>
    <w:p w14:paraId="3F7230BA">
      <w:pPr>
        <w:pStyle w:val="16"/>
        <w:tabs>
          <w:tab w:val="right" w:leader="dot" w:pos="8312"/>
        </w:tabs>
      </w:pPr>
      <w:r>
        <w:rPr>
          <w:rFonts w:cs="Times New Roman"/>
          <w:bCs/>
          <w:lang w:val="zh-CN"/>
        </w:rPr>
        <w:fldChar w:fldCharType="begin"/>
      </w:r>
      <w:r>
        <w:rPr>
          <w:rFonts w:cs="Times New Roman"/>
          <w:bCs/>
          <w:lang w:val="zh-CN"/>
        </w:rPr>
        <w:instrText xml:space="preserve"> HYPERLINK \l _Toc32361 </w:instrText>
      </w:r>
      <w:r>
        <w:rPr>
          <w:rFonts w:cs="Times New Roman"/>
          <w:bCs/>
          <w:lang w:val="zh-CN"/>
        </w:rPr>
        <w:fldChar w:fldCharType="separate"/>
      </w:r>
      <w:r>
        <w:rPr>
          <w:rFonts w:hint="eastAsia" w:ascii="Times New Roman" w:hAnsi="Times New Roman" w:eastAsia="宋体" w:cs="Times New Roman"/>
          <w:szCs w:val="28"/>
        </w:rPr>
        <w:t>3</w:t>
      </w:r>
      <w:r>
        <w:rPr>
          <w:rFonts w:ascii="Times New Roman" w:hAnsi="Times New Roman" w:eastAsia="宋体" w:cs="Times New Roman"/>
          <w:szCs w:val="28"/>
        </w:rPr>
        <w:t>.1</w:t>
      </w:r>
      <w:r>
        <w:rPr>
          <w:rFonts w:hint="eastAsia" w:ascii="Times New Roman" w:hAnsi="Times New Roman" w:eastAsia="宋体" w:cs="Times New Roman"/>
          <w:szCs w:val="28"/>
        </w:rPr>
        <w:t>系统理论</w:t>
      </w:r>
      <w:r>
        <w:rPr>
          <w:rFonts w:ascii="Times New Roman" w:hAnsi="Times New Roman" w:eastAsia="宋体" w:cs="Times New Roman"/>
          <w:szCs w:val="28"/>
        </w:rPr>
        <w:t>分析</w:t>
      </w:r>
      <w:r>
        <w:tab/>
      </w:r>
      <w:r>
        <w:fldChar w:fldCharType="begin"/>
      </w:r>
      <w:r>
        <w:instrText xml:space="preserve"> PAGEREF _Toc32361 \h </w:instrText>
      </w:r>
      <w:r>
        <w:fldChar w:fldCharType="separate"/>
      </w:r>
      <w:r>
        <w:t>4</w:t>
      </w:r>
      <w:r>
        <w:fldChar w:fldCharType="end"/>
      </w:r>
      <w:r>
        <w:rPr>
          <w:rFonts w:cs="Times New Roman"/>
          <w:bCs/>
          <w:lang w:val="zh-CN"/>
        </w:rPr>
        <w:fldChar w:fldCharType="end"/>
      </w:r>
    </w:p>
    <w:p w14:paraId="7FFE5D29">
      <w:pPr>
        <w:pStyle w:val="16"/>
        <w:tabs>
          <w:tab w:val="right" w:leader="dot" w:pos="8312"/>
        </w:tabs>
      </w:pPr>
      <w:r>
        <w:rPr>
          <w:rFonts w:cs="Times New Roman"/>
          <w:bCs/>
          <w:lang w:val="zh-CN"/>
        </w:rPr>
        <w:fldChar w:fldCharType="begin"/>
      </w:r>
      <w:r>
        <w:rPr>
          <w:rFonts w:cs="Times New Roman"/>
          <w:bCs/>
          <w:lang w:val="zh-CN"/>
        </w:rPr>
        <w:instrText xml:space="preserve"> HYPERLINK \l _Toc564 </w:instrText>
      </w:r>
      <w:r>
        <w:rPr>
          <w:rFonts w:cs="Times New Roman"/>
          <w:bCs/>
          <w:lang w:val="zh-CN"/>
        </w:rPr>
        <w:fldChar w:fldCharType="separate"/>
      </w:r>
      <w:r>
        <w:rPr>
          <w:rFonts w:hint="eastAsia" w:ascii="Times New Roman" w:hAnsi="Times New Roman" w:eastAsia="宋体" w:cs="Times New Roman"/>
          <w:szCs w:val="28"/>
        </w:rPr>
        <w:t>3</w:t>
      </w:r>
      <w:r>
        <w:rPr>
          <w:rFonts w:ascii="Times New Roman" w:hAnsi="Times New Roman" w:eastAsia="宋体" w:cs="Times New Roman"/>
          <w:szCs w:val="28"/>
        </w:rPr>
        <w:t>.2</w:t>
      </w:r>
      <w:r>
        <w:rPr>
          <w:rFonts w:hint="eastAsia" w:ascii="Times New Roman" w:hAnsi="Times New Roman" w:eastAsia="宋体" w:cs="Times New Roman"/>
          <w:szCs w:val="28"/>
        </w:rPr>
        <w:t>系统设计及技术指标</w:t>
      </w:r>
      <w:r>
        <w:tab/>
      </w:r>
      <w:r>
        <w:fldChar w:fldCharType="begin"/>
      </w:r>
      <w:r>
        <w:instrText xml:space="preserve"> PAGEREF _Toc564 \h </w:instrText>
      </w:r>
      <w:r>
        <w:fldChar w:fldCharType="separate"/>
      </w:r>
      <w:r>
        <w:t>6</w:t>
      </w:r>
      <w:r>
        <w:fldChar w:fldCharType="end"/>
      </w:r>
      <w:r>
        <w:rPr>
          <w:rFonts w:cs="Times New Roman"/>
          <w:bCs/>
          <w:lang w:val="zh-CN"/>
        </w:rPr>
        <w:fldChar w:fldCharType="end"/>
      </w:r>
    </w:p>
    <w:p w14:paraId="263D7596">
      <w:pPr>
        <w:pStyle w:val="13"/>
        <w:tabs>
          <w:tab w:val="right" w:leader="dot" w:pos="8312"/>
        </w:tabs>
      </w:pPr>
      <w:r>
        <w:rPr>
          <w:rFonts w:cs="Times New Roman"/>
          <w:bCs/>
          <w:lang w:val="zh-CN"/>
        </w:rPr>
        <w:fldChar w:fldCharType="begin"/>
      </w:r>
      <w:r>
        <w:rPr>
          <w:rFonts w:cs="Times New Roman"/>
          <w:bCs/>
          <w:lang w:val="zh-CN"/>
        </w:rPr>
        <w:instrText xml:space="preserve"> HYPERLINK \l _Toc24507 </w:instrText>
      </w:r>
      <w:r>
        <w:rPr>
          <w:rFonts w:cs="Times New Roman"/>
          <w:bCs/>
          <w:lang w:val="zh-CN"/>
        </w:rPr>
        <w:fldChar w:fldCharType="separate"/>
      </w:r>
      <w:r>
        <w:rPr>
          <w:rFonts w:hint="eastAsia"/>
          <w:bCs/>
          <w:szCs w:val="30"/>
        </w:rPr>
        <w:t>四</w:t>
      </w:r>
      <w:r>
        <w:rPr>
          <w:bCs/>
          <w:szCs w:val="30"/>
        </w:rPr>
        <w:t>、</w:t>
      </w:r>
      <w:r>
        <w:rPr>
          <w:rFonts w:hint="eastAsia"/>
          <w:bCs/>
          <w:szCs w:val="30"/>
        </w:rPr>
        <w:t>单元</w:t>
      </w:r>
      <w:r>
        <w:rPr>
          <w:bCs/>
          <w:szCs w:val="30"/>
        </w:rPr>
        <w:t>电路与</w:t>
      </w:r>
      <w:r>
        <w:rPr>
          <w:rFonts w:hint="eastAsia"/>
          <w:bCs/>
          <w:szCs w:val="30"/>
        </w:rPr>
        <w:t>软件模块</w:t>
      </w:r>
      <w:r>
        <w:rPr>
          <w:bCs/>
          <w:szCs w:val="30"/>
        </w:rPr>
        <w:t>设计</w:t>
      </w:r>
      <w:r>
        <w:tab/>
      </w:r>
      <w:r>
        <w:fldChar w:fldCharType="begin"/>
      </w:r>
      <w:r>
        <w:instrText xml:space="preserve"> PAGEREF _Toc24507 \h </w:instrText>
      </w:r>
      <w:r>
        <w:fldChar w:fldCharType="separate"/>
      </w:r>
      <w:r>
        <w:t>7</w:t>
      </w:r>
      <w:r>
        <w:fldChar w:fldCharType="end"/>
      </w:r>
      <w:r>
        <w:rPr>
          <w:rFonts w:cs="Times New Roman"/>
          <w:bCs/>
          <w:lang w:val="zh-CN"/>
        </w:rPr>
        <w:fldChar w:fldCharType="end"/>
      </w:r>
    </w:p>
    <w:p w14:paraId="05F46C64">
      <w:pPr>
        <w:pStyle w:val="16"/>
        <w:tabs>
          <w:tab w:val="right" w:leader="dot" w:pos="8312"/>
        </w:tabs>
      </w:pPr>
      <w:r>
        <w:rPr>
          <w:rFonts w:cs="Times New Roman"/>
          <w:bCs/>
          <w:lang w:val="zh-CN"/>
        </w:rPr>
        <w:fldChar w:fldCharType="begin"/>
      </w:r>
      <w:r>
        <w:rPr>
          <w:rFonts w:cs="Times New Roman"/>
          <w:bCs/>
          <w:lang w:val="zh-CN"/>
        </w:rPr>
        <w:instrText xml:space="preserve"> HYPERLINK \l _Toc30753 </w:instrText>
      </w:r>
      <w:r>
        <w:rPr>
          <w:rFonts w:cs="Times New Roman"/>
          <w:bCs/>
          <w:lang w:val="zh-CN"/>
        </w:rPr>
        <w:fldChar w:fldCharType="separate"/>
      </w:r>
      <w:r>
        <w:rPr>
          <w:rFonts w:hint="eastAsia" w:ascii="Times New Roman" w:hAnsi="Times New Roman" w:eastAsia="宋体" w:cs="Times New Roman"/>
          <w:szCs w:val="28"/>
        </w:rPr>
        <w:t>4</w:t>
      </w:r>
      <w:r>
        <w:rPr>
          <w:rFonts w:ascii="Times New Roman" w:hAnsi="Times New Roman" w:eastAsia="宋体" w:cs="Times New Roman"/>
          <w:szCs w:val="28"/>
        </w:rPr>
        <w:t>.1</w:t>
      </w:r>
      <w:r>
        <w:rPr>
          <w:rFonts w:hint="eastAsia" w:ascii="Times New Roman" w:hAnsi="Times New Roman" w:eastAsia="宋体" w:cs="Times New Roman"/>
          <w:szCs w:val="28"/>
        </w:rPr>
        <w:t>硬件单元</w:t>
      </w:r>
      <w:r>
        <w:rPr>
          <w:rFonts w:ascii="Times New Roman" w:hAnsi="Times New Roman" w:eastAsia="宋体" w:cs="Times New Roman"/>
          <w:szCs w:val="28"/>
        </w:rPr>
        <w:t>电路设计</w:t>
      </w:r>
      <w:r>
        <w:tab/>
      </w:r>
      <w:r>
        <w:fldChar w:fldCharType="begin"/>
      </w:r>
      <w:r>
        <w:instrText xml:space="preserve"> PAGEREF _Toc30753 \h </w:instrText>
      </w:r>
      <w:r>
        <w:fldChar w:fldCharType="separate"/>
      </w:r>
      <w:r>
        <w:t>7</w:t>
      </w:r>
      <w:r>
        <w:fldChar w:fldCharType="end"/>
      </w:r>
      <w:r>
        <w:rPr>
          <w:rFonts w:cs="Times New Roman"/>
          <w:bCs/>
          <w:lang w:val="zh-CN"/>
        </w:rPr>
        <w:fldChar w:fldCharType="end"/>
      </w:r>
    </w:p>
    <w:p w14:paraId="39D1F7EF">
      <w:pPr>
        <w:pStyle w:val="9"/>
        <w:tabs>
          <w:tab w:val="right" w:leader="dot" w:pos="8312"/>
        </w:tabs>
      </w:pPr>
      <w:r>
        <w:rPr>
          <w:rFonts w:cs="Times New Roman"/>
          <w:bCs/>
          <w:lang w:val="zh-CN"/>
        </w:rPr>
        <w:fldChar w:fldCharType="begin"/>
      </w:r>
      <w:r>
        <w:rPr>
          <w:rFonts w:cs="Times New Roman"/>
          <w:bCs/>
          <w:lang w:val="zh-CN"/>
        </w:rPr>
        <w:instrText xml:space="preserve"> HYPERLINK \l _Toc6382 </w:instrText>
      </w:r>
      <w:r>
        <w:rPr>
          <w:rFonts w:cs="Times New Roman"/>
          <w:bCs/>
          <w:lang w:val="zh-CN"/>
        </w:rPr>
        <w:fldChar w:fldCharType="separate"/>
      </w:r>
      <w:r>
        <w:rPr>
          <w:rFonts w:hint="eastAsia"/>
          <w:bCs/>
        </w:rPr>
        <w:t>4</w:t>
      </w:r>
      <w:r>
        <w:rPr>
          <w:bCs/>
        </w:rPr>
        <w:t>.1.1</w:t>
      </w:r>
      <w:r>
        <w:rPr>
          <w:rFonts w:hint="eastAsia"/>
          <w:szCs w:val="28"/>
        </w:rPr>
        <w:t>两级低噪声放大模块</w:t>
      </w:r>
      <w:r>
        <w:tab/>
      </w:r>
      <w:r>
        <w:fldChar w:fldCharType="begin"/>
      </w:r>
      <w:r>
        <w:instrText xml:space="preserve"> PAGEREF _Toc6382 \h </w:instrText>
      </w:r>
      <w:r>
        <w:fldChar w:fldCharType="separate"/>
      </w:r>
      <w:r>
        <w:t>7</w:t>
      </w:r>
      <w:r>
        <w:fldChar w:fldCharType="end"/>
      </w:r>
      <w:r>
        <w:rPr>
          <w:rFonts w:cs="Times New Roman"/>
          <w:bCs/>
          <w:lang w:val="zh-CN"/>
        </w:rPr>
        <w:fldChar w:fldCharType="end"/>
      </w:r>
    </w:p>
    <w:p w14:paraId="2DB2D0DF">
      <w:pPr>
        <w:pStyle w:val="9"/>
        <w:tabs>
          <w:tab w:val="right" w:leader="dot" w:pos="8312"/>
        </w:tabs>
      </w:pPr>
      <w:r>
        <w:rPr>
          <w:rFonts w:cs="Times New Roman"/>
          <w:bCs/>
          <w:lang w:val="zh-CN"/>
        </w:rPr>
        <w:fldChar w:fldCharType="begin"/>
      </w:r>
      <w:r>
        <w:rPr>
          <w:rFonts w:cs="Times New Roman"/>
          <w:bCs/>
          <w:lang w:val="zh-CN"/>
        </w:rPr>
        <w:instrText xml:space="preserve"> HYPERLINK \l _Toc16822 </w:instrText>
      </w:r>
      <w:r>
        <w:rPr>
          <w:rFonts w:cs="Times New Roman"/>
          <w:bCs/>
          <w:lang w:val="zh-CN"/>
        </w:rPr>
        <w:fldChar w:fldCharType="separate"/>
      </w:r>
      <w:r>
        <w:rPr>
          <w:rFonts w:hint="eastAsia"/>
          <w:bCs/>
        </w:rPr>
        <w:t>4</w:t>
      </w:r>
      <w:r>
        <w:rPr>
          <w:bCs/>
        </w:rPr>
        <w:t xml:space="preserve">.1.2 </w:t>
      </w:r>
      <w:r>
        <w:rPr>
          <w:rFonts w:hint="eastAsia"/>
          <w:szCs w:val="28"/>
        </w:rPr>
        <w:t>直流偏置抬压模块</w:t>
      </w:r>
      <w:r>
        <w:tab/>
      </w:r>
      <w:r>
        <w:fldChar w:fldCharType="begin"/>
      </w:r>
      <w:r>
        <w:instrText xml:space="preserve"> PAGEREF _Toc16822 \h </w:instrText>
      </w:r>
      <w:r>
        <w:fldChar w:fldCharType="separate"/>
      </w:r>
      <w:r>
        <w:t>7</w:t>
      </w:r>
      <w:r>
        <w:fldChar w:fldCharType="end"/>
      </w:r>
      <w:r>
        <w:rPr>
          <w:rFonts w:cs="Times New Roman"/>
          <w:bCs/>
          <w:lang w:val="zh-CN"/>
        </w:rPr>
        <w:fldChar w:fldCharType="end"/>
      </w:r>
    </w:p>
    <w:p w14:paraId="44E50638">
      <w:pPr>
        <w:pStyle w:val="9"/>
        <w:tabs>
          <w:tab w:val="right" w:leader="dot" w:pos="8312"/>
        </w:tabs>
      </w:pPr>
      <w:r>
        <w:rPr>
          <w:rFonts w:cs="Times New Roman"/>
          <w:bCs/>
          <w:lang w:val="zh-CN"/>
        </w:rPr>
        <w:fldChar w:fldCharType="begin"/>
      </w:r>
      <w:r>
        <w:rPr>
          <w:rFonts w:cs="Times New Roman"/>
          <w:bCs/>
          <w:lang w:val="zh-CN"/>
        </w:rPr>
        <w:instrText xml:space="preserve"> HYPERLINK \l _Toc2628 </w:instrText>
      </w:r>
      <w:r>
        <w:rPr>
          <w:rFonts w:cs="Times New Roman"/>
          <w:bCs/>
          <w:lang w:val="zh-CN"/>
        </w:rPr>
        <w:fldChar w:fldCharType="separate"/>
      </w:r>
      <w:r>
        <w:rPr>
          <w:rFonts w:hint="eastAsia"/>
          <w:bCs/>
        </w:rPr>
        <w:t>4</w:t>
      </w:r>
      <w:r>
        <w:rPr>
          <w:bCs/>
        </w:rPr>
        <w:t>.1.</w:t>
      </w:r>
      <w:r>
        <w:rPr>
          <w:rFonts w:hint="eastAsia"/>
          <w:bCs/>
        </w:rPr>
        <w:t>3</w:t>
      </w:r>
      <w:r>
        <w:rPr>
          <w:bCs/>
        </w:rPr>
        <w:t xml:space="preserve"> </w:t>
      </w:r>
      <w:r>
        <w:rPr>
          <w:rFonts w:hint="eastAsia"/>
          <w:szCs w:val="28"/>
        </w:rPr>
        <w:t>陶瓷滤波器模块</w:t>
      </w:r>
      <w:r>
        <w:tab/>
      </w:r>
      <w:r>
        <w:fldChar w:fldCharType="begin"/>
      </w:r>
      <w:r>
        <w:instrText xml:space="preserve"> PAGEREF _Toc2628 \h </w:instrText>
      </w:r>
      <w:r>
        <w:fldChar w:fldCharType="separate"/>
      </w:r>
      <w:r>
        <w:t>8</w:t>
      </w:r>
      <w:r>
        <w:fldChar w:fldCharType="end"/>
      </w:r>
      <w:r>
        <w:rPr>
          <w:rFonts w:cs="Times New Roman"/>
          <w:bCs/>
          <w:lang w:val="zh-CN"/>
        </w:rPr>
        <w:fldChar w:fldCharType="end"/>
      </w:r>
    </w:p>
    <w:p w14:paraId="361E604C">
      <w:pPr>
        <w:pStyle w:val="9"/>
        <w:tabs>
          <w:tab w:val="right" w:leader="dot" w:pos="8312"/>
        </w:tabs>
      </w:pPr>
      <w:r>
        <w:rPr>
          <w:rFonts w:cs="Times New Roman"/>
          <w:bCs/>
          <w:lang w:val="zh-CN"/>
        </w:rPr>
        <w:fldChar w:fldCharType="begin"/>
      </w:r>
      <w:r>
        <w:rPr>
          <w:rFonts w:cs="Times New Roman"/>
          <w:bCs/>
          <w:lang w:val="zh-CN"/>
        </w:rPr>
        <w:instrText xml:space="preserve"> HYPERLINK \l _Toc31388 </w:instrText>
      </w:r>
      <w:r>
        <w:rPr>
          <w:rFonts w:cs="Times New Roman"/>
          <w:bCs/>
          <w:lang w:val="zh-CN"/>
        </w:rPr>
        <w:fldChar w:fldCharType="separate"/>
      </w:r>
      <w:r>
        <w:rPr>
          <w:rFonts w:hint="eastAsia"/>
          <w:bCs/>
        </w:rPr>
        <w:t>4</w:t>
      </w:r>
      <w:r>
        <w:rPr>
          <w:bCs/>
        </w:rPr>
        <w:t>.1.</w:t>
      </w:r>
      <w:r>
        <w:rPr>
          <w:rFonts w:hint="eastAsia"/>
          <w:bCs/>
        </w:rPr>
        <w:t>4</w:t>
      </w:r>
      <w:r>
        <w:rPr>
          <w:bCs/>
        </w:rPr>
        <w:t xml:space="preserve"> </w:t>
      </w:r>
      <w:r>
        <w:rPr>
          <w:rFonts w:hint="eastAsia"/>
          <w:szCs w:val="28"/>
        </w:rPr>
        <w:t>乘法器混频模块</w:t>
      </w:r>
      <w:r>
        <w:tab/>
      </w:r>
      <w:r>
        <w:fldChar w:fldCharType="begin"/>
      </w:r>
      <w:r>
        <w:instrText xml:space="preserve"> PAGEREF _Toc31388 \h </w:instrText>
      </w:r>
      <w:r>
        <w:fldChar w:fldCharType="separate"/>
      </w:r>
      <w:r>
        <w:t>9</w:t>
      </w:r>
      <w:r>
        <w:fldChar w:fldCharType="end"/>
      </w:r>
      <w:r>
        <w:rPr>
          <w:rFonts w:cs="Times New Roman"/>
          <w:bCs/>
          <w:lang w:val="zh-CN"/>
        </w:rPr>
        <w:fldChar w:fldCharType="end"/>
      </w:r>
    </w:p>
    <w:p w14:paraId="193CE968">
      <w:pPr>
        <w:pStyle w:val="13"/>
        <w:tabs>
          <w:tab w:val="right" w:leader="dot" w:pos="8312"/>
        </w:tabs>
      </w:pPr>
      <w:r>
        <w:rPr>
          <w:rFonts w:cs="Times New Roman"/>
          <w:bCs/>
          <w:lang w:val="zh-CN"/>
        </w:rPr>
        <w:fldChar w:fldCharType="begin"/>
      </w:r>
      <w:r>
        <w:rPr>
          <w:rFonts w:cs="Times New Roman"/>
          <w:bCs/>
          <w:lang w:val="zh-CN"/>
        </w:rPr>
        <w:instrText xml:space="preserve"> HYPERLINK \l _Toc21376 </w:instrText>
      </w:r>
      <w:r>
        <w:rPr>
          <w:rFonts w:cs="Times New Roman"/>
          <w:bCs/>
          <w:lang w:val="zh-CN"/>
        </w:rPr>
        <w:fldChar w:fldCharType="separate"/>
      </w:r>
      <w:r>
        <w:rPr>
          <w:rFonts w:hint="eastAsia"/>
          <w:bCs/>
          <w:szCs w:val="28"/>
        </w:rPr>
        <w:t>五</w:t>
      </w:r>
      <w:r>
        <w:rPr>
          <w:bCs/>
          <w:szCs w:val="28"/>
        </w:rPr>
        <w:t>、测量方案与测试结果</w:t>
      </w:r>
      <w:r>
        <w:tab/>
      </w:r>
      <w:r>
        <w:fldChar w:fldCharType="begin"/>
      </w:r>
      <w:r>
        <w:instrText xml:space="preserve"> PAGEREF _Toc21376 \h </w:instrText>
      </w:r>
      <w:r>
        <w:fldChar w:fldCharType="separate"/>
      </w:r>
      <w:r>
        <w:t>10</w:t>
      </w:r>
      <w:r>
        <w:fldChar w:fldCharType="end"/>
      </w:r>
      <w:r>
        <w:rPr>
          <w:rFonts w:cs="Times New Roman"/>
          <w:bCs/>
          <w:lang w:val="zh-CN"/>
        </w:rPr>
        <w:fldChar w:fldCharType="end"/>
      </w:r>
    </w:p>
    <w:p w14:paraId="7C40B3AF">
      <w:pPr>
        <w:pStyle w:val="16"/>
        <w:tabs>
          <w:tab w:val="right" w:leader="dot" w:pos="8312"/>
        </w:tabs>
      </w:pPr>
      <w:r>
        <w:rPr>
          <w:rFonts w:cs="Times New Roman"/>
          <w:bCs/>
          <w:lang w:val="zh-CN"/>
        </w:rPr>
        <w:fldChar w:fldCharType="begin"/>
      </w:r>
      <w:r>
        <w:rPr>
          <w:rFonts w:cs="Times New Roman"/>
          <w:bCs/>
          <w:lang w:val="zh-CN"/>
        </w:rPr>
        <w:instrText xml:space="preserve"> HYPERLINK \l _Toc29503 </w:instrText>
      </w:r>
      <w:r>
        <w:rPr>
          <w:rFonts w:cs="Times New Roman"/>
          <w:bCs/>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.1测试方案</w:t>
      </w:r>
      <w:r>
        <w:tab/>
      </w:r>
      <w:r>
        <w:fldChar w:fldCharType="begin"/>
      </w:r>
      <w:r>
        <w:instrText xml:space="preserve"> PAGEREF _Toc29503 \h </w:instrText>
      </w:r>
      <w:r>
        <w:fldChar w:fldCharType="separate"/>
      </w:r>
      <w:r>
        <w:t>10</w:t>
      </w:r>
      <w:r>
        <w:fldChar w:fldCharType="end"/>
      </w:r>
      <w:r>
        <w:rPr>
          <w:rFonts w:cs="Times New Roman"/>
          <w:bCs/>
          <w:lang w:val="zh-CN"/>
        </w:rPr>
        <w:fldChar w:fldCharType="end"/>
      </w:r>
    </w:p>
    <w:p w14:paraId="5EEA5B42">
      <w:pPr>
        <w:pStyle w:val="16"/>
        <w:tabs>
          <w:tab w:val="right" w:leader="dot" w:pos="8312"/>
        </w:tabs>
      </w:pPr>
      <w:r>
        <w:rPr>
          <w:rFonts w:cs="Times New Roman"/>
          <w:bCs/>
          <w:lang w:val="zh-CN"/>
        </w:rPr>
        <w:fldChar w:fldCharType="begin"/>
      </w:r>
      <w:r>
        <w:rPr>
          <w:rFonts w:cs="Times New Roman"/>
          <w:bCs/>
          <w:lang w:val="zh-CN"/>
        </w:rPr>
        <w:instrText xml:space="preserve"> HYPERLINK \l _Toc23600 </w:instrText>
      </w:r>
      <w:r>
        <w:rPr>
          <w:rFonts w:cs="Times New Roman"/>
          <w:bCs/>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w:t>
      </w:r>
      <w:r>
        <w:rPr>
          <w:rFonts w:hint="eastAsia" w:ascii="Times New Roman" w:hAnsi="Times New Roman" w:eastAsia="宋体" w:cs="Times New Roman"/>
          <w:szCs w:val="24"/>
        </w:rPr>
        <w:t>2单元电路</w:t>
      </w:r>
      <w:r>
        <w:rPr>
          <w:rFonts w:ascii="Times New Roman" w:hAnsi="Times New Roman" w:eastAsia="宋体" w:cs="Times New Roman"/>
          <w:szCs w:val="24"/>
        </w:rPr>
        <w:t>测试结果</w:t>
      </w:r>
      <w:r>
        <w:tab/>
      </w:r>
      <w:r>
        <w:fldChar w:fldCharType="begin"/>
      </w:r>
      <w:r>
        <w:instrText xml:space="preserve"> PAGEREF _Toc23600 \h </w:instrText>
      </w:r>
      <w:r>
        <w:fldChar w:fldCharType="separate"/>
      </w:r>
      <w:r>
        <w:t>10</w:t>
      </w:r>
      <w:r>
        <w:fldChar w:fldCharType="end"/>
      </w:r>
      <w:r>
        <w:rPr>
          <w:rFonts w:cs="Times New Roman"/>
          <w:bCs/>
          <w:lang w:val="zh-CN"/>
        </w:rPr>
        <w:fldChar w:fldCharType="end"/>
      </w:r>
    </w:p>
    <w:p w14:paraId="74FEA748">
      <w:pPr>
        <w:pStyle w:val="16"/>
        <w:tabs>
          <w:tab w:val="right" w:leader="dot" w:pos="8312"/>
        </w:tabs>
      </w:pPr>
      <w:r>
        <w:rPr>
          <w:rFonts w:cs="Times New Roman"/>
          <w:bCs/>
          <w:lang w:val="zh-CN"/>
        </w:rPr>
        <w:fldChar w:fldCharType="begin"/>
      </w:r>
      <w:r>
        <w:rPr>
          <w:rFonts w:cs="Times New Roman"/>
          <w:bCs/>
          <w:lang w:val="zh-CN"/>
        </w:rPr>
        <w:instrText xml:space="preserve"> HYPERLINK \l _Toc12928 </w:instrText>
      </w:r>
      <w:r>
        <w:rPr>
          <w:rFonts w:cs="Times New Roman"/>
          <w:bCs/>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w:t>
      </w:r>
      <w:r>
        <w:rPr>
          <w:rFonts w:hint="eastAsia" w:ascii="Times New Roman" w:hAnsi="Times New Roman" w:eastAsia="宋体" w:cs="Times New Roman"/>
          <w:szCs w:val="24"/>
        </w:rPr>
        <w:t>3整体</w:t>
      </w:r>
      <w:r>
        <w:rPr>
          <w:rFonts w:ascii="Times New Roman" w:hAnsi="Times New Roman" w:eastAsia="宋体" w:cs="Times New Roman"/>
          <w:szCs w:val="24"/>
        </w:rPr>
        <w:t>测试结果</w:t>
      </w:r>
      <w:r>
        <w:tab/>
      </w:r>
      <w:r>
        <w:fldChar w:fldCharType="begin"/>
      </w:r>
      <w:r>
        <w:instrText xml:space="preserve"> PAGEREF _Toc12928 \h </w:instrText>
      </w:r>
      <w:r>
        <w:fldChar w:fldCharType="separate"/>
      </w:r>
      <w:r>
        <w:t>11</w:t>
      </w:r>
      <w:r>
        <w:fldChar w:fldCharType="end"/>
      </w:r>
      <w:r>
        <w:rPr>
          <w:rFonts w:cs="Times New Roman"/>
          <w:bCs/>
          <w:lang w:val="zh-CN"/>
        </w:rPr>
        <w:fldChar w:fldCharType="end"/>
      </w:r>
    </w:p>
    <w:p w14:paraId="08C9CD57">
      <w:pPr>
        <w:pStyle w:val="16"/>
        <w:tabs>
          <w:tab w:val="right" w:leader="dot" w:pos="8312"/>
        </w:tabs>
      </w:pPr>
      <w:r>
        <w:rPr>
          <w:rFonts w:cs="Times New Roman"/>
          <w:bCs/>
          <w:lang w:val="zh-CN"/>
        </w:rPr>
        <w:fldChar w:fldCharType="begin"/>
      </w:r>
      <w:r>
        <w:rPr>
          <w:rFonts w:cs="Times New Roman"/>
          <w:bCs/>
          <w:lang w:val="zh-CN"/>
        </w:rPr>
        <w:instrText xml:space="preserve"> HYPERLINK \l _Toc32534 </w:instrText>
      </w:r>
      <w:r>
        <w:rPr>
          <w:rFonts w:cs="Times New Roman"/>
          <w:bCs/>
          <w:lang w:val="zh-CN"/>
        </w:rPr>
        <w:fldChar w:fldCharType="separate"/>
      </w:r>
      <w:r>
        <w:rPr>
          <w:rFonts w:hint="eastAsia"/>
          <w:szCs w:val="28"/>
        </w:rPr>
        <w:t>5</w:t>
      </w:r>
      <w:r>
        <w:rPr>
          <w:szCs w:val="28"/>
        </w:rPr>
        <w:t>.</w:t>
      </w:r>
      <w:r>
        <w:rPr>
          <w:rFonts w:hint="eastAsia"/>
          <w:szCs w:val="28"/>
        </w:rPr>
        <w:t>4测试分析与结论</w:t>
      </w:r>
      <w:r>
        <w:tab/>
      </w:r>
      <w:r>
        <w:fldChar w:fldCharType="begin"/>
      </w:r>
      <w:r>
        <w:instrText xml:space="preserve"> PAGEREF _Toc32534 \h </w:instrText>
      </w:r>
      <w:r>
        <w:fldChar w:fldCharType="separate"/>
      </w:r>
      <w:r>
        <w:t>16</w:t>
      </w:r>
      <w:r>
        <w:fldChar w:fldCharType="end"/>
      </w:r>
      <w:r>
        <w:rPr>
          <w:rFonts w:cs="Times New Roman"/>
          <w:bCs/>
          <w:lang w:val="zh-CN"/>
        </w:rPr>
        <w:fldChar w:fldCharType="end"/>
      </w:r>
    </w:p>
    <w:p w14:paraId="047D2631">
      <w:pPr>
        <w:pStyle w:val="13"/>
        <w:tabs>
          <w:tab w:val="right" w:leader="dot" w:pos="8312"/>
        </w:tabs>
      </w:pPr>
      <w:r>
        <w:rPr>
          <w:rFonts w:cs="Times New Roman"/>
          <w:bCs/>
          <w:lang w:val="zh-CN"/>
        </w:rPr>
        <w:fldChar w:fldCharType="begin"/>
      </w:r>
      <w:r>
        <w:rPr>
          <w:rFonts w:cs="Times New Roman"/>
          <w:bCs/>
          <w:lang w:val="zh-CN"/>
        </w:rPr>
        <w:instrText xml:space="preserve"> HYPERLINK \l _Toc25078 </w:instrText>
      </w:r>
      <w:r>
        <w:rPr>
          <w:rFonts w:cs="Times New Roman"/>
          <w:bCs/>
          <w:lang w:val="zh-CN"/>
        </w:rPr>
        <w:fldChar w:fldCharType="separate"/>
      </w:r>
      <w:r>
        <w:rPr>
          <w:rFonts w:hint="eastAsia"/>
          <w:bCs/>
          <w:szCs w:val="28"/>
        </w:rPr>
        <w:t>六、</w:t>
      </w:r>
      <w:r>
        <w:rPr>
          <w:bCs/>
          <w:szCs w:val="28"/>
        </w:rPr>
        <w:t>总结</w:t>
      </w:r>
      <w:r>
        <w:tab/>
      </w:r>
      <w:r>
        <w:fldChar w:fldCharType="begin"/>
      </w:r>
      <w:r>
        <w:instrText xml:space="preserve"> PAGEREF _Toc25078 \h </w:instrText>
      </w:r>
      <w:r>
        <w:fldChar w:fldCharType="separate"/>
      </w:r>
      <w:r>
        <w:t>16</w:t>
      </w:r>
      <w:r>
        <w:fldChar w:fldCharType="end"/>
      </w:r>
      <w:r>
        <w:rPr>
          <w:rFonts w:cs="Times New Roman"/>
          <w:bCs/>
          <w:lang w:val="zh-CN"/>
        </w:rPr>
        <w:fldChar w:fldCharType="end"/>
      </w:r>
    </w:p>
    <w:p w14:paraId="433B1E99">
      <w:pPr>
        <w:pStyle w:val="7"/>
        <w:tabs>
          <w:tab w:val="left" w:pos="4235"/>
          <w:tab w:val="left" w:pos="4991"/>
        </w:tabs>
        <w:spacing w:line="360" w:lineRule="auto"/>
        <w:ind w:firstLine="480"/>
        <w:jc w:val="both"/>
        <w:rPr>
          <w:rFonts w:cs="Times New Roman"/>
          <w:b/>
          <w:lang w:eastAsia="zh-CN"/>
        </w:rPr>
        <w:sectPr>
          <w:footerReference r:id="rId11" w:type="default"/>
          <w:pgSz w:w="11906" w:h="16838"/>
          <w:pgMar w:top="1984" w:right="1797" w:bottom="1134" w:left="1797" w:header="851" w:footer="992" w:gutter="0"/>
          <w:cols w:space="720" w:num="1"/>
          <w:docGrid w:type="lines" w:linePitch="312" w:charSpace="0"/>
        </w:sectPr>
      </w:pPr>
      <w:r>
        <w:rPr>
          <w:rFonts w:cs="Times New Roman"/>
          <w:bCs/>
          <w:lang w:val="zh-CN"/>
        </w:rPr>
        <w:fldChar w:fldCharType="end"/>
      </w:r>
      <w:bookmarkEnd w:id="2"/>
      <w:bookmarkStart w:id="3" w:name="_Toc23048"/>
      <w:bookmarkStart w:id="4" w:name="_Toc19820"/>
      <w:bookmarkStart w:id="5" w:name="_Toc23867"/>
      <w:bookmarkStart w:id="6" w:name="_Toc31288"/>
      <w:bookmarkStart w:id="7" w:name="_Toc25515"/>
      <w:bookmarkStart w:id="8" w:name="_Toc31006"/>
      <w:bookmarkStart w:id="9" w:name="_Toc65"/>
    </w:p>
    <w:bookmarkEnd w:id="3"/>
    <w:bookmarkEnd w:id="4"/>
    <w:bookmarkEnd w:id="5"/>
    <w:bookmarkEnd w:id="6"/>
    <w:bookmarkEnd w:id="7"/>
    <w:bookmarkEnd w:id="8"/>
    <w:bookmarkEnd w:id="9"/>
    <w:p w14:paraId="534BE1F3">
      <w:pPr>
        <w:numPr>
          <w:ilvl w:val="0"/>
          <w:numId w:val="0"/>
        </w:numPr>
        <w:spacing w:line="440" w:lineRule="exact"/>
        <w:ind w:firstLine="562" w:firstLineChars="200"/>
        <w:outlineLvl w:val="0"/>
        <w:rPr>
          <w:b/>
          <w:bCs/>
          <w:sz w:val="28"/>
          <w:szCs w:val="28"/>
        </w:rPr>
      </w:pPr>
      <w:bookmarkStart w:id="10" w:name="_Toc14962"/>
      <w:r>
        <w:rPr>
          <w:rFonts w:hint="eastAsia" w:ascii="Times New Roman" w:hAnsi="Times New Roman" w:eastAsia="宋体" w:cs="Times New Roman"/>
          <w:b/>
          <w:bCs/>
          <w:kern w:val="2"/>
          <w:sz w:val="28"/>
          <w:szCs w:val="28"/>
          <w:lang w:val="en-US" w:eastAsia="zh-CN" w:bidi="ar-SA"/>
        </w:rPr>
        <w:t>一、</w:t>
      </w:r>
      <w:r>
        <w:rPr>
          <w:rFonts w:hint="eastAsia"/>
          <w:b/>
          <w:bCs/>
          <w:sz w:val="28"/>
          <w:szCs w:val="28"/>
        </w:rPr>
        <w:t>引言</w:t>
      </w:r>
      <w:bookmarkEnd w:id="10"/>
    </w:p>
    <w:p w14:paraId="3F369066">
      <w:pPr>
        <w:spacing w:line="440" w:lineRule="exact"/>
        <w:ind w:firstLine="480"/>
      </w:pPr>
      <w:r>
        <w:tab/>
      </w:r>
      <w:r>
        <w:t>随着现代无线通信技术的飞速发展，广播、应急通信等领域对接收机的自动化、智能化需求日益迫切。自动接收机作为射频信号接收与解调的核心设备，需具备在复杂电磁环境中稳定捕获、识别并解调不同调制信号的能力。本系统的设计目标是：在 - 85dBm~-60dBm 的射频信号电平范围内，自动识别并解调调频（最大频偏 5kHz≤Δfₘₐₓ≤75kHz）与调幅（调制度 30%≤m≤60%）信号，确保解调输出电压峰峰值≥0.9V 且自动控制在 1V±0.1V 范围内，同时将接收机响应时间控制在 10 秒以内（发挥部分需≤5 秒）。通过科学的方案设计与工程实现，本系统满足竞赛的基本功能要求，</w:t>
      </w:r>
      <w:r>
        <w:rPr>
          <w:rFonts w:hint="eastAsia"/>
        </w:rPr>
        <w:t>并将</w:t>
      </w:r>
      <w:r>
        <w:t>功耗控制（5V 单电源、电流≤500mA）、灵敏度提升（调幅信号捕获电平≤-95dBm）等发挥项上实现突破，为自动接收机的低成本实用化提供可行的技术方案</w:t>
      </w:r>
      <w:r>
        <w:rPr>
          <w:rFonts w:hint="eastAsia"/>
        </w:rPr>
        <w:t>。</w:t>
      </w:r>
    </w:p>
    <w:p w14:paraId="4E11B86F">
      <w:pPr>
        <w:pStyle w:val="3"/>
        <w:spacing w:before="0" w:after="0" w:line="440" w:lineRule="auto"/>
        <w:ind w:firstLine="562"/>
        <w:rPr>
          <w:sz w:val="28"/>
          <w:szCs w:val="28"/>
        </w:rPr>
      </w:pPr>
      <w:bookmarkStart w:id="11" w:name="_Toc31503"/>
      <w:r>
        <w:rPr>
          <w:rFonts w:hint="eastAsia"/>
          <w:sz w:val="28"/>
          <w:szCs w:val="28"/>
        </w:rPr>
        <w:t>1.1</w:t>
      </w:r>
      <w:r>
        <w:rPr>
          <w:sz w:val="28"/>
          <w:szCs w:val="28"/>
        </w:rPr>
        <w:t>系统方案设计与论证</w:t>
      </w:r>
      <w:bookmarkEnd w:id="11"/>
    </w:p>
    <w:p w14:paraId="4DE8F52E">
      <w:pPr>
        <w:spacing w:line="440" w:lineRule="exact"/>
        <w:ind w:firstLine="480"/>
      </w:pPr>
      <w:r>
        <w:t>根据题目基本要求</w:t>
      </w:r>
      <w:r>
        <w:rPr>
          <w:rFonts w:hint="eastAsia"/>
        </w:rPr>
        <w:t>(</w:t>
      </w:r>
      <w:r>
        <w:t>1</w:t>
      </w:r>
      <w:r>
        <w:rPr>
          <w:rFonts w:hint="eastAsia"/>
        </w:rPr>
        <w:t>)、(2)、(3)、(4)，FM</w:t>
      </w:r>
      <w:r>
        <w:t>信号</w:t>
      </w:r>
      <w:r>
        <w:rPr>
          <w:rFonts w:hint="eastAsia"/>
        </w:rPr>
        <w:t>最大频偏</w:t>
      </w:r>
      <w:r>
        <w:rPr>
          <w:position w:val="-12"/>
        </w:rPr>
        <w:object>
          <v:shape id="_x0000_i1025" o:spt="75" type="#_x0000_t75" style="height:18pt;width:27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rPr>
          <w:rFonts w:hint="eastAsia"/>
        </w:rPr>
        <w:t>满足</w:t>
      </w:r>
      <w:r>
        <w:rPr>
          <w:position w:val="-12"/>
        </w:rPr>
        <w:object>
          <v:shape id="_x0000_i1026" o:spt="75" type="#_x0000_t75" style="height:18.15pt;width:101.4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t xml:space="preserve"> </w:t>
      </w:r>
      <w:r>
        <w:rPr>
          <w:rFonts w:hint="eastAsia"/>
        </w:rPr>
        <w:t>，AM</w:t>
      </w:r>
      <w:r>
        <w:t>信号</w:t>
      </w:r>
      <w:r>
        <w:rPr>
          <w:rFonts w:hint="eastAsia"/>
        </w:rPr>
        <w:t>调制度</w:t>
      </w:r>
      <w:r>
        <w:rPr>
          <w:position w:val="-6"/>
        </w:rPr>
        <w:object>
          <v:shape id="_x0000_i1027" o:spt="75" type="#_x0000_t75" style="height:11pt;width:13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eastAsia"/>
        </w:rPr>
        <w:t>满足</w:t>
      </w:r>
      <w:r>
        <w:rPr>
          <w:position w:val="-6"/>
        </w:rPr>
        <w:object>
          <v:shape id="_x0000_i1028" o:spt="75" type="#_x0000_t75" style="height:14.1pt;width:72.9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hint="eastAsia"/>
        </w:rPr>
        <w:t>。由此</w:t>
      </w:r>
      <w:r>
        <w:t>设计一个解调电路，输出解调</w:t>
      </w:r>
      <w:r>
        <w:rPr>
          <w:rFonts w:hint="eastAsia"/>
        </w:rPr>
        <w:t>信号</w:t>
      </w:r>
      <w:r>
        <w:t>幅度</w:t>
      </w:r>
      <w:r>
        <w:rPr>
          <w:position w:val="-10"/>
        </w:rPr>
        <w:object>
          <v:shape id="_x0000_i1029" o:spt="75" type="#_x0000_t75" style="height:16pt;width:46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r>
        <w:rPr>
          <w:rFonts w:hint="eastAsia"/>
        </w:rPr>
        <w:t>，且当调制信号为正弦波时，上述两个解调信号幅度应自动控制在</w:t>
      </w:r>
      <w:r>
        <w:rPr>
          <w:position w:val="-14"/>
        </w:rPr>
        <w:object>
          <v:shape id="_x0000_i1030" o:spt="75" type="#_x0000_t75" style="height:20pt;width:60.95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hint="eastAsia"/>
        </w:rPr>
        <w:t>，除去识别正弦波还要可识别方波与三角波。同时接收机响应时间应</w:t>
      </w:r>
      <w:r>
        <w:rPr>
          <w:position w:val="-6"/>
        </w:rPr>
        <w:object>
          <v:shape id="_x0000_i1031" o:spt="75" type="#_x0000_t75" style="height:13.95pt;width:29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hint="eastAsia"/>
        </w:rPr>
        <w:t>。</w:t>
      </w:r>
    </w:p>
    <w:p w14:paraId="68293893">
      <w:pPr>
        <w:spacing w:line="440" w:lineRule="exact"/>
        <w:ind w:firstLine="480"/>
      </w:pPr>
      <w:r>
        <w:t>据上设计整个系统，为此</w:t>
      </w:r>
      <w:r>
        <w:rPr>
          <w:rFonts w:hint="eastAsia"/>
        </w:rPr>
        <w:t>方案</w:t>
      </w:r>
      <w:r>
        <w:t>选择论证如下：</w:t>
      </w:r>
    </w:p>
    <w:p w14:paraId="7121F51C">
      <w:pPr>
        <w:pStyle w:val="2"/>
        <w:keepNext/>
        <w:keepLines/>
        <w:pageBreakBefore w:val="0"/>
        <w:widowControl w:val="0"/>
        <w:kinsoku/>
        <w:wordWrap/>
        <w:overflowPunct/>
        <w:topLinePunct w:val="0"/>
        <w:autoSpaceDE/>
        <w:autoSpaceDN/>
        <w:bidi w:val="0"/>
        <w:adjustRightInd/>
        <w:snapToGrid/>
        <w:spacing w:before="0" w:after="0" w:line="440" w:lineRule="exact"/>
        <w:ind w:left="0" w:leftChars="0" w:firstLine="0" w:firstLineChars="0"/>
        <w:textAlignment w:val="auto"/>
        <w:outlineLvl w:val="0"/>
        <w:rPr>
          <w:rFonts w:hint="default" w:ascii="Times New Roman" w:hAnsi="Times New Roman" w:eastAsia="宋体" w:cs="Times New Roman"/>
          <w:sz w:val="28"/>
          <w:szCs w:val="28"/>
          <w:lang w:val="en-US" w:eastAsia="zh-CN"/>
        </w:rPr>
      </w:pPr>
      <w:bookmarkStart w:id="12" w:name="_Toc19321"/>
      <w:r>
        <w:rPr>
          <w:rFonts w:hint="eastAsia" w:ascii="Times New Roman" w:hAnsi="Times New Roman" w:eastAsia="宋体" w:cs="Times New Roman"/>
          <w:sz w:val="28"/>
          <w:szCs w:val="28"/>
          <w:lang w:val="en-US" w:eastAsia="zh-CN"/>
        </w:rPr>
        <w:t>二</w:t>
      </w:r>
      <w:r>
        <w:rPr>
          <w:rFonts w:hint="eastAsia" w:ascii="Times New Roman" w:hAnsi="Times New Roman" w:eastAsia="宋体" w:cs="Times New Roman"/>
          <w:b/>
          <w:bCs/>
          <w:kern w:val="2"/>
          <w:sz w:val="28"/>
          <w:szCs w:val="28"/>
          <w:lang w:val="en-US" w:eastAsia="zh-CN" w:bidi="ar-SA"/>
        </w:rPr>
        <w:t>、</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系统</w:t>
      </w:r>
      <w:r>
        <w:rPr>
          <w:rFonts w:ascii="Times New Roman" w:hAnsi="Times New Roman" w:eastAsia="宋体" w:cs="Times New Roman"/>
          <w:sz w:val="28"/>
          <w:szCs w:val="28"/>
        </w:rPr>
        <w:t>方案</w:t>
      </w:r>
      <w:r>
        <w:rPr>
          <w:rFonts w:hint="eastAsia" w:cs="Times New Roman"/>
          <w:sz w:val="28"/>
          <w:szCs w:val="28"/>
          <w:lang w:val="en-US" w:eastAsia="zh-CN"/>
        </w:rPr>
        <w:t>设计</w:t>
      </w:r>
      <w:bookmarkEnd w:id="12"/>
    </w:p>
    <w:p w14:paraId="7FA5D0B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outlineLvl w:val="1"/>
        <w:rPr>
          <w:rFonts w:hint="default" w:eastAsia="宋体"/>
          <w:b/>
          <w:bCs/>
          <w:sz w:val="24"/>
          <w:szCs w:val="24"/>
          <w:lang w:val="en-US" w:eastAsia="zh-CN"/>
        </w:rPr>
      </w:pPr>
      <w:bookmarkStart w:id="13" w:name="_Toc23146"/>
      <w:r>
        <w:rPr>
          <w:rFonts w:hint="eastAsia"/>
          <w:b/>
          <w:bCs/>
          <w:sz w:val="24"/>
          <w:szCs w:val="24"/>
        </w:rPr>
        <w:t>2.1</w:t>
      </w:r>
      <w:r>
        <w:rPr>
          <w:rFonts w:hint="eastAsia"/>
          <w:b/>
          <w:bCs/>
          <w:sz w:val="24"/>
          <w:szCs w:val="24"/>
          <w:lang w:val="en-US" w:eastAsia="zh-CN"/>
        </w:rPr>
        <w:t xml:space="preserve"> 系统总体方案选择</w:t>
      </w:r>
      <w:bookmarkEnd w:id="13"/>
    </w:p>
    <w:p w14:paraId="2875776C">
      <w:pPr>
        <w:spacing w:line="440" w:lineRule="exact"/>
        <w:ind w:firstLine="482"/>
        <w:rPr>
          <w:b/>
          <w:bCs/>
          <w:sz w:val="24"/>
          <w:szCs w:val="24"/>
        </w:rPr>
      </w:pPr>
      <w:r>
        <w:rPr>
          <w:b/>
          <w:bCs/>
          <w:sz w:val="24"/>
          <w:szCs w:val="24"/>
        </w:rPr>
        <w:t>方案一：超外差架构</w:t>
      </w:r>
    </w:p>
    <w:p w14:paraId="72D97E56">
      <w:pPr>
        <w:spacing w:line="440" w:lineRule="exact"/>
        <w:ind w:firstLine="480"/>
        <w:rPr>
          <w:szCs w:val="24"/>
        </w:rPr>
      </w:pPr>
      <w:r>
        <w:rPr>
          <w:szCs w:val="24"/>
        </w:rPr>
        <w:t>该方案采用超外差架构，以 STM32F407ZGT6 单片机为核心，通过 “一级放大→二级放大→OPA695 放大” 的多级链路增强射频信号，配合 AD834 混频器将其下变频至 10.7MHz 固定中频，再经两级 OPA695 放大、电压抬升电路后由 AD 采样送入单片机。同时，单片机通过 DDS 生成本振信号参与混频，并在解调后通过 DDS 输出、功放驱动负载。该方案借助模拟射频链路的高灵敏度与数字端的灵活控制，既实现了 88-108MHz 频段信号的稳定接收与精准解调，又通过模块化设计简化了系统调试，在保证信号质量的前提下，满足了自动识别、快速响应等竞赛要求。</w:t>
      </w:r>
    </w:p>
    <w:p w14:paraId="254AB1B0">
      <w:pPr>
        <w:spacing w:line="440" w:lineRule="exact"/>
        <w:ind w:firstLine="480"/>
        <w:rPr>
          <w:b/>
          <w:bCs/>
          <w:szCs w:val="24"/>
        </w:rPr>
      </w:pPr>
      <w:r>
        <w:rPr>
          <w:rFonts w:hint="eastAsia"/>
          <w:szCs w:val="24"/>
        </w:rPr>
        <w:t>硬件框图和软件流程图如下：</w:t>
      </w:r>
    </w:p>
    <w:p w14:paraId="4D35DAE0">
      <w:pPr>
        <w:tabs>
          <w:tab w:val="center" w:pos="4366"/>
        </w:tabs>
        <w:spacing w:line="440" w:lineRule="exact"/>
        <w:ind w:firstLine="420"/>
        <w:rPr>
          <w:sz w:val="21"/>
          <w:szCs w:val="21"/>
        </w:rPr>
      </w:pPr>
      <w:r>
        <w:rPr>
          <w:rFonts w:hint="eastAsia"/>
          <w:sz w:val="21"/>
          <w:szCs w:val="21"/>
        </w:rPr>
        <w:t xml:space="preserve">   </w:t>
      </w:r>
      <w:r>
        <w:rPr>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278120" cy="2465705"/>
            <wp:effectExtent l="0" t="0" r="0" b="0"/>
            <wp:wrapTopAndBottom/>
            <wp:docPr id="1511866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6318"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8120" cy="2465705"/>
                    </a:xfrm>
                    <a:prstGeom prst="rect">
                      <a:avLst/>
                    </a:prstGeom>
                  </pic:spPr>
                </pic:pic>
              </a:graphicData>
            </a:graphic>
          </wp:anchor>
        </w:drawing>
      </w:r>
      <w:r>
        <w:rPr>
          <w:rFonts w:hint="eastAsia"/>
          <w:sz w:val="21"/>
          <w:szCs w:val="21"/>
        </w:rPr>
        <w:t xml:space="preserve">                     图2-1 方案一硬件框图 </w:t>
      </w:r>
    </w:p>
    <w:p w14:paraId="44AC2D4B">
      <w:pPr>
        <w:spacing w:line="440" w:lineRule="exact"/>
        <w:ind w:firstLine="480"/>
        <w:jc w:val="left"/>
        <w:rPr>
          <w:b/>
          <w:bCs/>
          <w:szCs w:val="24"/>
        </w:rPr>
      </w:pPr>
      <w:r>
        <w:rPr>
          <w:szCs w:val="24"/>
        </w:rPr>
        <w:tab/>
      </w:r>
      <w:r>
        <w:rPr>
          <w:rFonts w:hint="eastAsia"/>
          <w:b/>
          <w:bCs/>
          <w:szCs w:val="24"/>
        </w:rPr>
        <w:t>方案二：全硬件处理</w:t>
      </w:r>
      <w:r>
        <w:rPr>
          <w:b/>
          <w:bCs/>
          <w:szCs w:val="24"/>
        </w:rPr>
        <w:t>架构</w:t>
      </w:r>
    </w:p>
    <w:p w14:paraId="4C61F19D">
      <w:pPr>
        <w:spacing w:line="440" w:lineRule="exact"/>
        <w:ind w:firstLine="480"/>
        <w:rPr>
          <w:szCs w:val="24"/>
        </w:rPr>
      </w:pPr>
      <w:r>
        <w:rPr>
          <w:szCs w:val="24"/>
        </w:rPr>
        <w:t>本方案采用全模拟硬件链路实现 AM、FM 信号的解调，核心优势在于电路稳定性强、实时性高且调试周期短。</w:t>
      </w:r>
    </w:p>
    <w:p w14:paraId="647EF91D">
      <w:pPr>
        <w:spacing w:line="440" w:lineRule="exact"/>
        <w:ind w:firstLine="480"/>
        <w:rPr>
          <w:szCs w:val="24"/>
        </w:rPr>
      </w:pPr>
      <w:r>
        <w:rPr>
          <w:szCs w:val="24"/>
        </w:rPr>
        <w:t>对于AM 解调，采用包络检波架构：中频信号经整流电路（如二极管检波）将负半周信号截断，再通过低通滤波器（RC 网络）滤除高频载波，直接提取信号包络，还原出原始调制信号。该电路仅需二极管、电阻、电容等分立元件即可实现，成本极低且调试简单；虽抗噪声能力较弱，但在竞赛要求的 - 85dBm~-60dBm 信号电平范围内，仍能保证输出峰峰值≥0.9V 的解调效果。</w:t>
      </w:r>
    </w:p>
    <w:p w14:paraId="7627A8A5">
      <w:pPr>
        <w:spacing w:line="440" w:lineRule="exact"/>
        <w:ind w:firstLine="480"/>
        <w:rPr>
          <w:szCs w:val="24"/>
        </w:rPr>
      </w:pPr>
      <w:r>
        <w:rPr>
          <w:szCs w:val="24"/>
        </w:rPr>
        <w:t>对于FM 解调，采用NE564 锁相环芯片：该芯片集成限幅放大器、鉴相器和压控振荡器（VCO），通过锁相环的频率跟踪特性，将中频信号的频率变化转化为控制电压的变化，从而解调出基带信号。NE564 支持最高 50MHz 的载波频率，频偏线性度优异，能稳定处理竞赛要求的 5kHz~75kHz 频偏范围，且输出信号可直接驱动后级音频放大电路，确保解调波形无明显失真。</w:t>
      </w:r>
    </w:p>
    <w:p w14:paraId="6A7DBD59">
      <w:pPr>
        <w:spacing w:line="440" w:lineRule="exact"/>
        <w:ind w:firstLine="480"/>
        <w:rPr>
          <w:szCs w:val="24"/>
        </w:rPr>
      </w:pPr>
      <w:r>
        <w:rPr>
          <w:szCs w:val="24"/>
        </w:rPr>
        <w:t>整体硬件解调链路与超外差架构深度融合，从射频信号的 “低噪放→混频→中频滤波” 到 “AM 包络检波→FM 锁相解调→音频放大”，全流程采用模拟电路实现，在 STM32 单片机介入前已完成信号的高增益放大与调理（确保输入单片机的电压≥500mV），既发挥了模拟电路在射频处理上的成熟性，又通过硬件功能的模块化设计（如 AM、FM 解调支路的独立布局）降低了调试复杂度，最终可实现对 88-108MHz 频段信号的自动识别与稳定解调，满足竞赛 “输出信号稳定、响应时间≤10 秒” 的基本要求。</w:t>
      </w:r>
    </w:p>
    <w:p w14:paraId="5215A926">
      <w:pPr>
        <w:spacing w:line="440" w:lineRule="exact"/>
        <w:ind w:firstLine="480"/>
        <w:rPr>
          <w:szCs w:val="24"/>
        </w:rPr>
      </w:pPr>
      <w:r>
        <w:rPr>
          <w:rFonts w:hint="eastAsia"/>
          <w:szCs w:val="24"/>
        </w:rPr>
        <w:t>硬件框图和软件流程图如下：</w:t>
      </w:r>
    </w:p>
    <w:p w14:paraId="0BC5F06D">
      <w:pPr>
        <w:spacing w:line="440" w:lineRule="exact"/>
        <w:ind w:firstLine="480"/>
        <w:rPr>
          <w:szCs w:val="24"/>
        </w:rPr>
      </w:pPr>
      <w:r>
        <w:rPr>
          <w:szCs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280035</wp:posOffset>
            </wp:positionV>
            <wp:extent cx="5278120" cy="1877695"/>
            <wp:effectExtent l="0" t="0" r="0" b="8255"/>
            <wp:wrapTopAndBottom/>
            <wp:docPr id="699536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6397"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8120" cy="1877695"/>
                    </a:xfrm>
                    <a:prstGeom prst="rect">
                      <a:avLst/>
                    </a:prstGeom>
                  </pic:spPr>
                </pic:pic>
              </a:graphicData>
            </a:graphic>
          </wp:anchor>
        </w:drawing>
      </w:r>
    </w:p>
    <w:p w14:paraId="65DA5AFA">
      <w:pPr>
        <w:tabs>
          <w:tab w:val="center" w:pos="4366"/>
        </w:tabs>
        <w:spacing w:line="440" w:lineRule="exact"/>
        <w:ind w:firstLine="480"/>
        <w:rPr>
          <w:sz w:val="21"/>
          <w:szCs w:val="21"/>
        </w:rPr>
      </w:pPr>
      <w:r>
        <w:rPr>
          <w:rFonts w:hint="eastAsia"/>
          <w:szCs w:val="24"/>
        </w:rPr>
        <w:t xml:space="preserve">                    </w:t>
      </w:r>
      <w:r>
        <w:rPr>
          <w:rFonts w:hint="eastAsia"/>
          <w:sz w:val="21"/>
          <w:szCs w:val="21"/>
        </w:rPr>
        <w:t xml:space="preserve">图2-2 方案二硬件框图 </w:t>
      </w:r>
    </w:p>
    <w:p w14:paraId="765E4859">
      <w:pPr>
        <w:spacing w:line="440" w:lineRule="exact"/>
        <w:ind w:firstLine="482"/>
        <w:rPr>
          <w:b/>
          <w:bCs/>
          <w:szCs w:val="24"/>
        </w:rPr>
      </w:pPr>
      <w:r>
        <w:rPr>
          <w:rFonts w:hint="eastAsia"/>
          <w:b/>
          <w:bCs/>
          <w:szCs w:val="24"/>
        </w:rPr>
        <w:t xml:space="preserve">    </w:t>
      </w:r>
      <w:r>
        <w:rPr>
          <w:b/>
          <w:bCs/>
          <w:szCs w:val="24"/>
        </w:rPr>
        <w:t>方案三：</w:t>
      </w:r>
      <w:r>
        <w:rPr>
          <w:rFonts w:hint="eastAsia"/>
          <w:szCs w:val="24"/>
        </w:rPr>
        <w:t>零中频方案</w:t>
      </w:r>
    </w:p>
    <w:p w14:paraId="58BFBA91">
      <w:pPr>
        <w:spacing w:line="440" w:lineRule="exact"/>
        <w:ind w:firstLine="480"/>
        <w:rPr>
          <w:szCs w:val="24"/>
        </w:rPr>
      </w:pPr>
      <w:r>
        <w:rPr>
          <w:szCs w:val="24"/>
        </w:rPr>
        <w:t>该方案采用直接变频架构，将 88-108MHz 射频信号直接下变频至基带（0Hz 附近），通过 I/Q 正交解调实现 AM、FM 信号的识别与解调。</w:t>
      </w:r>
    </w:p>
    <w:p w14:paraId="4E652624">
      <w:pPr>
        <w:spacing w:line="440" w:lineRule="exact"/>
        <w:ind w:firstLine="480"/>
        <w:rPr>
          <w:szCs w:val="24"/>
        </w:rPr>
      </w:pPr>
      <w:r>
        <w:rPr>
          <w:szCs w:val="24"/>
        </w:rPr>
        <w:t>优势在于架构极简：省去中频滤波、放大环节，仅需 “低噪放→正交混频→基带处理” 链路即可完成信号解调，大幅降低硬件复杂度与成本，且支持高集成度设计，契合电子设计大赛对系统小型化、低成本的要求。</w:t>
      </w:r>
    </w:p>
    <w:p w14:paraId="3C712262">
      <w:pPr>
        <w:spacing w:line="440" w:lineRule="exact"/>
        <w:ind w:firstLine="0" w:firstLineChars="0"/>
        <w:rPr>
          <w:szCs w:val="24"/>
        </w:rPr>
      </w:pPr>
      <w:r>
        <w:rPr>
          <w:szCs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366395</wp:posOffset>
            </wp:positionV>
            <wp:extent cx="5278120" cy="2214880"/>
            <wp:effectExtent l="0" t="0" r="0" b="0"/>
            <wp:wrapTopAndBottom/>
            <wp:docPr id="1219112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12353"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8120" cy="2214880"/>
                    </a:xfrm>
                    <a:prstGeom prst="rect">
                      <a:avLst/>
                    </a:prstGeom>
                  </pic:spPr>
                </pic:pic>
              </a:graphicData>
            </a:graphic>
          </wp:anchor>
        </w:drawing>
      </w:r>
    </w:p>
    <w:p w14:paraId="4C7CA206">
      <w:pPr>
        <w:spacing w:line="440" w:lineRule="exact"/>
        <w:ind w:firstLine="420"/>
        <w:rPr>
          <w:szCs w:val="24"/>
        </w:rPr>
      </w:pPr>
      <w:r>
        <w:rPr>
          <w:rFonts w:hint="eastAsia"/>
          <w:sz w:val="21"/>
          <w:szCs w:val="21"/>
        </w:rPr>
        <w:t xml:space="preserve">                         图2-3 方案三硬件框图</w:t>
      </w:r>
    </w:p>
    <w:p w14:paraId="57BAB8AC">
      <w:pPr>
        <w:pStyle w:val="3"/>
        <w:spacing w:before="0" w:after="0" w:line="440" w:lineRule="exact"/>
        <w:ind w:firstLine="562"/>
        <w:rPr>
          <w:rFonts w:ascii="Times New Roman" w:hAnsi="Times New Roman" w:eastAsia="宋体" w:cs="Times New Roman"/>
          <w:sz w:val="28"/>
          <w:szCs w:val="28"/>
        </w:rPr>
      </w:pPr>
      <w:bookmarkStart w:id="14" w:name="_Toc18494"/>
      <w:r>
        <w:rPr>
          <w:rFonts w:hint="eastAsia" w:ascii="Times New Roman" w:hAnsi="Times New Roman" w:eastAsia="宋体" w:cs="Times New Roman"/>
          <w:sz w:val="28"/>
          <w:szCs w:val="28"/>
        </w:rPr>
        <w:t>2</w:t>
      </w:r>
      <w:r>
        <w:rPr>
          <w:rFonts w:ascii="Times New Roman" w:hAnsi="Times New Roman" w:eastAsia="宋体" w:cs="Times New Roman"/>
          <w:sz w:val="28"/>
          <w:szCs w:val="28"/>
        </w:rPr>
        <w:t>.</w:t>
      </w:r>
      <w:r>
        <w:rPr>
          <w:rFonts w:hint="eastAsia" w:ascii="Times New Roman" w:hAnsi="Times New Roman" w:eastAsia="宋体" w:cs="Times New Roman"/>
          <w:sz w:val="28"/>
          <w:szCs w:val="28"/>
        </w:rPr>
        <w:t>2</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系统</w:t>
      </w:r>
      <w:r>
        <w:rPr>
          <w:rFonts w:ascii="Times New Roman" w:hAnsi="Times New Roman" w:eastAsia="宋体" w:cs="Times New Roman"/>
          <w:sz w:val="28"/>
          <w:szCs w:val="28"/>
        </w:rPr>
        <w:t>方案</w:t>
      </w:r>
      <w:r>
        <w:rPr>
          <w:rFonts w:hint="eastAsia" w:ascii="Times New Roman" w:hAnsi="Times New Roman" w:eastAsia="宋体" w:cs="Times New Roman"/>
          <w:sz w:val="28"/>
          <w:szCs w:val="28"/>
        </w:rPr>
        <w:t>确定</w:t>
      </w:r>
      <w:bookmarkEnd w:id="14"/>
    </w:p>
    <w:p w14:paraId="190EDC9E">
      <w:pPr>
        <w:spacing w:line="440" w:lineRule="exact"/>
        <w:ind w:firstLine="482"/>
        <w:rPr>
          <w:b/>
          <w:bCs/>
          <w:szCs w:val="24"/>
        </w:rPr>
      </w:pPr>
      <w:r>
        <w:rPr>
          <w:b/>
          <w:bCs/>
          <w:szCs w:val="24"/>
        </w:rPr>
        <w:t>方案一：超外差架构</w:t>
      </w:r>
    </w:p>
    <w:p w14:paraId="09D37318">
      <w:pPr>
        <w:spacing w:line="440" w:lineRule="exact"/>
        <w:ind w:firstLine="480"/>
      </w:pPr>
      <w:r>
        <w:rPr>
          <w:rFonts w:hint="eastAsia"/>
        </w:rPr>
        <w:t>本方案</w:t>
      </w:r>
      <w:r>
        <w:t>采用超外差接收架构，通过混频器将射频信号下变频至固定中频，具有成熟的信号处理流程和优良的选择性特性。该方案需要配置独立本振源和混频电路，能提供稳定的接收性能，适用于对信号质量要求较高的应用场景。</w:t>
      </w:r>
    </w:p>
    <w:p w14:paraId="28D01BBB">
      <w:pPr>
        <w:spacing w:line="440" w:lineRule="exact"/>
        <w:ind w:firstLine="482"/>
        <w:rPr>
          <w:b/>
          <w:bCs/>
          <w:szCs w:val="24"/>
        </w:rPr>
      </w:pPr>
      <w:r>
        <w:rPr>
          <w:rFonts w:hint="eastAsia"/>
          <w:b/>
          <w:bCs/>
          <w:szCs w:val="24"/>
        </w:rPr>
        <w:t>方案二：全硬件处理</w:t>
      </w:r>
      <w:r>
        <w:rPr>
          <w:b/>
          <w:bCs/>
          <w:szCs w:val="24"/>
        </w:rPr>
        <w:t>架构</w:t>
      </w:r>
    </w:p>
    <w:p w14:paraId="3CCC3B00">
      <w:pPr>
        <w:spacing w:line="440" w:lineRule="exact"/>
        <w:ind w:firstLineChars="0"/>
      </w:pPr>
      <w:r>
        <w:rPr>
          <w:rFonts w:hint="eastAsia"/>
        </w:rPr>
        <w:t>本方案</w:t>
      </w:r>
      <w:r>
        <w:t>信号解调全程由模拟电路实时处理，无数字域的采样、运算延迟，响应时间可轻松满足竞赛 “≤10 秒” 的要求；在电磁环境复杂的竞赛现场，硬件链路的抗干扰能力更可靠</w:t>
      </w:r>
      <w:r>
        <w:rPr>
          <w:rFonts w:hint="eastAsia"/>
        </w:rPr>
        <w:t>并且</w:t>
      </w:r>
      <w:r>
        <w:t>模块功能明确（如 AM 包络检波、FM 锁相解调），无需复杂的软件算法调试，可快速验证功能是否达标</w:t>
      </w:r>
      <w:r>
        <w:rPr>
          <w:rFonts w:hint="eastAsia"/>
        </w:rPr>
        <w:t>，但是纯硬件模块调试</w:t>
      </w:r>
      <w:r>
        <w:t>模拟元件的温漂、离散性会导致不同模块的性能存在差异，需花费较多精力进行参数匹配与校准</w:t>
      </w:r>
      <w:r>
        <w:rPr>
          <w:rFonts w:hint="eastAsia"/>
        </w:rPr>
        <w:t>，</w:t>
      </w:r>
      <w:r>
        <w:t>实现难度较大。</w:t>
      </w:r>
    </w:p>
    <w:p w14:paraId="3A2B9451">
      <w:pPr>
        <w:spacing w:line="440" w:lineRule="exact"/>
        <w:ind w:firstLine="482"/>
        <w:rPr>
          <w:szCs w:val="24"/>
        </w:rPr>
      </w:pPr>
      <w:r>
        <w:rPr>
          <w:b/>
          <w:bCs/>
          <w:szCs w:val="24"/>
        </w:rPr>
        <w:t>方案三：</w:t>
      </w:r>
      <w:r>
        <w:rPr>
          <w:rFonts w:hint="eastAsia"/>
          <w:szCs w:val="24"/>
        </w:rPr>
        <w:t>零中频方案</w:t>
      </w:r>
    </w:p>
    <w:p w14:paraId="0200410D">
      <w:pPr>
        <w:spacing w:line="440" w:lineRule="exact"/>
        <w:ind w:firstLineChars="0"/>
      </w:pPr>
      <w:r>
        <w:rPr>
          <w:rFonts w:hint="eastAsia"/>
        </w:rPr>
        <w:t>本方案</w:t>
      </w:r>
      <w:r>
        <w:t>省去中频滤波、放大环节，仅需 “低噪放→正交混频→基带处理” 链路即可完成信号解调，大幅降低硬件复杂度与成本，且支持高集成度设</w:t>
      </w:r>
      <w:r>
        <w:rPr>
          <w:rFonts w:hint="eastAsia"/>
        </w:rPr>
        <w:t>计</w:t>
      </w:r>
      <w:r>
        <w:t>。</w:t>
      </w:r>
      <w:r>
        <w:rPr>
          <w:rFonts w:hint="eastAsia"/>
        </w:rPr>
        <w:t>但是</w:t>
      </w:r>
      <w:r>
        <w:t>，该方案</w:t>
      </w:r>
      <w:r>
        <w:rPr>
          <w:rFonts w:hint="eastAsia"/>
        </w:rPr>
        <w:t>本</w:t>
      </w:r>
      <w:r>
        <w:t>振泄漏或自混频会产生直流分量，可能淹没弱信号或使后级电路饱和，需通过交流耦合、数字补偿算法等手段抑制</w:t>
      </w:r>
      <w:r>
        <w:rPr>
          <w:rFonts w:hint="eastAsia"/>
        </w:rPr>
        <w:t>，</w:t>
      </w:r>
      <w:r>
        <w:t>模拟链路的幅度、相位失配会导致镜像干扰，需高精度正交混频器或数字域补偿来保证解调精度</w:t>
      </w:r>
      <w:r>
        <w:rPr>
          <w:rFonts w:hint="eastAsia"/>
        </w:rPr>
        <w:t>，</w:t>
      </w:r>
      <w:r>
        <w:t>基带信号的低频特性使其易受闪烁噪声干扰，需在前端放大链路中选择低噪声器件（如低 1/f 噪声的运放）</w:t>
      </w:r>
      <w:r>
        <w:rPr>
          <w:rFonts w:hint="eastAsia"/>
        </w:rPr>
        <w:t>。较难实现。</w:t>
      </w:r>
    </w:p>
    <w:p w14:paraId="19BCF804">
      <w:pPr>
        <w:spacing w:line="440" w:lineRule="exact"/>
        <w:ind w:firstLine="480"/>
      </w:pPr>
      <w:r>
        <w:rPr>
          <w:szCs w:val="24"/>
        </w:rPr>
        <w:t>综合设计等各方面的因素，选择方案</w:t>
      </w:r>
      <w:r>
        <w:rPr>
          <w:rFonts w:hint="eastAsia"/>
          <w:szCs w:val="24"/>
        </w:rPr>
        <w:t>一。</w:t>
      </w:r>
    </w:p>
    <w:p w14:paraId="7C9F5C36">
      <w:pPr>
        <w:pStyle w:val="3"/>
        <w:spacing w:before="0" w:after="0" w:line="440" w:lineRule="exact"/>
        <w:ind w:firstLine="562"/>
        <w:rPr>
          <w:rFonts w:ascii="Times New Roman" w:hAnsi="Times New Roman" w:eastAsia="宋体" w:cs="Times New Roman"/>
          <w:sz w:val="28"/>
          <w:szCs w:val="28"/>
        </w:rPr>
      </w:pPr>
      <w:bookmarkStart w:id="15" w:name="_Toc7479"/>
      <w:r>
        <w:rPr>
          <w:rFonts w:hint="eastAsia" w:ascii="Times New Roman" w:hAnsi="Times New Roman" w:eastAsia="宋体" w:cs="Times New Roman"/>
          <w:sz w:val="28"/>
          <w:szCs w:val="28"/>
        </w:rPr>
        <w:t>2</w:t>
      </w:r>
      <w:r>
        <w:rPr>
          <w:rFonts w:ascii="Times New Roman" w:hAnsi="Times New Roman" w:eastAsia="宋体" w:cs="Times New Roman"/>
          <w:sz w:val="28"/>
          <w:szCs w:val="28"/>
        </w:rPr>
        <w:t>.</w:t>
      </w:r>
      <w:r>
        <w:rPr>
          <w:rFonts w:hint="eastAsia" w:ascii="Times New Roman" w:hAnsi="Times New Roman" w:eastAsia="宋体" w:cs="Times New Roman"/>
          <w:sz w:val="28"/>
          <w:szCs w:val="28"/>
        </w:rPr>
        <w:t>3系统</w:t>
      </w:r>
      <w:r>
        <w:rPr>
          <w:rFonts w:ascii="Times New Roman" w:hAnsi="Times New Roman" w:eastAsia="宋体" w:cs="Times New Roman"/>
          <w:sz w:val="28"/>
          <w:szCs w:val="28"/>
        </w:rPr>
        <w:t>方案</w:t>
      </w:r>
      <w:r>
        <w:rPr>
          <w:rFonts w:hint="eastAsia" w:ascii="Times New Roman" w:hAnsi="Times New Roman" w:eastAsia="宋体" w:cs="Times New Roman"/>
          <w:sz w:val="28"/>
          <w:szCs w:val="28"/>
        </w:rPr>
        <w:t>论证</w:t>
      </w:r>
      <w:bookmarkEnd w:id="15"/>
    </w:p>
    <w:p w14:paraId="335DDE0B">
      <w:pPr>
        <w:spacing w:line="440" w:lineRule="exact"/>
        <w:ind w:firstLine="480"/>
      </w:pPr>
      <w:r>
        <w:t>本系统采用超外差架构，通过混频器实现射频至中频的转换，前端集成低噪放，中频级配置高性能滤波器提升选择性，结合</w:t>
      </w:r>
      <w:r>
        <w:rPr>
          <w:rFonts w:hint="eastAsia"/>
        </w:rPr>
        <w:t>程控</w:t>
      </w:r>
      <w:r>
        <w:t>AGC模块</w:t>
      </w:r>
      <w:r>
        <w:rPr>
          <w:rFonts w:hint="eastAsia"/>
        </w:rPr>
        <w:t>和</w:t>
      </w:r>
      <w:r>
        <w:t>数字解调算法完成信号处理。该方案通过多级模拟放大保障射频信号灵敏度，借助数字控制实现本振扫频与自动解调，在保证 88-108MHz 频段 AM/FM 信号接收质量的同时，兼顾了系统的灵活性与工程可实现性，满足</w:t>
      </w:r>
      <w:r>
        <w:rPr>
          <w:rFonts w:hint="eastAsia"/>
        </w:rPr>
        <w:t>题目基本</w:t>
      </w:r>
      <w:r>
        <w:t>要求</w:t>
      </w:r>
      <w:r>
        <w:rPr>
          <w:rFonts w:hint="eastAsia"/>
        </w:rPr>
        <w:t>。</w:t>
      </w:r>
    </w:p>
    <w:p w14:paraId="20F56926">
      <w:pPr>
        <w:numPr>
          <w:ilvl w:val="0"/>
          <w:numId w:val="0"/>
        </w:numPr>
        <w:spacing w:line="440" w:lineRule="exact"/>
        <w:ind w:firstLine="602" w:firstLineChars="200"/>
        <w:outlineLvl w:val="0"/>
        <w:rPr>
          <w:b/>
          <w:bCs/>
          <w:sz w:val="30"/>
          <w:szCs w:val="30"/>
        </w:rPr>
      </w:pPr>
      <w:bookmarkStart w:id="16" w:name="_Toc14238"/>
      <w:r>
        <w:rPr>
          <w:rFonts w:hint="eastAsia" w:cs="Times New Roman"/>
          <w:b/>
          <w:bCs/>
          <w:kern w:val="2"/>
          <w:sz w:val="30"/>
          <w:szCs w:val="30"/>
          <w:lang w:val="en-US" w:eastAsia="zh-CN" w:bidi="ar-SA"/>
        </w:rPr>
        <w:t>三</w:t>
      </w:r>
      <w:r>
        <w:rPr>
          <w:rFonts w:hint="eastAsia" w:ascii="Times New Roman" w:hAnsi="Times New Roman" w:eastAsia="宋体" w:cs="Times New Roman"/>
          <w:b/>
          <w:bCs/>
          <w:kern w:val="2"/>
          <w:sz w:val="30"/>
          <w:szCs w:val="30"/>
          <w:lang w:val="en-US" w:eastAsia="zh-CN" w:bidi="ar-SA"/>
        </w:rPr>
        <w:t>、</w:t>
      </w:r>
      <w:r>
        <w:rPr>
          <w:rFonts w:hint="eastAsia"/>
          <w:b/>
          <w:bCs/>
          <w:sz w:val="30"/>
          <w:szCs w:val="30"/>
        </w:rPr>
        <w:t>系统总体设计</w:t>
      </w:r>
      <w:bookmarkEnd w:id="16"/>
    </w:p>
    <w:p w14:paraId="5A968C65">
      <w:pPr>
        <w:pStyle w:val="3"/>
        <w:spacing w:before="0" w:after="0" w:line="440" w:lineRule="exact"/>
        <w:ind w:firstLine="562"/>
        <w:rPr>
          <w:rFonts w:ascii="Times New Roman" w:hAnsi="Times New Roman" w:eastAsia="宋体" w:cs="Times New Roman"/>
          <w:sz w:val="28"/>
          <w:szCs w:val="28"/>
        </w:rPr>
      </w:pPr>
      <w:bookmarkStart w:id="17" w:name="_Toc142154353"/>
      <w:bookmarkStart w:id="18" w:name="_Toc32361"/>
      <w:r>
        <w:rPr>
          <w:rFonts w:hint="eastAsia" w:ascii="Times New Roman" w:hAnsi="Times New Roman" w:eastAsia="宋体" w:cs="Times New Roman"/>
          <w:sz w:val="28"/>
          <w:szCs w:val="28"/>
        </w:rPr>
        <w:t>3</w:t>
      </w:r>
      <w:r>
        <w:rPr>
          <w:rFonts w:ascii="Times New Roman" w:hAnsi="Times New Roman" w:eastAsia="宋体" w:cs="Times New Roman"/>
          <w:sz w:val="28"/>
          <w:szCs w:val="28"/>
        </w:rPr>
        <w:t>.1</w:t>
      </w:r>
      <w:r>
        <w:rPr>
          <w:rFonts w:hint="eastAsia" w:ascii="Times New Roman" w:hAnsi="Times New Roman" w:eastAsia="宋体" w:cs="Times New Roman"/>
          <w:sz w:val="28"/>
          <w:szCs w:val="28"/>
        </w:rPr>
        <w:t>系统理论</w:t>
      </w:r>
      <w:r>
        <w:rPr>
          <w:rFonts w:ascii="Times New Roman" w:hAnsi="Times New Roman" w:eastAsia="宋体" w:cs="Times New Roman"/>
          <w:sz w:val="28"/>
          <w:szCs w:val="28"/>
        </w:rPr>
        <w:t>分析</w:t>
      </w:r>
      <w:bookmarkEnd w:id="17"/>
      <w:bookmarkEnd w:id="18"/>
    </w:p>
    <w:p w14:paraId="6E315910">
      <w:pPr>
        <w:spacing w:line="440" w:lineRule="exact"/>
        <w:ind w:firstLine="480"/>
      </w:pPr>
      <w:r>
        <w:rPr>
          <w:rFonts w:hint="eastAsia"/>
        </w:rPr>
        <w:t>(</w:t>
      </w:r>
      <w:r>
        <w:t>1</w:t>
      </w:r>
      <w:r>
        <w:rPr>
          <w:rFonts w:hint="eastAsia"/>
        </w:rPr>
        <w:t>)信号解调和识别</w:t>
      </w:r>
    </w:p>
    <w:p w14:paraId="42B50F13">
      <w:pPr>
        <w:spacing w:line="440" w:lineRule="exact"/>
        <w:ind w:firstLineChars="0"/>
      </w:pPr>
      <w:r>
        <w:t>输入的射频信号经 “一级放大→二级放大→OPA695 放大” 链路逐步增强，同时 STM32F407ZGT6 单片机控制 DDS 生成本振信号，经 OPA695 放大后送入 AD834 混频器，与射频信号混频后生成 10.7MHz 中频信号。这一过程通过 “射频→中频” 的频率下变频，将宽带射频信号转换为固定中频的窄带信号，大幅简化后续解调的硬件设计。</w:t>
      </w:r>
    </w:p>
    <w:p w14:paraId="37103374">
      <w:pPr>
        <w:spacing w:line="440" w:lineRule="exact"/>
        <w:ind w:firstLineChars="0"/>
      </w:pPr>
      <w:r>
        <w:t>中频处理与采样：10.7MHz 中频信号经带通滤波滤除杂波后，再经两级 OPA695 放大、821 放大及电压抬升电路调理，使信号幅度满足 STM32 内置 AD 采样的要求。AD 采样将模拟中频信号转换为数字信号，送入单片机进行实时频谱分析与信号特征提取。</w:t>
      </w:r>
    </w:p>
    <w:p w14:paraId="5C94E51E">
      <w:pPr>
        <w:spacing w:line="440" w:lineRule="exact"/>
        <w:ind w:firstLineChars="0"/>
      </w:pPr>
      <w:r>
        <w:t>信号识别与解调：单片机通过数字算法分析采样信号的频谱结构（如 AM 信号的包络特征、FM 信号的频率偏移特征），自动识别信号调制类型（AM 或 FM）；对于 AM 信号，采用数字包络检波算法提取调制信号；对于 FM 信号，通过数字鉴频算法（如正交鉴频）解调出基带信号。最终，解调后的信号经 DDS 输出、功放驱动负载，完成音频还原。</w:t>
      </w:r>
    </w:p>
    <w:p w14:paraId="146ED024">
      <w:pPr>
        <w:spacing w:line="440" w:lineRule="exact"/>
        <w:ind w:firstLine="480"/>
      </w:pPr>
      <w:r>
        <w:rPr>
          <w:rFonts w:hint="eastAsia"/>
        </w:rPr>
        <w:t>(2)调制信号频率计算</w:t>
      </w:r>
    </w:p>
    <w:p w14:paraId="0864DCC5">
      <w:pPr>
        <w:spacing w:line="440" w:lineRule="exact"/>
        <w:ind w:firstLine="480"/>
      </w:pPr>
      <w:r>
        <w:t>在本系统的超外差架构中，调制信号频率的计算基于混频的频率关系与数字采样的频谱分析，具体如下：</w:t>
      </w:r>
    </w:p>
    <w:p w14:paraId="207613D0">
      <w:pPr>
        <w:spacing w:line="440" w:lineRule="exact"/>
        <w:ind w:firstLine="480"/>
      </w:pPr>
      <w:r>
        <w:rPr>
          <w:rFonts w:hint="eastAsia" w:ascii="Cambria Math" w:hAnsi="Cambria Math" w:cs="Cambria Math"/>
        </w:rPr>
        <w:t>1、</w:t>
      </w:r>
      <w:r>
        <w:t xml:space="preserve"> 中频与本振的频率关系</w:t>
      </w:r>
    </w:p>
    <w:p w14:paraId="4C552ED1">
      <w:pPr>
        <w:spacing w:line="440" w:lineRule="exact"/>
        <w:ind w:firstLine="480"/>
      </w:pPr>
      <w:r>
        <w:t>设射频信号频率为 </w:t>
      </w:r>
      <w:r>
        <w:rPr>
          <w:rFonts w:hint="eastAsia"/>
          <w:position w:val="-10"/>
        </w:rPr>
        <w:object>
          <v:shape id="_x0000_i1032" o:spt="75" type="#_x0000_t75" style="height:22.9pt;width:36.55pt;" o:ole="t" filled="f" o:preferrelative="t" stroked="f" coordsize="21600,21600">
            <v:path/>
            <v:fill on="f" focussize="0,0"/>
            <v:stroke on="f" joinstyle="miter"/>
            <v:imagedata r:id="rId33" o:title=""/>
            <o:lock v:ext="edit" aspectratio="t"/>
            <w10:wrap type="none"/>
            <w10:anchorlock/>
          </v:shape>
          <o:OLEObject Type="Embed" ProgID="Equation.DSMT4" ShapeID="_x0000_i1032" DrawAspect="Content" ObjectID="_1468075732" r:id="rId32">
            <o:LockedField>false</o:LockedField>
          </o:OLEObject>
        </w:object>
      </w:r>
      <w:r>
        <w:t>，本振信号频率为 </w:t>
      </w:r>
      <w:r>
        <w:rPr>
          <w:rFonts w:hint="eastAsia"/>
          <w:position w:val="-10"/>
        </w:rPr>
        <w:object>
          <v:shape id="_x0000_i1033" o:spt="75" type="#_x0000_t75" style="height:20.75pt;width:34.5pt;" o:ole="t" filled="f" o:preferrelative="t" stroked="f" coordsize="21600,21600">
            <v:path/>
            <v:fill on="f" focussize="0,0"/>
            <v:stroke on="f" joinstyle="miter"/>
            <v:imagedata r:id="rId35" o:title=""/>
            <o:lock v:ext="edit" aspectratio="t"/>
            <w10:wrap type="none"/>
            <w10:anchorlock/>
          </v:shape>
          <o:OLEObject Type="Embed" ProgID="Equation.DSMT4" ShapeID="_x0000_i1033" DrawAspect="Content" ObjectID="_1468075733" r:id="rId34">
            <o:LockedField>false</o:LockedField>
          </o:OLEObject>
        </w:object>
      </w:r>
      <w:r>
        <w:t>，中频信号频率为 </w:t>
      </w:r>
      <w:r>
        <w:rPr>
          <w:rFonts w:hint="eastAsia"/>
          <w:position w:val="-10"/>
        </w:rPr>
        <w:object>
          <v:shape id="_x0000_i1034" o:spt="75" type="#_x0000_t75" style="height:18.4pt;width:103.2pt;" o:ole="t" filled="f" o:preferrelative="t" stroked="f" coordsize="21600,21600">
            <v:path/>
            <v:fill on="f" focussize="0,0"/>
            <v:stroke on="f" joinstyle="miter"/>
            <v:imagedata r:id="rId37" o:title=""/>
            <o:lock v:ext="edit" aspectratio="t"/>
            <w10:wrap type="none"/>
            <w10:anchorlock/>
          </v:shape>
          <o:OLEObject Type="Embed" ProgID="Equation.DSMT4" ShapeID="_x0000_i1034" DrawAspect="Content" ObjectID="_1468075734" r:id="rId36">
            <o:LockedField>false</o:LockedField>
          </o:OLEObject>
        </w:object>
      </w:r>
      <w:r>
        <w:t>。根据超外差混频原理，满足</w:t>
      </w:r>
    </w:p>
    <w:p w14:paraId="51C75D53">
      <w:pPr>
        <w:spacing w:line="440" w:lineRule="exact"/>
        <w:ind w:firstLine="480"/>
      </w:pPr>
    </w:p>
    <w:p w14:paraId="23F212F9">
      <w:pPr>
        <w:spacing w:line="440" w:lineRule="exact"/>
        <w:ind w:firstLine="480"/>
      </w:pPr>
      <w:r>
        <w:t> </w:t>
      </w:r>
      <w:r>
        <w:rPr>
          <w:rFonts w:hint="eastAsia"/>
        </w:rPr>
        <w:t xml:space="preserve">               </w:t>
      </w:r>
      <w:r>
        <w:rPr>
          <w:rFonts w:hint="eastAsia"/>
          <w:position w:val="-10"/>
        </w:rPr>
        <w:object>
          <v:shape id="_x0000_i1035" o:spt="75" type="#_x0000_t75" style="height:27.05pt;width:193.05pt;" o:ole="t" filled="f" o:preferrelative="t" stroked="f" coordsize="21600,21600">
            <v:path/>
            <v:fill on="f" focussize="0,0"/>
            <v:stroke on="f" joinstyle="miter"/>
            <v:imagedata r:id="rId39" o:title=""/>
            <o:lock v:ext="edit" aspectratio="t"/>
            <w10:wrap type="none"/>
            <w10:anchorlock/>
          </v:shape>
          <o:OLEObject Type="Embed" ProgID="Equation.DSMT4" ShapeID="_x0000_i1035" DrawAspect="Content" ObjectID="_1468075735" r:id="rId38">
            <o:LockedField>false</o:LockedField>
          </o:OLEObject>
        </w:object>
      </w:r>
    </w:p>
    <w:p w14:paraId="6CE2C669">
      <w:pPr>
        <w:spacing w:line="440" w:lineRule="exact"/>
        <w:ind w:firstLine="480"/>
      </w:pPr>
      <w:r>
        <w:t>STM32F407 单片机通过控制 DDS 输出不同频率的本振信号 </w:t>
      </w:r>
      <w:r>
        <w:rPr>
          <w:rFonts w:hint="eastAsia"/>
          <w:position w:val="-10"/>
        </w:rPr>
        <w:object>
          <v:shape id="_x0000_i1036" o:spt="75" type="#_x0000_t75" style="height:20.75pt;width:34.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40">
            <o:LockedField>false</o:LockedField>
          </o:OLEObject>
        </w:object>
      </w:r>
      <w:r>
        <w:t>，即可实现对 88-108MHz 频段内</w:t>
      </w:r>
      <w:r>
        <w:rPr>
          <w:rFonts w:hint="eastAsia"/>
          <w:position w:val="-10"/>
        </w:rPr>
        <w:object>
          <v:shape id="_x0000_i1037" o:spt="75" type="#_x0000_t75" style="height:22.9pt;width:36.5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41">
            <o:LockedField>false</o:LockedField>
          </o:OLEObject>
        </w:object>
      </w:r>
      <w:r>
        <w:t>的扫描覆盖。</w:t>
      </w:r>
    </w:p>
    <w:p w14:paraId="52E29EA8">
      <w:pPr>
        <w:spacing w:line="440" w:lineRule="exact"/>
        <w:ind w:firstLine="480"/>
      </w:pPr>
      <w:r>
        <w:rPr>
          <w:rFonts w:hint="eastAsia" w:ascii="Cambria Math" w:hAnsi="Cambria Math" w:cs="Cambria Math"/>
        </w:rPr>
        <w:t>2、</w:t>
      </w:r>
      <w:r>
        <w:t>调制信号频率的数字域提取</w:t>
      </w:r>
    </w:p>
    <w:p w14:paraId="12B15C06">
      <w:pPr>
        <w:ind w:firstLine="480"/>
      </w:pPr>
      <w:r>
        <w:t>对于解调后的基带信号（AM 或 FM 的调制信号），其频率范围为 300Hz~3400Hz（竞赛要求）。系统通过 STM32 内置的 AD 模块对基带信号进行采样（采样频率 </w:t>
      </w:r>
      <w:r>
        <w:rPr>
          <w:rFonts w:hint="eastAsia"/>
          <w:position w:val="-10"/>
        </w:rPr>
        <w:object>
          <v:shape id="_x0000_i1038" o:spt="75" type="#_x0000_t75" style="height:20.85pt;width:17.95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t>) 需满足奈奎斯特定理，即</w:t>
      </w:r>
      <w:r>
        <w:rPr>
          <w:rFonts w:hint="eastAsia"/>
          <w:position w:val="-10"/>
        </w:rPr>
        <w:object>
          <v:shape id="_x0000_i1039" o:spt="75" type="#_x0000_t75" style="height:20.85pt;width:90.2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t>），将模拟信号转换为数字序列后，利用快速傅里叶变换（FFT）进行频谱分析，从而计算出调制信号的频率成分。AM、FM信号的调制信号频率在频谱中均体现为两条谱线的间隔，计算公式为：</w:t>
      </w:r>
    </w:p>
    <w:p w14:paraId="39241B76">
      <w:pPr>
        <w:pStyle w:val="35"/>
        <w:ind w:firstLine="2880" w:firstLineChars="1200"/>
      </w:pPr>
      <w:r>
        <w:rPr>
          <w:position w:val="-12"/>
        </w:rPr>
        <w:object>
          <v:shape id="_x0000_i1040" o:spt="75" type="#_x0000_t75" style="height:23.3pt;width:130.5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p>
    <w:p w14:paraId="5AED7E41">
      <w:pPr>
        <w:ind w:firstLine="480"/>
      </w:pPr>
      <w:r>
        <w:t>公式中</w:t>
      </w:r>
      <w:r>
        <w:rPr>
          <w:position w:val="-12"/>
        </w:rPr>
        <w:object>
          <v:shape id="_x0000_i1041" o:spt="75" type="#_x0000_t75" style="height:18pt;width:13.95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t>为第n条谱线在频谱表中的位置，</w:t>
      </w:r>
      <w:r>
        <w:rPr>
          <w:position w:val="-6"/>
        </w:rPr>
        <w:object>
          <v:shape id="_x0000_i1042" o:spt="75" type="#_x0000_t75" style="height:11pt;width:19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t>为频谱分辨率，即两条谱线间的带宽。</w:t>
      </w:r>
    </w:p>
    <w:p w14:paraId="5726955A">
      <w:pPr>
        <w:pStyle w:val="3"/>
        <w:spacing w:before="0" w:after="0" w:line="440" w:lineRule="exact"/>
        <w:ind w:firstLine="562"/>
        <w:rPr>
          <w:rFonts w:ascii="Times New Roman" w:hAnsi="Times New Roman" w:eastAsia="宋体" w:cs="Times New Roman"/>
          <w:sz w:val="28"/>
          <w:szCs w:val="28"/>
        </w:rPr>
      </w:pPr>
      <w:bookmarkStart w:id="19" w:name="_Toc142154354"/>
      <w:bookmarkStart w:id="20" w:name="_Toc564"/>
      <w:r>
        <w:rPr>
          <w:rFonts w:hint="eastAsia" w:ascii="Times New Roman" w:hAnsi="Times New Roman" w:eastAsia="宋体" w:cs="Times New Roman"/>
          <w:sz w:val="28"/>
          <w:szCs w:val="28"/>
        </w:rPr>
        <w:t>3</w:t>
      </w:r>
      <w:r>
        <w:rPr>
          <w:rFonts w:ascii="Times New Roman" w:hAnsi="Times New Roman" w:eastAsia="宋体" w:cs="Times New Roman"/>
          <w:sz w:val="28"/>
          <w:szCs w:val="28"/>
        </w:rPr>
        <w:t>.2</w:t>
      </w:r>
      <w:bookmarkEnd w:id="19"/>
      <w:r>
        <w:rPr>
          <w:rFonts w:hint="eastAsia" w:ascii="Times New Roman" w:hAnsi="Times New Roman" w:eastAsia="宋体" w:cs="Times New Roman"/>
          <w:sz w:val="28"/>
          <w:szCs w:val="28"/>
        </w:rPr>
        <w:t>系统设计及技术指标</w:t>
      </w:r>
      <w:bookmarkEnd w:id="20"/>
    </w:p>
    <w:p w14:paraId="6792AA69">
      <w:pPr>
        <w:spacing w:line="440" w:lineRule="exact"/>
        <w:ind w:firstLine="480"/>
      </w:pPr>
      <w:r>
        <w:rPr>
          <w:rFonts w:hint="eastAsia"/>
        </w:rPr>
        <w:t>(</w:t>
      </w:r>
      <w:r>
        <w:t>1</w:t>
      </w:r>
      <w:r>
        <w:rPr>
          <w:rFonts w:hint="eastAsia"/>
        </w:rPr>
        <w:t>)系统方案总体设计</w:t>
      </w:r>
    </w:p>
    <w:p w14:paraId="6E6D69B5">
      <w:pPr>
        <w:spacing w:line="440" w:lineRule="exact"/>
        <w:ind w:firstLine="480"/>
      </w:pPr>
      <w:r>
        <w:drawing>
          <wp:anchor distT="0" distB="0" distL="114300" distR="114300" simplePos="0" relativeHeight="251663360" behindDoc="0" locked="0" layoutInCell="1" allowOverlap="1">
            <wp:simplePos x="0" y="0"/>
            <wp:positionH relativeFrom="column">
              <wp:posOffset>264160</wp:posOffset>
            </wp:positionH>
            <wp:positionV relativeFrom="paragraph">
              <wp:posOffset>2367280</wp:posOffset>
            </wp:positionV>
            <wp:extent cx="5279390" cy="2468880"/>
            <wp:effectExtent l="0" t="0" r="0" b="7620"/>
            <wp:wrapTopAndBottom/>
            <wp:docPr id="1836909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09506" name="图片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9390" cy="2468880"/>
                    </a:xfrm>
                    <a:prstGeom prst="rect">
                      <a:avLst/>
                    </a:prstGeom>
                    <a:noFill/>
                  </pic:spPr>
                </pic:pic>
              </a:graphicData>
            </a:graphic>
          </wp:anchor>
        </w:drawing>
      </w:r>
      <w:r>
        <w:t>该方案以 STM32F407ZGT6 单片机为核心，采用超外差架构实现 88-108MHz 频段信号的稳定接收与解调。射频信号经 “一级放大→二级放大→OPA695 放大” 链路增强后，与 DDS 生成的本振信号通过 AD834 混频器下变频至 10.7MHz 中频；中频信号经带通滤波、两级 OPA695 放大、821 放大及电压抬升电路后，由 AD 采样送入单片机完成信号分析与识别；解调后的信号经 DDS 输出、功放驱动负载。该方案通过多级模拟放大保障射频信号灵敏度，借助数字控制实现本振扫频与自动解调，在保证 88-108MHz 频段 AM/FM 信号接收质量的同时，兼顾了系统的灵活性与工程可实现性。</w:t>
      </w:r>
      <w:r>
        <w:rPr>
          <w:rFonts w:hint="eastAsia"/>
        </w:rPr>
        <w:t>系统总体框图如下：</w:t>
      </w:r>
    </w:p>
    <w:p w14:paraId="28C1D99A">
      <w:pPr>
        <w:spacing w:line="440" w:lineRule="exact"/>
        <w:ind w:firstLine="420"/>
        <w:jc w:val="center"/>
        <w:rPr>
          <w:sz w:val="21"/>
          <w:szCs w:val="21"/>
        </w:rPr>
      </w:pPr>
      <w:r>
        <w:rPr>
          <w:rFonts w:hint="eastAsia"/>
          <w:sz w:val="21"/>
          <w:szCs w:val="21"/>
        </w:rPr>
        <w:t>图3-1 系统总体框图</w:t>
      </w:r>
    </w:p>
    <w:p w14:paraId="5DCC0A8E">
      <w:pPr>
        <w:spacing w:line="440" w:lineRule="exact"/>
        <w:ind w:firstLine="480"/>
      </w:pPr>
      <w:r>
        <w:rPr>
          <w:rFonts w:hint="eastAsia"/>
        </w:rPr>
        <w:t>(2)系统技术指标要求</w:t>
      </w:r>
    </w:p>
    <w:p w14:paraId="0B349A18">
      <w:pPr>
        <w:spacing w:line="440" w:lineRule="exact"/>
        <w:ind w:firstLine="480"/>
        <w:jc w:val="left"/>
      </w:pPr>
      <w:r>
        <w:t>本</w:t>
      </w:r>
      <w:r>
        <w:rPr>
          <w:rFonts w:hint="eastAsia"/>
        </w:rPr>
        <w:t>系统</w:t>
      </w:r>
      <w:r>
        <w:t>基于超外差架构，通过系统化的指标分解与模块化设计，实现了88MHz-108MHz</w:t>
      </w:r>
      <w:r>
        <w:rPr>
          <w:rFonts w:hint="eastAsia"/>
        </w:rPr>
        <w:t>的</w:t>
      </w:r>
      <w:r>
        <w:t>信号接收</w:t>
      </w:r>
      <w:r>
        <w:rPr>
          <w:rFonts w:hint="eastAsia"/>
        </w:rPr>
        <w:t>、识别</w:t>
      </w:r>
      <w:r>
        <w:t>与</w:t>
      </w:r>
      <w:r>
        <w:rPr>
          <w:rFonts w:hint="eastAsia"/>
        </w:rPr>
        <w:t>解调</w:t>
      </w:r>
      <w:r>
        <w:t>。各功能模块的技术指标</w:t>
      </w:r>
      <w:r>
        <w:rPr>
          <w:rFonts w:hint="eastAsia"/>
        </w:rPr>
        <w:t>要求</w:t>
      </w:r>
      <w:r>
        <w:t>与设计</w:t>
      </w:r>
      <w:r>
        <w:rPr>
          <w:rFonts w:hint="eastAsia"/>
        </w:rPr>
        <w:t>参数</w:t>
      </w:r>
      <w:r>
        <w:t>如下表所示</w:t>
      </w:r>
      <w:r>
        <w:rPr>
          <w:rFonts w:hint="eastAsia"/>
        </w:rPr>
        <w:t>：</w:t>
      </w:r>
    </w:p>
    <w:p w14:paraId="547C99AD">
      <w:pPr>
        <w:spacing w:line="440" w:lineRule="exact"/>
        <w:ind w:firstLine="422"/>
        <w:jc w:val="center"/>
        <w:rPr>
          <w:b/>
          <w:bCs/>
          <w:sz w:val="21"/>
          <w:szCs w:val="21"/>
        </w:rPr>
      </w:pPr>
      <w:r>
        <w:rPr>
          <w:b/>
          <w:bCs/>
          <w:sz w:val="21"/>
          <w:szCs w:val="21"/>
        </w:rPr>
        <w:t>表</w:t>
      </w:r>
      <w:r>
        <w:rPr>
          <w:rFonts w:hint="eastAsia"/>
          <w:b/>
          <w:bCs/>
          <w:sz w:val="21"/>
          <w:szCs w:val="21"/>
        </w:rPr>
        <w:t>3-</w:t>
      </w:r>
      <w:r>
        <w:rPr>
          <w:b/>
          <w:bCs/>
          <w:sz w:val="21"/>
          <w:szCs w:val="21"/>
        </w:rPr>
        <w:t xml:space="preserve">1  </w:t>
      </w:r>
      <w:r>
        <w:rPr>
          <w:rFonts w:hint="eastAsia"/>
          <w:b/>
          <w:bCs/>
          <w:sz w:val="21"/>
          <w:szCs w:val="21"/>
        </w:rPr>
        <w:t>系统技术要求</w:t>
      </w:r>
      <w:r>
        <w:rPr>
          <w:b/>
          <w:bCs/>
          <w:sz w:val="21"/>
          <w:szCs w:val="21"/>
        </w:rPr>
        <w:t>表</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1842"/>
        <w:gridCol w:w="2273"/>
      </w:tblGrid>
      <w:tr w14:paraId="7C69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175414">
            <w:pPr>
              <w:spacing w:line="440" w:lineRule="exact"/>
              <w:ind w:firstLine="420"/>
              <w:jc w:val="center"/>
              <w:rPr>
                <w:color w:val="000000"/>
                <w:sz w:val="21"/>
                <w:szCs w:val="21"/>
              </w:rPr>
            </w:pPr>
            <w:r>
              <w:rPr>
                <w:rFonts w:hint="eastAsia"/>
                <w:color w:val="000000"/>
                <w:sz w:val="21"/>
                <w:szCs w:val="21"/>
              </w:rPr>
              <w:t>模块名称</w:t>
            </w:r>
          </w:p>
        </w:tc>
        <w:tc>
          <w:tcPr>
            <w:tcW w:w="25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013ED6">
            <w:pPr>
              <w:spacing w:line="440" w:lineRule="exact"/>
              <w:ind w:firstLine="422"/>
              <w:jc w:val="center"/>
              <w:rPr>
                <w:color w:val="000000"/>
                <w:sz w:val="21"/>
                <w:szCs w:val="21"/>
              </w:rPr>
            </w:pPr>
            <w:r>
              <w:rPr>
                <w:b/>
                <w:bCs/>
                <w:color w:val="000000"/>
                <w:sz w:val="21"/>
                <w:szCs w:val="21"/>
              </w:rPr>
              <w:t>技术指标要求</w:t>
            </w:r>
          </w:p>
        </w:tc>
        <w:tc>
          <w:tcPr>
            <w:tcW w:w="1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45ABB">
            <w:pPr>
              <w:spacing w:line="440" w:lineRule="exact"/>
              <w:ind w:firstLine="422"/>
              <w:jc w:val="center"/>
              <w:rPr>
                <w:color w:val="000000"/>
                <w:sz w:val="21"/>
                <w:szCs w:val="21"/>
              </w:rPr>
            </w:pPr>
            <w:r>
              <w:rPr>
                <w:b/>
                <w:bCs/>
                <w:color w:val="000000"/>
                <w:sz w:val="21"/>
                <w:szCs w:val="21"/>
              </w:rPr>
              <w:t>关键器件/电路</w:t>
            </w:r>
          </w:p>
        </w:tc>
        <w:tc>
          <w:tcPr>
            <w:tcW w:w="22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97A3F">
            <w:pPr>
              <w:spacing w:line="440" w:lineRule="exact"/>
              <w:ind w:firstLine="422"/>
              <w:jc w:val="center"/>
              <w:rPr>
                <w:color w:val="000000"/>
                <w:sz w:val="21"/>
                <w:szCs w:val="21"/>
              </w:rPr>
            </w:pPr>
            <w:r>
              <w:rPr>
                <w:b/>
                <w:bCs/>
                <w:color w:val="000000"/>
                <w:sz w:val="21"/>
                <w:szCs w:val="21"/>
              </w:rPr>
              <w:t>设计参数</w:t>
            </w:r>
          </w:p>
        </w:tc>
      </w:tr>
      <w:tr w14:paraId="508B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jc w:val="center"/>
        </w:trPr>
        <w:tc>
          <w:tcPr>
            <w:tcW w:w="1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53CDEB">
            <w:pPr>
              <w:spacing w:line="440" w:lineRule="exact"/>
              <w:ind w:firstLine="422"/>
              <w:jc w:val="center"/>
              <w:rPr>
                <w:color w:val="000000"/>
                <w:sz w:val="21"/>
                <w:szCs w:val="21"/>
              </w:rPr>
            </w:pPr>
            <w:r>
              <w:rPr>
                <w:b/>
                <w:bCs/>
                <w:color w:val="000000"/>
                <w:sz w:val="21"/>
                <w:szCs w:val="21"/>
              </w:rPr>
              <w:t>射频前端</w:t>
            </w:r>
          </w:p>
        </w:tc>
        <w:tc>
          <w:tcPr>
            <w:tcW w:w="25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0F6EF0">
            <w:pPr>
              <w:spacing w:line="440" w:lineRule="exact"/>
              <w:ind w:firstLine="420"/>
              <w:jc w:val="center"/>
              <w:rPr>
                <w:color w:val="000000"/>
                <w:sz w:val="21"/>
                <w:szCs w:val="21"/>
              </w:rPr>
            </w:pPr>
            <w:r>
              <w:rPr>
                <w:color w:val="000000"/>
                <w:sz w:val="21"/>
                <w:szCs w:val="21"/>
              </w:rPr>
              <w:t>频率范围：88-108MHz输入阻抗：50Ω</w:t>
            </w:r>
          </w:p>
        </w:tc>
        <w:tc>
          <w:tcPr>
            <w:tcW w:w="1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D4542E">
            <w:pPr>
              <w:spacing w:line="440" w:lineRule="exact"/>
              <w:ind w:firstLine="420"/>
              <w:jc w:val="center"/>
              <w:rPr>
                <w:color w:val="000000"/>
                <w:sz w:val="21"/>
                <w:szCs w:val="21"/>
              </w:rPr>
            </w:pPr>
            <w:r>
              <w:rPr>
                <w:color w:val="000000"/>
                <w:sz w:val="21"/>
                <w:szCs w:val="21"/>
              </w:rPr>
              <w:t>ABA52563</w:t>
            </w:r>
          </w:p>
          <w:p w14:paraId="511FBA5D">
            <w:pPr>
              <w:spacing w:line="440" w:lineRule="exact"/>
              <w:ind w:firstLine="420"/>
              <w:jc w:val="center"/>
              <w:rPr>
                <w:color w:val="000000"/>
                <w:sz w:val="21"/>
                <w:szCs w:val="21"/>
              </w:rPr>
            </w:pPr>
            <w:r>
              <w:rPr>
                <w:color w:val="000000"/>
                <w:sz w:val="21"/>
                <w:szCs w:val="21"/>
              </w:rPr>
              <w:t>OPA</w:t>
            </w:r>
            <w:r>
              <w:rPr>
                <w:rFonts w:hint="eastAsia"/>
                <w:color w:val="000000"/>
                <w:sz w:val="21"/>
                <w:szCs w:val="21"/>
              </w:rPr>
              <w:t>695</w:t>
            </w:r>
            <w:r>
              <w:rPr>
                <w:color w:val="000000"/>
                <w:sz w:val="21"/>
                <w:szCs w:val="21"/>
              </w:rPr>
              <w:br w:type="textWrapping"/>
            </w:r>
            <w:r>
              <w:rPr>
                <w:rFonts w:hint="eastAsia"/>
                <w:color w:val="000000"/>
                <w:sz w:val="21"/>
                <w:szCs w:val="21"/>
                <w:lang w:val="en-US" w:eastAsia="zh-CN"/>
              </w:rPr>
              <w:t xml:space="preserve">   </w:t>
            </w:r>
            <w:r>
              <w:rPr>
                <w:rFonts w:hint="eastAsia"/>
                <w:color w:val="000000"/>
                <w:sz w:val="21"/>
                <w:szCs w:val="21"/>
              </w:rPr>
              <w:t>AD835</w:t>
            </w:r>
          </w:p>
        </w:tc>
        <w:tc>
          <w:tcPr>
            <w:tcW w:w="22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94408">
            <w:pPr>
              <w:spacing w:line="440" w:lineRule="exact"/>
              <w:ind w:firstLine="420"/>
              <w:jc w:val="center"/>
              <w:rPr>
                <w:color w:val="000000"/>
                <w:sz w:val="21"/>
                <w:szCs w:val="21"/>
              </w:rPr>
            </w:pPr>
            <w:r>
              <w:rPr>
                <w:color w:val="000000"/>
                <w:sz w:val="21"/>
                <w:szCs w:val="21"/>
              </w:rPr>
              <w:t xml:space="preserve">增益≥20dB </w:t>
            </w:r>
          </w:p>
          <w:p w14:paraId="493D5F12">
            <w:pPr>
              <w:spacing w:line="440" w:lineRule="exact"/>
              <w:ind w:firstLine="630" w:firstLineChars="300"/>
              <w:jc w:val="center"/>
              <w:rPr>
                <w:color w:val="000000"/>
                <w:sz w:val="21"/>
                <w:szCs w:val="21"/>
              </w:rPr>
            </w:pPr>
            <w:r>
              <w:rPr>
                <w:color w:val="000000"/>
                <w:sz w:val="21"/>
                <w:szCs w:val="21"/>
              </w:rPr>
              <w:t>本振范围：98.1-118.1MHz</w:t>
            </w:r>
          </w:p>
        </w:tc>
      </w:tr>
      <w:tr w14:paraId="6D2A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302F73">
            <w:pPr>
              <w:spacing w:line="440" w:lineRule="exact"/>
              <w:ind w:firstLine="422"/>
              <w:jc w:val="center"/>
              <w:rPr>
                <w:color w:val="000000"/>
                <w:sz w:val="21"/>
                <w:szCs w:val="21"/>
              </w:rPr>
            </w:pPr>
            <w:r>
              <w:rPr>
                <w:b/>
                <w:bCs/>
                <w:color w:val="000000"/>
                <w:sz w:val="21"/>
                <w:szCs w:val="21"/>
              </w:rPr>
              <w:t>中频处理</w:t>
            </w:r>
          </w:p>
        </w:tc>
        <w:tc>
          <w:tcPr>
            <w:tcW w:w="25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90D92">
            <w:pPr>
              <w:spacing w:line="440" w:lineRule="exact"/>
              <w:ind w:firstLine="420"/>
              <w:jc w:val="center"/>
              <w:rPr>
                <w:color w:val="000000"/>
                <w:sz w:val="21"/>
                <w:szCs w:val="21"/>
              </w:rPr>
            </w:pPr>
            <w:r>
              <w:rPr>
                <w:color w:val="000000"/>
                <w:sz w:val="21"/>
                <w:szCs w:val="21"/>
              </w:rPr>
              <w:t>中频频率：10.7MHz：AM±5kHzFM±75kH</w:t>
            </w:r>
          </w:p>
        </w:tc>
        <w:tc>
          <w:tcPr>
            <w:tcW w:w="1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A55C2">
            <w:pPr>
              <w:spacing w:line="440" w:lineRule="exact"/>
              <w:ind w:firstLine="420"/>
              <w:jc w:val="center"/>
              <w:rPr>
                <w:color w:val="000000"/>
                <w:sz w:val="21"/>
                <w:szCs w:val="21"/>
              </w:rPr>
            </w:pPr>
            <w:r>
              <w:rPr>
                <w:rFonts w:hint="eastAsia"/>
                <w:color w:val="000000"/>
                <w:sz w:val="21"/>
                <w:szCs w:val="21"/>
              </w:rPr>
              <w:t>10.7MHz的OPA695</w:t>
            </w:r>
            <w:r>
              <w:rPr>
                <w:color w:val="000000"/>
                <w:sz w:val="21"/>
                <w:szCs w:val="21"/>
              </w:rPr>
              <w:br w:type="textWrapping"/>
            </w:r>
            <w:r>
              <w:rPr>
                <w:color w:val="000000"/>
                <w:sz w:val="21"/>
                <w:szCs w:val="21"/>
              </w:rPr>
              <w:t>带通滤波器</w:t>
            </w:r>
          </w:p>
        </w:tc>
        <w:tc>
          <w:tcPr>
            <w:tcW w:w="22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8C466">
            <w:pPr>
              <w:spacing w:line="440" w:lineRule="exact"/>
              <w:ind w:firstLine="420"/>
              <w:jc w:val="center"/>
              <w:rPr>
                <w:color w:val="000000"/>
                <w:sz w:val="21"/>
                <w:szCs w:val="21"/>
              </w:rPr>
            </w:pPr>
            <w:r>
              <w:rPr>
                <w:color w:val="000000"/>
                <w:sz w:val="21"/>
                <w:szCs w:val="21"/>
              </w:rPr>
              <w:t>增益范围：0-40dB</w:t>
            </w:r>
            <w:r>
              <w:rPr>
                <w:color w:val="000000"/>
                <w:sz w:val="21"/>
                <w:szCs w:val="21"/>
              </w:rPr>
              <w:br w:type="textWrapping"/>
            </w:r>
            <w:r>
              <w:rPr>
                <w:color w:val="000000"/>
                <w:sz w:val="21"/>
                <w:szCs w:val="21"/>
              </w:rPr>
              <w:t>- AGC响应≤1ms</w:t>
            </w:r>
          </w:p>
        </w:tc>
      </w:tr>
      <w:tr w14:paraId="762F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A127A9">
            <w:pPr>
              <w:spacing w:line="440" w:lineRule="exact"/>
              <w:ind w:firstLine="422"/>
              <w:jc w:val="center"/>
              <w:rPr>
                <w:color w:val="000000"/>
                <w:sz w:val="21"/>
                <w:szCs w:val="21"/>
              </w:rPr>
            </w:pPr>
            <w:r>
              <w:rPr>
                <w:b/>
                <w:bCs/>
                <w:color w:val="000000"/>
                <w:sz w:val="21"/>
                <w:szCs w:val="21"/>
              </w:rPr>
              <w:t>数字处理</w:t>
            </w:r>
          </w:p>
        </w:tc>
        <w:tc>
          <w:tcPr>
            <w:tcW w:w="25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7B3F0F">
            <w:pPr>
              <w:spacing w:line="440" w:lineRule="exact"/>
              <w:ind w:firstLine="420"/>
              <w:jc w:val="center"/>
              <w:rPr>
                <w:color w:val="000000"/>
                <w:sz w:val="21"/>
                <w:szCs w:val="21"/>
              </w:rPr>
            </w:pPr>
            <w:r>
              <w:rPr>
                <w:color w:val="000000"/>
                <w:sz w:val="21"/>
                <w:szCs w:val="21"/>
              </w:rPr>
              <w:t>采样率≥</w:t>
            </w:r>
            <w:r>
              <w:rPr>
                <w:rFonts w:hint="eastAsia"/>
                <w:color w:val="000000"/>
                <w:sz w:val="21"/>
                <w:szCs w:val="21"/>
              </w:rPr>
              <w:t>1.6</w:t>
            </w:r>
            <w:r>
              <w:rPr>
                <w:color w:val="000000"/>
                <w:sz w:val="21"/>
                <w:szCs w:val="21"/>
              </w:rPr>
              <w:t>MSPS</w:t>
            </w:r>
            <w:r>
              <w:rPr>
                <w:color w:val="000000"/>
                <w:sz w:val="21"/>
                <w:szCs w:val="21"/>
              </w:rPr>
              <w:br w:type="textWrapping"/>
            </w:r>
            <w:r>
              <w:rPr>
                <w:color w:val="000000"/>
                <w:sz w:val="21"/>
                <w:szCs w:val="21"/>
              </w:rPr>
              <w:t>识别时间≤</w:t>
            </w:r>
            <w:r>
              <w:rPr>
                <w:rFonts w:hint="eastAsia"/>
                <w:color w:val="000000"/>
                <w:sz w:val="21"/>
                <w:szCs w:val="21"/>
              </w:rPr>
              <w:t>10</w:t>
            </w:r>
            <w:r>
              <w:rPr>
                <w:color w:val="000000"/>
                <w:sz w:val="21"/>
                <w:szCs w:val="21"/>
              </w:rPr>
              <w:t>s</w:t>
            </w:r>
          </w:p>
        </w:tc>
        <w:tc>
          <w:tcPr>
            <w:tcW w:w="1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EF2EB">
            <w:pPr>
              <w:spacing w:line="440" w:lineRule="exact"/>
              <w:ind w:firstLine="0" w:firstLineChars="0"/>
              <w:rPr>
                <w:color w:val="000000"/>
                <w:sz w:val="21"/>
                <w:szCs w:val="21"/>
              </w:rPr>
            </w:pPr>
            <w:r>
              <w:rPr>
                <w:color w:val="000000"/>
                <w:sz w:val="21"/>
                <w:szCs w:val="21"/>
              </w:rPr>
              <w:t>STM32</w:t>
            </w:r>
            <w:r>
              <w:rPr>
                <w:rFonts w:hint="eastAsia"/>
                <w:color w:val="000000"/>
                <w:sz w:val="21"/>
                <w:szCs w:val="21"/>
              </w:rPr>
              <w:t>F407ZGT6</w:t>
            </w:r>
            <w:r>
              <w:rPr>
                <w:color w:val="000000"/>
                <w:sz w:val="21"/>
                <w:szCs w:val="21"/>
              </w:rPr>
              <w:br w:type="textWrapping"/>
            </w:r>
            <w:r>
              <w:rPr>
                <w:rFonts w:hint="eastAsia"/>
                <w:color w:val="000000"/>
                <w:sz w:val="21"/>
                <w:szCs w:val="21"/>
              </w:rPr>
              <w:t>AD9959</w:t>
            </w:r>
          </w:p>
        </w:tc>
        <w:tc>
          <w:tcPr>
            <w:tcW w:w="22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2A24B9">
            <w:pPr>
              <w:spacing w:line="440" w:lineRule="exact"/>
              <w:ind w:firstLine="420"/>
              <w:jc w:val="center"/>
              <w:rPr>
                <w:color w:val="000000"/>
                <w:sz w:val="21"/>
                <w:szCs w:val="21"/>
              </w:rPr>
            </w:pPr>
            <w:r>
              <w:rPr>
                <w:color w:val="000000"/>
                <w:sz w:val="21"/>
                <w:szCs w:val="21"/>
              </w:rPr>
              <w:t>12bit ADC</w:t>
            </w:r>
            <w:r>
              <w:rPr>
                <w:color w:val="000000"/>
                <w:sz w:val="21"/>
                <w:szCs w:val="21"/>
              </w:rPr>
              <w:br w:type="textWrapping"/>
            </w:r>
            <w:r>
              <w:rPr>
                <w:color w:val="000000"/>
                <w:sz w:val="21"/>
                <w:szCs w:val="21"/>
              </w:rPr>
              <w:t>本振步进：100kHz</w:t>
            </w:r>
          </w:p>
        </w:tc>
      </w:tr>
      <w:tr w14:paraId="2F26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B826A">
            <w:pPr>
              <w:spacing w:line="440" w:lineRule="exact"/>
              <w:ind w:firstLine="422"/>
              <w:jc w:val="center"/>
              <w:rPr>
                <w:color w:val="000000"/>
                <w:sz w:val="21"/>
                <w:szCs w:val="21"/>
              </w:rPr>
            </w:pPr>
            <w:r>
              <w:rPr>
                <w:b/>
                <w:bCs/>
                <w:color w:val="000000"/>
                <w:sz w:val="21"/>
                <w:szCs w:val="21"/>
              </w:rPr>
              <w:t>输出模块</w:t>
            </w:r>
          </w:p>
        </w:tc>
        <w:tc>
          <w:tcPr>
            <w:tcW w:w="25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1A3F3">
            <w:pPr>
              <w:spacing w:line="440" w:lineRule="exact"/>
              <w:ind w:firstLine="420"/>
              <w:jc w:val="center"/>
              <w:rPr>
                <w:color w:val="000000"/>
                <w:sz w:val="21"/>
                <w:szCs w:val="21"/>
              </w:rPr>
            </w:pPr>
            <w:r>
              <w:rPr>
                <w:color w:val="000000"/>
                <w:sz w:val="21"/>
                <w:szCs w:val="21"/>
              </w:rPr>
              <w:t>输出电压：1V±0.1Vpp</w:t>
            </w:r>
          </w:p>
          <w:p w14:paraId="0D56CFB0">
            <w:pPr>
              <w:spacing w:line="440" w:lineRule="exact"/>
              <w:ind w:firstLine="420"/>
              <w:jc w:val="center"/>
              <w:rPr>
                <w:color w:val="000000"/>
                <w:sz w:val="21"/>
                <w:szCs w:val="21"/>
              </w:rPr>
            </w:pPr>
            <w:r>
              <w:rPr>
                <w:color w:val="000000"/>
                <w:sz w:val="21"/>
                <w:szCs w:val="21"/>
              </w:rPr>
              <w:t>负载：8Ω</w:t>
            </w:r>
          </w:p>
        </w:tc>
        <w:tc>
          <w:tcPr>
            <w:tcW w:w="1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6A48BC">
            <w:pPr>
              <w:spacing w:line="440" w:lineRule="exact"/>
              <w:ind w:firstLine="420"/>
              <w:jc w:val="center"/>
              <w:rPr>
                <w:color w:val="000000"/>
                <w:sz w:val="21"/>
                <w:szCs w:val="21"/>
              </w:rPr>
            </w:pPr>
            <w:r>
              <w:rPr>
                <w:color w:val="000000"/>
                <w:sz w:val="21"/>
                <w:szCs w:val="21"/>
              </w:rPr>
              <w:t>LM386音频放大</w:t>
            </w:r>
            <w:r>
              <w:rPr>
                <w:color w:val="000000"/>
                <w:sz w:val="21"/>
                <w:szCs w:val="21"/>
              </w:rPr>
              <w:br w:type="textWrapping"/>
            </w:r>
            <w:r>
              <w:rPr>
                <w:rFonts w:hint="eastAsia"/>
                <w:color w:val="000000"/>
                <w:sz w:val="21"/>
                <w:szCs w:val="21"/>
              </w:rPr>
              <w:t>LCD</w:t>
            </w:r>
            <w:r>
              <w:rPr>
                <w:color w:val="000000"/>
                <w:sz w:val="21"/>
                <w:szCs w:val="21"/>
              </w:rPr>
              <w:t>显示</w:t>
            </w:r>
          </w:p>
        </w:tc>
        <w:tc>
          <w:tcPr>
            <w:tcW w:w="22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753E2C">
            <w:pPr>
              <w:spacing w:line="440" w:lineRule="exact"/>
              <w:ind w:firstLine="420"/>
              <w:jc w:val="center"/>
              <w:rPr>
                <w:color w:val="000000"/>
                <w:sz w:val="21"/>
                <w:szCs w:val="21"/>
              </w:rPr>
            </w:pPr>
            <w:r>
              <w:rPr>
                <w:rFonts w:hint="eastAsia"/>
                <w:color w:val="000000"/>
                <w:sz w:val="21"/>
                <w:szCs w:val="21"/>
              </w:rPr>
              <w:t>增</w:t>
            </w:r>
            <w:r>
              <w:rPr>
                <w:color w:val="000000"/>
                <w:sz w:val="21"/>
                <w:szCs w:val="21"/>
              </w:rPr>
              <w:t>益10倍</w:t>
            </w:r>
          </w:p>
        </w:tc>
      </w:tr>
    </w:tbl>
    <w:p w14:paraId="711B196D">
      <w:pPr>
        <w:spacing w:line="440" w:lineRule="exact"/>
        <w:ind w:firstLine="602"/>
        <w:outlineLvl w:val="0"/>
        <w:rPr>
          <w:b/>
          <w:bCs/>
          <w:sz w:val="30"/>
          <w:szCs w:val="30"/>
        </w:rPr>
      </w:pPr>
      <w:bookmarkStart w:id="21" w:name="_Toc24507"/>
      <w:r>
        <w:rPr>
          <w:rFonts w:hint="eastAsia"/>
          <w:b/>
          <w:bCs/>
          <w:sz w:val="30"/>
          <w:szCs w:val="30"/>
        </w:rPr>
        <w:t>四</w:t>
      </w:r>
      <w:r>
        <w:rPr>
          <w:b/>
          <w:bCs/>
          <w:sz w:val="30"/>
          <w:szCs w:val="30"/>
        </w:rPr>
        <w:t>、</w:t>
      </w:r>
      <w:r>
        <w:rPr>
          <w:rFonts w:hint="eastAsia"/>
          <w:b/>
          <w:bCs/>
          <w:sz w:val="30"/>
          <w:szCs w:val="30"/>
        </w:rPr>
        <w:t>单元</w:t>
      </w:r>
      <w:r>
        <w:rPr>
          <w:b/>
          <w:bCs/>
          <w:sz w:val="30"/>
          <w:szCs w:val="30"/>
        </w:rPr>
        <w:t>电路与</w:t>
      </w:r>
      <w:r>
        <w:rPr>
          <w:rFonts w:hint="eastAsia"/>
          <w:b/>
          <w:bCs/>
          <w:sz w:val="30"/>
          <w:szCs w:val="30"/>
        </w:rPr>
        <w:t>软件模块</w:t>
      </w:r>
      <w:r>
        <w:rPr>
          <w:b/>
          <w:bCs/>
          <w:sz w:val="30"/>
          <w:szCs w:val="30"/>
        </w:rPr>
        <w:t>设计</w:t>
      </w:r>
      <w:bookmarkEnd w:id="21"/>
    </w:p>
    <w:p w14:paraId="37AB6E8C">
      <w:pPr>
        <w:pStyle w:val="3"/>
        <w:spacing w:before="0" w:after="0" w:line="440" w:lineRule="exact"/>
        <w:ind w:firstLine="562"/>
        <w:rPr>
          <w:rFonts w:ascii="Times New Roman" w:hAnsi="Times New Roman" w:eastAsia="宋体" w:cs="Times New Roman"/>
          <w:sz w:val="28"/>
          <w:szCs w:val="28"/>
        </w:rPr>
      </w:pPr>
      <w:bookmarkStart w:id="22" w:name="_Toc30753"/>
      <w:r>
        <w:rPr>
          <w:rFonts w:hint="eastAsia" w:ascii="Times New Roman" w:hAnsi="Times New Roman" w:eastAsia="宋体" w:cs="Times New Roman"/>
          <w:sz w:val="28"/>
          <w:szCs w:val="28"/>
        </w:rPr>
        <w:t>4</w:t>
      </w:r>
      <w:r>
        <w:rPr>
          <w:rFonts w:ascii="Times New Roman" w:hAnsi="Times New Roman" w:eastAsia="宋体" w:cs="Times New Roman"/>
          <w:sz w:val="28"/>
          <w:szCs w:val="28"/>
        </w:rPr>
        <w:t>.1</w:t>
      </w:r>
      <w:r>
        <w:rPr>
          <w:rFonts w:hint="eastAsia" w:ascii="Times New Roman" w:hAnsi="Times New Roman" w:eastAsia="宋体" w:cs="Times New Roman"/>
          <w:sz w:val="28"/>
          <w:szCs w:val="28"/>
        </w:rPr>
        <w:t>硬件单元</w:t>
      </w:r>
      <w:r>
        <w:rPr>
          <w:rFonts w:ascii="Times New Roman" w:hAnsi="Times New Roman" w:eastAsia="宋体" w:cs="Times New Roman"/>
          <w:sz w:val="28"/>
          <w:szCs w:val="28"/>
        </w:rPr>
        <w:t>电路设计</w:t>
      </w:r>
      <w:bookmarkEnd w:id="22"/>
    </w:p>
    <w:p w14:paraId="46BCC5C1">
      <w:pPr>
        <w:spacing w:line="440" w:lineRule="exact"/>
        <w:ind w:firstLine="482"/>
        <w:outlineLvl w:val="2"/>
        <w:rPr>
          <w:b/>
          <w:bCs/>
        </w:rPr>
      </w:pPr>
      <w:bookmarkStart w:id="23" w:name="_Toc6382"/>
      <w:r>
        <w:rPr>
          <w:rFonts w:hint="eastAsia"/>
          <w:b/>
          <w:bCs/>
        </w:rPr>
        <w:t>4</w:t>
      </w:r>
      <w:r>
        <w:rPr>
          <w:b/>
          <w:bCs/>
        </w:rPr>
        <w:t>.1.1</w:t>
      </w:r>
      <w:bookmarkStart w:id="24" w:name="_Hlk214434378"/>
      <w:r>
        <w:rPr>
          <w:rFonts w:hint="eastAsia"/>
          <w:sz w:val="28"/>
          <w:szCs w:val="28"/>
        </w:rPr>
        <w:t>两级低噪声放大模块</w:t>
      </w:r>
      <w:bookmarkEnd w:id="23"/>
      <w:bookmarkEnd w:id="24"/>
    </w:p>
    <w:p w14:paraId="0C1061A0">
      <w:pPr>
        <w:ind w:firstLine="480"/>
      </w:pPr>
      <w:r>
        <w:t>第一级采用低噪声放大晶体管 ABA5253，兼具低噪声特性与高增益能力，将其置于信号链路最前端，可最大程度抑制后续电路的噪声叠加，为整体信号链奠定低噪声基础。</w:t>
      </w:r>
    </w:p>
    <w:p w14:paraId="160A0C4B">
      <w:pPr>
        <w:ind w:firstLine="480"/>
      </w:pPr>
      <w:r>
        <w:t>第二级选用高增益、高带宽运算放大器 OPA</w:t>
      </w:r>
      <w:r>
        <w:rPr>
          <w:rFonts w:hint="eastAsia"/>
          <w:lang w:val="en-US" w:eastAsia="zh-CN"/>
        </w:rPr>
        <w:t>695</w:t>
      </w:r>
      <w:r>
        <w:t>，核心作用是提供附加增益与强劲驱动能力</w:t>
      </w:r>
      <w:r>
        <w:rPr>
          <w:rFonts w:hint="eastAsia"/>
        </w:rPr>
        <w:t>,</w:t>
      </w:r>
      <w:r>
        <w:t>一方面将第一级输出信号进一步放大至系统所需电平，另一方面凭借低输出阻抗特性，有效匹配后级负载；相比之下，ABA5253 在驱动容性负载时易出现稳定性问题，OPA</w:t>
      </w:r>
      <w:r>
        <w:rPr>
          <w:rFonts w:hint="eastAsia"/>
          <w:lang w:val="en-US" w:eastAsia="zh-CN"/>
        </w:rPr>
        <w:t>695</w:t>
      </w:r>
      <w:r>
        <w:t xml:space="preserve"> 可完美弥补这一短板。关键元件选型需重点关注：偏置电阻采用精密型器件，其阻值精度直接决定放大器的增益稳定性与性能一致性；射频扼流圈常用值为几十至几百 nH，隔直电容常用值为几 pF 至几十 pF，选型时需确保电容容抗远小于 50Ω，保障射频信号无衰减畅通传输；旁路电容采用多容值并联方案（如 10pF、100pF、0.1μF），通过小容值电容滤除高频噪声、大容值电容滤除低频干扰与电源噪声，实现全频段电源降噪。</w:t>
      </w:r>
    </w:p>
    <w:p w14:paraId="186C497C">
      <w:pPr>
        <w:spacing w:line="440" w:lineRule="exact"/>
        <w:ind w:firstLine="482"/>
        <w:outlineLvl w:val="2"/>
        <w:rPr>
          <w:b/>
          <w:bCs/>
        </w:rPr>
      </w:pPr>
      <w:bookmarkStart w:id="25" w:name="_Toc16822"/>
      <w:r>
        <w:rPr>
          <w:rFonts w:hint="eastAsia"/>
          <w:b/>
          <w:bCs/>
        </w:rPr>
        <w:t>4</w:t>
      </w:r>
      <w:r>
        <w:rPr>
          <w:b/>
          <w:bCs/>
        </w:rPr>
        <w:t xml:space="preserve">.1.2 </w:t>
      </w:r>
      <w:bookmarkStart w:id="26" w:name="_Hlk214434921"/>
      <w:r>
        <w:rPr>
          <w:rFonts w:hint="eastAsia"/>
          <w:sz w:val="28"/>
          <w:szCs w:val="28"/>
        </w:rPr>
        <w:t>直流偏置抬压模块</w:t>
      </w:r>
      <w:bookmarkEnd w:id="25"/>
      <w:bookmarkEnd w:id="26"/>
    </w:p>
    <w:p w14:paraId="3467E989">
      <w:pPr>
        <w:spacing w:line="440" w:lineRule="exact"/>
        <w:ind w:firstLine="480"/>
      </w:pPr>
      <w:r>
        <w:rPr>
          <w:rFonts w:hint="eastAsia"/>
        </w:rPr>
        <w:t xml:space="preserve">    </w:t>
      </w:r>
      <w:r>
        <w:t>OP07作为经典的高精度运算放大器，核心优势在于卓越的直流性能——失调电压与温漂极低，精度表现优异，是生成稳定、精确且连续可调直流电压的理想选择；但受限于自身特性，其带宽较窄、响应速度偏慢，更适配直流或低频信号调理场景，难以满足高频信号处理需求。</w:t>
      </w:r>
    </w:p>
    <w:p w14:paraId="1AE9E704">
      <w:pPr>
        <w:spacing w:line="440" w:lineRule="exact"/>
        <w:ind w:firstLine="480"/>
      </w:pPr>
      <w:r>
        <w:t>OPA695则是一款高速宽带电流反馈型运放，具备超高带宽、高摆率的核心特性，能精准捕捉并处理高频交流信号，尤其适合作为交流信号通路核心器件及加法器使用，可实现高速交流信号与直流分量的高效混合；不过需注意，电流反馈架构导致其直流精度略逊于OP07，且不适用于复杂增益网络设计，需在电路拓扑中规避此类应用场景。</w:t>
      </w:r>
    </w:p>
    <w:p w14:paraId="131C9006">
      <w:pPr>
        <w:spacing w:line="440" w:lineRule="exact"/>
        <w:ind w:firstLine="480"/>
      </w:pPr>
      <w:r>
        <w:t>为优化两级器件的配合稳定性，需在OP07输出与OPA695输入之间增设输出隔离电阻：一方面可避免两者直接相连时，因高速信号传输引发的振荡问题，保障链路稳定性；另一方面，该电阻与后级输入电容可构成简易低通滤波器，能有效滤除OP07可能引入的极高频噪声，进一步净化信号。隔离电阻典型值选用50Ω，既能避免产生显著直流压降影响信号幅值，又能实现可靠的隔离效果。</w:t>
      </w:r>
    </w:p>
    <w:p w14:paraId="20587A9E">
      <w:pPr>
        <w:spacing w:line="440" w:lineRule="exact"/>
        <w:ind w:firstLine="480"/>
      </w:pPr>
      <w:r>
        <w:rPr>
          <w:rFonts w:cs="宋体"/>
          <w:kern w:val="0"/>
          <w:szCs w:val="24"/>
        </w:rPr>
        <w:drawing>
          <wp:anchor distT="0" distB="0" distL="114300" distR="114300" simplePos="0" relativeHeight="251664384" behindDoc="0" locked="0" layoutInCell="1" allowOverlap="1">
            <wp:simplePos x="0" y="0"/>
            <wp:positionH relativeFrom="column">
              <wp:posOffset>274955</wp:posOffset>
            </wp:positionH>
            <wp:positionV relativeFrom="paragraph">
              <wp:posOffset>1215390</wp:posOffset>
            </wp:positionV>
            <wp:extent cx="4498340" cy="2459990"/>
            <wp:effectExtent l="0" t="0" r="0" b="0"/>
            <wp:wrapTopAndBottom/>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4498340" cy="2459990"/>
                    </a:xfrm>
                    <a:prstGeom prst="rect">
                      <a:avLst/>
                    </a:prstGeom>
                    <a:noFill/>
                    <a:ln>
                      <a:noFill/>
                    </a:ln>
                  </pic:spPr>
                </pic:pic>
              </a:graphicData>
            </a:graphic>
          </wp:anchor>
        </w:drawing>
      </w:r>
      <w:r>
        <w:t>隔直电容的选型需重点关注容抗特性：在电路工作频率下，其容抗需远小于信号通路特征阻抗（如50Ω），确保交流信号无衰减传输。考虑到工作频率需求，隔直电容需选用较大容值规格，常用范围为0.1μF~10μF，本设计中选取1μF电容，可兼顾信号传输效率与安装便利性，同时满足隔直与信号导通的双重需求。</w:t>
      </w:r>
    </w:p>
    <w:p w14:paraId="4B75D525">
      <w:pPr>
        <w:tabs>
          <w:tab w:val="center" w:pos="4080"/>
          <w:tab w:val="right" w:pos="8160"/>
        </w:tabs>
        <w:spacing w:line="240" w:lineRule="auto"/>
        <w:ind w:firstLine="420"/>
        <w:jc w:val="center"/>
      </w:pPr>
      <w:r>
        <w:rPr>
          <w:rFonts w:hint="eastAsia"/>
          <w:sz w:val="21"/>
          <w:szCs w:val="21"/>
        </w:rPr>
        <w:t xml:space="preserve">图4-1-2  </w:t>
      </w:r>
      <w:r>
        <w:rPr>
          <w:rFonts w:hint="eastAsia" w:ascii="宋体" w:hAnsi="宋体"/>
          <w:color w:val="0000FF"/>
          <w:sz w:val="21"/>
          <w:szCs w:val="21"/>
        </w:rPr>
        <w:t xml:space="preserve"> </w:t>
      </w:r>
      <w:r>
        <w:rPr>
          <w:rFonts w:hint="eastAsia" w:ascii="宋体" w:hAnsi="宋体"/>
          <w:sz w:val="21"/>
          <w:szCs w:val="21"/>
        </w:rPr>
        <w:t>直流偏置抬压模块</w:t>
      </w:r>
    </w:p>
    <w:p w14:paraId="19DFC7F2">
      <w:pPr>
        <w:spacing w:line="440" w:lineRule="exact"/>
        <w:ind w:firstLine="482"/>
        <w:outlineLvl w:val="2"/>
        <w:rPr>
          <w:sz w:val="28"/>
          <w:szCs w:val="28"/>
        </w:rPr>
      </w:pPr>
      <w:bookmarkStart w:id="27" w:name="_Toc2628"/>
      <w:r>
        <w:rPr>
          <w:rFonts w:hint="eastAsia"/>
          <w:b/>
          <w:bCs/>
        </w:rPr>
        <w:t>4</w:t>
      </w:r>
      <w:r>
        <w:rPr>
          <w:b/>
          <w:bCs/>
        </w:rPr>
        <w:t>.1.</w:t>
      </w:r>
      <w:r>
        <w:rPr>
          <w:rFonts w:hint="eastAsia"/>
          <w:b/>
          <w:bCs/>
        </w:rPr>
        <w:t>3</w:t>
      </w:r>
      <w:r>
        <w:rPr>
          <w:b/>
          <w:bCs/>
        </w:rPr>
        <w:t xml:space="preserve"> </w:t>
      </w:r>
      <w:r>
        <w:rPr>
          <w:rFonts w:hint="eastAsia"/>
          <w:sz w:val="28"/>
          <w:szCs w:val="28"/>
        </w:rPr>
        <w:t>陶瓷滤波器模块</w:t>
      </w:r>
      <w:bookmarkEnd w:id="27"/>
    </w:p>
    <w:p w14:paraId="64A46618">
      <w:pPr>
        <w:ind w:firstLine="480"/>
      </w:pPr>
      <w:r>
        <w:t xml:space="preserve">陶瓷滤波器是基于陶瓷压电效应的高性能选频电子元件，其核心原理是利用陶瓷片的压电共振特性，在电子电路中实现对特定频率信号的选择性提取。当激励电信号的频率与陶瓷片固有谐振频率匹配时，陶瓷片会产生显著的压电共振响应，从而完成频率选通功能。在工程应用中，需综合考量频率匹配精度、阻抗匹配特性、噪声抑制能力与通带带宽的trade-off等关键指标，对电子元件的参数与选型进行严格设计。由 </w:t>
      </w:r>
      <w:r>
        <w:rPr>
          <w:rFonts w:hint="eastAsia"/>
        </w:rPr>
        <w:t>R1 = 44.2kΩ、R2 = 44.2kΩ、C1 = 1nF、C2 = 1nF</w:t>
      </w:r>
      <w:r>
        <w:t xml:space="preserve">构成的无源滤波网络，需结合陶瓷滤波器的中心频率特性，形成带通/低通滤波拓扑，实现对目标频率信号的前置选通，并对带外噪声进行有效衰减。分压电阻 </w:t>
      </w:r>
      <w:r>
        <w:rPr>
          <w:rFonts w:hint="eastAsia"/>
        </w:rPr>
        <w:t>R3</w:t>
      </w:r>
      <w:r>
        <w:t>= 44.2</w:t>
      </w:r>
      <w:r>
        <w:rPr>
          <w:rFonts w:hint="eastAsia"/>
        </w:rPr>
        <w:t xml:space="preserve"> kΩ</w:t>
      </w:r>
      <w:r>
        <w:t>、R4 = 44.2</w:t>
      </w:r>
      <w:r>
        <w:rPr>
          <w:rFonts w:hint="eastAsia"/>
        </w:rPr>
        <w:t xml:space="preserve"> kΩ</w:t>
      </w:r>
      <w:r>
        <w:t xml:space="preserve"> 组成的阻抗匹配网络，一方面完成信号分压调理，另一方面实现输入输出阻抗的共轭匹配，有效抑制信号传输过程中的反射损耗与波形失真。运放前级的滤波电容C3 = 1</w:t>
      </w:r>
      <w:r>
        <w:rPr>
          <w:rFonts w:hint="eastAsia"/>
        </w:rPr>
        <w:t xml:space="preserve"> nF</w:t>
      </w:r>
      <w:r>
        <w:t>、C4 = 1</w:t>
      </w:r>
      <w:r>
        <w:rPr>
          <w:rFonts w:hint="eastAsia"/>
        </w:rPr>
        <w:t xml:space="preserve"> nF</w:t>
      </w:r>
      <w:r>
        <w:t xml:space="preserve"> </w:t>
      </w:r>
      <w:r>
        <w:rPr>
          <w:rFonts w:hint="eastAsia"/>
        </w:rPr>
        <w:t>,</w:t>
      </w:r>
      <w:r>
        <w:t>与前级电阻构成有源低通滤波结构，进一步对陶瓷滤波器输出的残留高频噪声进行抑制，确保输入运算放大器的信号满足高信噪比要求，避免运放因高频干扰产生线性失真或自激振荡，保障信号后级处理的稳定性与精度。</w:t>
      </w:r>
    </w:p>
    <w:p w14:paraId="5614C84E">
      <w:pPr>
        <w:ind w:firstLine="480"/>
      </w:pPr>
      <w:r>
        <w:rPr>
          <w:rFonts w:cs="宋体"/>
          <w:kern w:val="0"/>
          <w:szCs w:val="24"/>
        </w:rPr>
        <w:drawing>
          <wp:inline distT="0" distB="0" distL="114300" distR="114300">
            <wp:extent cx="5272405" cy="1846580"/>
            <wp:effectExtent l="0" t="0" r="4445" b="127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54"/>
                    <a:stretch>
                      <a:fillRect/>
                    </a:stretch>
                  </pic:blipFill>
                  <pic:spPr>
                    <a:xfrm>
                      <a:off x="0" y="0"/>
                      <a:ext cx="5272405" cy="1846580"/>
                    </a:xfrm>
                    <a:prstGeom prst="rect">
                      <a:avLst/>
                    </a:prstGeom>
                    <a:noFill/>
                    <a:ln>
                      <a:noFill/>
                    </a:ln>
                  </pic:spPr>
                </pic:pic>
              </a:graphicData>
            </a:graphic>
          </wp:inline>
        </w:drawing>
      </w:r>
    </w:p>
    <w:p w14:paraId="61A9506B">
      <w:pPr>
        <w:tabs>
          <w:tab w:val="center" w:pos="4080"/>
          <w:tab w:val="right" w:pos="8160"/>
        </w:tabs>
        <w:spacing w:line="240" w:lineRule="auto"/>
        <w:ind w:firstLine="420"/>
        <w:jc w:val="center"/>
      </w:pPr>
      <w:r>
        <w:rPr>
          <w:rFonts w:hint="eastAsia"/>
          <w:sz w:val="21"/>
          <w:szCs w:val="21"/>
        </w:rPr>
        <w:t xml:space="preserve">图4-1-3  </w:t>
      </w:r>
      <w:r>
        <w:rPr>
          <w:rFonts w:hint="eastAsia" w:ascii="宋体" w:hAnsi="宋体"/>
          <w:color w:val="0000FF"/>
          <w:sz w:val="21"/>
          <w:szCs w:val="21"/>
        </w:rPr>
        <w:t xml:space="preserve"> </w:t>
      </w:r>
      <w:r>
        <w:rPr>
          <w:rFonts w:hint="eastAsia" w:ascii="宋体" w:hAnsi="宋体"/>
          <w:sz w:val="21"/>
          <w:szCs w:val="21"/>
        </w:rPr>
        <w:t>陶瓷滤波器电路</w:t>
      </w:r>
    </w:p>
    <w:p w14:paraId="12A86A5B">
      <w:pPr>
        <w:spacing w:line="440" w:lineRule="exact"/>
        <w:ind w:firstLine="482"/>
        <w:outlineLvl w:val="2"/>
      </w:pPr>
      <w:bookmarkStart w:id="28" w:name="_Toc31388"/>
      <w:r>
        <w:rPr>
          <w:rFonts w:hint="eastAsia"/>
          <w:b/>
          <w:bCs/>
        </w:rPr>
        <w:t>4</w:t>
      </w:r>
      <w:r>
        <w:rPr>
          <w:b/>
          <w:bCs/>
        </w:rPr>
        <w:t>.1.</w:t>
      </w:r>
      <w:r>
        <w:rPr>
          <w:rFonts w:hint="eastAsia"/>
          <w:b/>
          <w:bCs/>
        </w:rPr>
        <w:t>4</w:t>
      </w:r>
      <w:r>
        <w:rPr>
          <w:b/>
          <w:bCs/>
        </w:rPr>
        <w:t xml:space="preserve"> </w:t>
      </w:r>
      <w:r>
        <w:rPr>
          <w:rFonts w:hint="eastAsia"/>
          <w:sz w:val="28"/>
          <w:szCs w:val="28"/>
        </w:rPr>
        <w:t>乘法器混频模块</w:t>
      </w:r>
      <w:bookmarkEnd w:id="28"/>
    </w:p>
    <w:p w14:paraId="13E272B7">
      <w:pPr>
        <w:ind w:firstLine="480"/>
      </w:pPr>
      <w:r>
        <w:t>AD83</w:t>
      </w:r>
      <w:r>
        <w:rPr>
          <w:rFonts w:hint="eastAsia"/>
          <w:lang w:val="en-US" w:eastAsia="zh-CN"/>
        </w:rPr>
        <w:t>5</w:t>
      </w:r>
      <w:r>
        <w:t xml:space="preserve"> 属于电压输出型模拟乘法器，核心功能是实现线性运算 </w:t>
      </w:r>
      <w:r>
        <w:rPr>
          <w:rFonts w:hint="eastAsia"/>
        </w:rPr>
        <w:t>Z = X * Y + A</w:t>
      </w:r>
      <w:r>
        <w:t xml:space="preserve">（其中 X </w:t>
      </w:r>
      <w:r>
        <w:rPr>
          <w:rFonts w:hint="eastAsia"/>
        </w:rPr>
        <w:t>、</w:t>
      </w:r>
      <w:r>
        <w:t>Y为差分输入信号，A 为求和输入信号</w:t>
      </w:r>
      <w:r>
        <w:rPr>
          <w:rFonts w:hint="eastAsia"/>
        </w:rPr>
        <w:t>，</w:t>
      </w:r>
      <w:r>
        <w:t>Z为单端输出信号）。该器件基于差分晶体管对的跨导特性设计，通过内部信号处理链路，先将输入电压信号线性转换为对应电流信号，经电流域相乘运算后，再通过负载网络逆转换为电压信号，最终输出与两输入电压乘积成正比的模拟电压，兼具运算精度高、响应速度快的特性。</w:t>
      </w:r>
    </w:p>
    <w:p w14:paraId="5FC66917">
      <w:pPr>
        <w:ind w:firstLine="480"/>
      </w:pPr>
      <w:r>
        <w:t>电源滤波网络采用“高频去耦+低频稳压”的组合拓扑：C1、C2 选用 0.1µF（即 100nF）陶瓷电容，核心作用是滤除电源总线中的高频噪声与寄生干扰，其取值需匹配电容自谐振频率特性——0.1µF 陶瓷电容在几十 MHz 频段呈现低阻抗特性，可高效旁路该频段高频杂波；C3、C4 选用 10µF 钽电容或电解电容，主要用于抑制低频电源纹波，并在负载电流瞬态变化时提供瞬时补能，保障电源电压稳定性，该类电容可根据布线需求布置在离芯片稍远的电源节点处。通过不同容值、不同类型电容的并联设计，构建宽频带低阻抗电源通路，覆盖低频至高频的全域噪声抑制，为 AD83</w:t>
      </w:r>
      <w:r>
        <w:rPr>
          <w:rFonts w:hint="eastAsia"/>
          <w:lang w:val="en-US" w:eastAsia="zh-CN"/>
        </w:rPr>
        <w:t>5</w:t>
      </w:r>
      <w:r>
        <w:t xml:space="preserve"> 提供稳定、洁净的供电环境，确保器件运算性能与输出信号质量。</w:t>
      </w:r>
    </w:p>
    <w:p w14:paraId="631E1C81">
      <w:pPr>
        <w:ind w:firstLine="480"/>
      </w:pPr>
      <w:r>
        <w:rPr>
          <w:rFonts w:cs="宋体"/>
          <w:kern w:val="0"/>
          <w:szCs w:val="24"/>
        </w:rPr>
        <w:drawing>
          <wp:inline distT="0" distB="0" distL="114300" distR="114300">
            <wp:extent cx="4933315" cy="1326515"/>
            <wp:effectExtent l="0" t="0" r="635" b="698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55"/>
                    <a:stretch>
                      <a:fillRect/>
                    </a:stretch>
                  </pic:blipFill>
                  <pic:spPr>
                    <a:xfrm>
                      <a:off x="0" y="0"/>
                      <a:ext cx="4949816" cy="1330960"/>
                    </a:xfrm>
                    <a:prstGeom prst="rect">
                      <a:avLst/>
                    </a:prstGeom>
                    <a:noFill/>
                    <a:ln>
                      <a:noFill/>
                    </a:ln>
                  </pic:spPr>
                </pic:pic>
              </a:graphicData>
            </a:graphic>
          </wp:inline>
        </w:drawing>
      </w:r>
    </w:p>
    <w:p w14:paraId="5FDF236F">
      <w:pPr>
        <w:tabs>
          <w:tab w:val="center" w:pos="4080"/>
          <w:tab w:val="right" w:pos="8160"/>
        </w:tabs>
        <w:spacing w:line="240" w:lineRule="auto"/>
        <w:ind w:firstLine="420"/>
        <w:jc w:val="center"/>
        <w:rPr>
          <w:rFonts w:hint="eastAsia"/>
          <w:sz w:val="22"/>
          <w:szCs w:val="21"/>
        </w:rPr>
      </w:pPr>
      <w:r>
        <w:rPr>
          <w:rFonts w:hint="eastAsia"/>
          <w:sz w:val="21"/>
          <w:szCs w:val="21"/>
        </w:rPr>
        <w:t xml:space="preserve">图4-1-4  </w:t>
      </w:r>
      <w:r>
        <w:rPr>
          <w:rFonts w:hint="eastAsia" w:ascii="宋体" w:hAnsi="宋体"/>
          <w:color w:val="0000FF"/>
          <w:sz w:val="21"/>
          <w:szCs w:val="21"/>
        </w:rPr>
        <w:t xml:space="preserve"> </w:t>
      </w:r>
      <w:r>
        <w:rPr>
          <w:rFonts w:hint="eastAsia" w:ascii="宋体" w:hAnsi="宋体"/>
          <w:sz w:val="21"/>
          <w:szCs w:val="21"/>
        </w:rPr>
        <w:t>AD83</w:t>
      </w:r>
      <w:r>
        <w:rPr>
          <w:rFonts w:hint="eastAsia" w:ascii="宋体" w:hAnsi="宋体"/>
          <w:sz w:val="21"/>
          <w:szCs w:val="21"/>
          <w:lang w:val="en-US" w:eastAsia="zh-CN"/>
        </w:rPr>
        <w:t>5</w:t>
      </w:r>
      <w:r>
        <w:rPr>
          <w:rFonts w:hint="eastAsia" w:ascii="宋体" w:hAnsi="宋体"/>
          <w:sz w:val="21"/>
          <w:szCs w:val="21"/>
        </w:rPr>
        <w:t>乘法器电源电路</w:t>
      </w:r>
    </w:p>
    <w:p w14:paraId="5C8903C4">
      <w:pPr>
        <w:spacing w:line="440" w:lineRule="exact"/>
        <w:ind w:firstLine="602"/>
        <w:outlineLvl w:val="0"/>
        <w:rPr>
          <w:b/>
          <w:bCs/>
          <w:sz w:val="28"/>
          <w:szCs w:val="28"/>
        </w:rPr>
      </w:pPr>
      <w:bookmarkStart w:id="29" w:name="_Toc21376"/>
      <w:r>
        <w:rPr>
          <w:rFonts w:hint="eastAsia"/>
          <w:b/>
          <w:bCs/>
          <w:sz w:val="28"/>
          <w:szCs w:val="28"/>
        </w:rPr>
        <w:t>五</w:t>
      </w:r>
      <w:r>
        <w:rPr>
          <w:b/>
          <w:bCs/>
          <w:sz w:val="28"/>
          <w:szCs w:val="28"/>
        </w:rPr>
        <w:t>、测量方案与测试结果</w:t>
      </w:r>
      <w:bookmarkEnd w:id="29"/>
    </w:p>
    <w:p w14:paraId="0F626DA4">
      <w:pPr>
        <w:pStyle w:val="3"/>
        <w:spacing w:before="0" w:after="0" w:line="440" w:lineRule="exact"/>
        <w:ind w:firstLine="562"/>
        <w:rPr>
          <w:rFonts w:ascii="Times New Roman" w:hAnsi="Times New Roman" w:eastAsia="宋体" w:cs="Times New Roman"/>
          <w:sz w:val="24"/>
          <w:szCs w:val="24"/>
        </w:rPr>
      </w:pPr>
      <w:bookmarkStart w:id="30" w:name="_Toc29503"/>
      <w:r>
        <w:rPr>
          <w:rFonts w:hint="eastAsia" w:ascii="Times New Roman" w:hAnsi="Times New Roman" w:eastAsia="宋体" w:cs="Times New Roman"/>
          <w:sz w:val="24"/>
          <w:szCs w:val="24"/>
        </w:rPr>
        <w:t>5</w:t>
      </w:r>
      <w:r>
        <w:rPr>
          <w:rFonts w:ascii="Times New Roman" w:hAnsi="Times New Roman" w:eastAsia="宋体" w:cs="Times New Roman"/>
          <w:sz w:val="24"/>
          <w:szCs w:val="24"/>
        </w:rPr>
        <w:t>.1测试方案</w:t>
      </w:r>
      <w:bookmarkEnd w:id="30"/>
    </w:p>
    <w:p w14:paraId="27A44536">
      <w:pPr>
        <w:ind w:firstLine="480"/>
        <w:rPr>
          <w:sz w:val="22"/>
          <w:szCs w:val="21"/>
        </w:rPr>
      </w:pPr>
      <w:r>
        <w:rPr>
          <w:sz w:val="22"/>
          <w:szCs w:val="21"/>
        </w:rPr>
        <w:t>1</w:t>
      </w:r>
      <w:r>
        <w:rPr>
          <w:rFonts w:hint="eastAsia"/>
          <w:sz w:val="22"/>
          <w:szCs w:val="21"/>
        </w:rPr>
        <w:t>、</w:t>
      </w:r>
      <w:r>
        <w:rPr>
          <w:sz w:val="22"/>
          <w:szCs w:val="21"/>
        </w:rPr>
        <w:t>硬件测试：采用数字万用表对核心元器件参数、线路连通性、焊接可靠性（含虚焊排查）及电路短路情况等进行全面检测，确保硬件基础性能达标；借助数字示波器观测电路输出波形的完整性、准确性及稳定性，验证电路是否满足设计功能与正常运行要求。</w:t>
      </w:r>
    </w:p>
    <w:p w14:paraId="6A213116">
      <w:pPr>
        <w:ind w:firstLine="480"/>
        <w:rPr>
          <w:sz w:val="22"/>
          <w:szCs w:val="21"/>
        </w:rPr>
      </w:pPr>
      <w:r>
        <w:rPr>
          <w:sz w:val="22"/>
          <w:szCs w:val="21"/>
        </w:rPr>
        <w:t>2</w:t>
      </w:r>
      <w:r>
        <w:rPr>
          <w:rFonts w:hint="eastAsia"/>
          <w:sz w:val="22"/>
          <w:szCs w:val="21"/>
        </w:rPr>
        <w:t>、</w:t>
      </w:r>
      <w:r>
        <w:rPr>
          <w:sz w:val="22"/>
          <w:szCs w:val="21"/>
        </w:rPr>
        <w:t>软件测试：通过程序单步执行模式，实时监测关键参数数值变化，精准核验程序逻辑的合理性与执行正确性；搭配外接信号发生器搭建测试环境，开展频谱分析检测，评估软件对信号的处理能力与频率响应特性。</w:t>
      </w:r>
    </w:p>
    <w:p w14:paraId="75D23BBB">
      <w:pPr>
        <w:ind w:firstLine="480"/>
        <w:rPr>
          <w:sz w:val="22"/>
          <w:szCs w:val="21"/>
        </w:rPr>
      </w:pPr>
      <w:r>
        <w:rPr>
          <w:sz w:val="22"/>
          <w:szCs w:val="21"/>
        </w:rPr>
        <w:t>3</w:t>
      </w:r>
      <w:r>
        <w:rPr>
          <w:rFonts w:hint="eastAsia"/>
          <w:sz w:val="22"/>
          <w:szCs w:val="21"/>
        </w:rPr>
        <w:t>、</w:t>
      </w:r>
      <w:r>
        <w:rPr>
          <w:sz w:val="22"/>
          <w:szCs w:val="21"/>
        </w:rPr>
        <w:t>软硬件联调：在硬件性能合格、软件逻辑无误的前提下，进行实际工况下的信号测量，通过持续优化参数、调整系统配置以降低测量误差；利用数字示波器对比观测解调前后信号的波形形态、幅值稳定性及相位一致性，全面验证系统整体运行的可靠性与信号处理精度。</w:t>
      </w:r>
    </w:p>
    <w:p w14:paraId="54022BDF">
      <w:pPr>
        <w:pStyle w:val="3"/>
        <w:spacing w:before="0" w:after="0" w:line="440" w:lineRule="exact"/>
        <w:ind w:firstLine="562"/>
        <w:rPr>
          <w:rFonts w:ascii="Times New Roman" w:hAnsi="Times New Roman" w:eastAsia="宋体" w:cs="Times New Roman"/>
          <w:sz w:val="24"/>
          <w:szCs w:val="24"/>
        </w:rPr>
      </w:pPr>
      <w:bookmarkStart w:id="31" w:name="_Toc23600"/>
      <w:r>
        <w:rPr>
          <w:rFonts w:hint="eastAsia" w:ascii="Times New Roman" w:hAnsi="Times New Roman" w:eastAsia="宋体" w:cs="Times New Roman"/>
          <w:sz w:val="24"/>
          <w:szCs w:val="24"/>
        </w:rPr>
        <w:t>5</w:t>
      </w:r>
      <w:r>
        <w:rPr>
          <w:rFonts w:ascii="Times New Roman" w:hAnsi="Times New Roman" w:eastAsia="宋体" w:cs="Times New Roman"/>
          <w:sz w:val="24"/>
          <w:szCs w:val="24"/>
        </w:rPr>
        <w:t>.</w:t>
      </w:r>
      <w:r>
        <w:rPr>
          <w:rFonts w:hint="eastAsia" w:ascii="Times New Roman" w:hAnsi="Times New Roman" w:eastAsia="宋体" w:cs="Times New Roman"/>
          <w:sz w:val="24"/>
          <w:szCs w:val="24"/>
        </w:rPr>
        <w:t>2单元电路</w:t>
      </w:r>
      <w:r>
        <w:rPr>
          <w:rFonts w:ascii="Times New Roman" w:hAnsi="Times New Roman" w:eastAsia="宋体" w:cs="Times New Roman"/>
          <w:sz w:val="24"/>
          <w:szCs w:val="24"/>
        </w:rPr>
        <w:t>测试结果</w:t>
      </w:r>
      <w:bookmarkEnd w:id="31"/>
    </w:p>
    <w:p w14:paraId="6562124E">
      <w:pPr>
        <w:spacing w:line="440" w:lineRule="exact"/>
        <w:ind w:firstLine="480"/>
        <w:rPr>
          <w:rFonts w:hint="eastAsia"/>
          <w:sz w:val="22"/>
          <w:szCs w:val="21"/>
        </w:rPr>
      </w:pPr>
      <w:r>
        <w:rPr>
          <w:sz w:val="22"/>
          <w:szCs w:val="21"/>
        </w:rPr>
        <w:t>系统模块的增益和带宽特性直接影响接收机的整体性能。为验证各模块性能指标，对系统</w:t>
      </w:r>
      <w:r>
        <w:rPr>
          <w:rFonts w:hint="eastAsia"/>
          <w:sz w:val="22"/>
          <w:szCs w:val="21"/>
        </w:rPr>
        <w:t>单元</w:t>
      </w:r>
      <w:r>
        <w:rPr>
          <w:sz w:val="22"/>
          <w:szCs w:val="21"/>
        </w:rPr>
        <w:t>电路进行了</w:t>
      </w:r>
      <w:r>
        <w:rPr>
          <w:rFonts w:hint="eastAsia"/>
          <w:sz w:val="22"/>
          <w:szCs w:val="21"/>
        </w:rPr>
        <w:t>参数</w:t>
      </w:r>
      <w:r>
        <w:rPr>
          <w:sz w:val="22"/>
          <w:szCs w:val="21"/>
        </w:rPr>
        <w:t>测试。</w:t>
      </w:r>
    </w:p>
    <w:p w14:paraId="53B3A4EF">
      <w:pPr>
        <w:ind w:firstLine="480"/>
        <w:rPr>
          <w:sz w:val="22"/>
          <w:szCs w:val="21"/>
        </w:rPr>
      </w:pPr>
      <w:r>
        <w:rPr>
          <w:rFonts w:hint="eastAsia"/>
          <w:sz w:val="22"/>
          <w:szCs w:val="21"/>
        </w:rPr>
        <w:t>如表5-2-1所示，为硬件电路的单元检测数据。</w:t>
      </w:r>
    </w:p>
    <w:p w14:paraId="7D13535C">
      <w:pPr>
        <w:ind w:firstLine="0" w:firstLineChars="0"/>
        <w:rPr>
          <w:rFonts w:hint="eastAsia"/>
          <w:sz w:val="22"/>
          <w:szCs w:val="21"/>
        </w:rPr>
      </w:pPr>
    </w:p>
    <w:p w14:paraId="671DDB5A">
      <w:pPr>
        <w:ind w:firstLine="0" w:firstLineChars="0"/>
        <w:jc w:val="center"/>
        <w:rPr>
          <w:sz w:val="20"/>
          <w:szCs w:val="20"/>
        </w:rPr>
      </w:pPr>
    </w:p>
    <w:p w14:paraId="4465559F">
      <w:pPr>
        <w:ind w:firstLine="0" w:firstLineChars="0"/>
        <w:jc w:val="center"/>
        <w:rPr>
          <w:rFonts w:hint="eastAsia"/>
          <w:sz w:val="20"/>
          <w:szCs w:val="20"/>
        </w:rPr>
      </w:pPr>
    </w:p>
    <w:p w14:paraId="2DCB4D47">
      <w:pPr>
        <w:ind w:firstLine="0" w:firstLineChars="0"/>
        <w:jc w:val="center"/>
        <w:rPr>
          <w:sz w:val="20"/>
          <w:szCs w:val="20"/>
        </w:rPr>
      </w:pPr>
      <w:r>
        <w:rPr>
          <w:rFonts w:hint="eastAsia"/>
          <w:sz w:val="20"/>
          <w:szCs w:val="20"/>
        </w:rPr>
        <w:t>表</w:t>
      </w:r>
      <w:r>
        <w:rPr>
          <w:rFonts w:hint="eastAsia"/>
          <w:sz w:val="22"/>
          <w:szCs w:val="21"/>
        </w:rPr>
        <w:t>5-2-1</w:t>
      </w:r>
      <w:r>
        <w:rPr>
          <w:rFonts w:hint="eastAsia"/>
          <w:sz w:val="20"/>
          <w:szCs w:val="20"/>
        </w:rPr>
        <w:t xml:space="preserve">  硬件电路测试数据（AM）</w:t>
      </w:r>
    </w:p>
    <w:p w14:paraId="7562E21E">
      <w:pPr>
        <w:ind w:firstLine="0" w:firstLineChars="0"/>
        <w:jc w:val="center"/>
        <w:rPr>
          <w:rFonts w:hint="eastAsia"/>
          <w:sz w:val="20"/>
          <w:szCs w:val="20"/>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3791"/>
        <w:gridCol w:w="3636"/>
      </w:tblGrid>
      <w:tr w14:paraId="703C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6B605835">
            <w:pPr>
              <w:ind w:firstLine="0" w:firstLineChars="0"/>
              <w:jc w:val="center"/>
              <w:rPr>
                <w:sz w:val="22"/>
                <w:szCs w:val="21"/>
              </w:rPr>
            </w:pPr>
            <w:r>
              <w:rPr>
                <w:rFonts w:hint="eastAsia"/>
                <w:sz w:val="22"/>
                <w:szCs w:val="21"/>
              </w:rPr>
              <w:t>接入dBm值</w:t>
            </w:r>
          </w:p>
        </w:tc>
        <w:tc>
          <w:tcPr>
            <w:tcW w:w="1666" w:type="pct"/>
            <w:vAlign w:val="center"/>
          </w:tcPr>
          <w:p w14:paraId="6A24EB07">
            <w:pPr>
              <w:ind w:firstLine="0" w:firstLineChars="0"/>
              <w:jc w:val="center"/>
              <w:rPr>
                <w:sz w:val="22"/>
                <w:szCs w:val="21"/>
              </w:rPr>
            </w:pPr>
            <w:r>
              <w:rPr>
                <w:rFonts w:hint="eastAsia"/>
                <w:sz w:val="22"/>
                <w:szCs w:val="21"/>
              </w:rPr>
              <w:t>输出包络图像（正弦波）</w:t>
            </w:r>
          </w:p>
        </w:tc>
        <w:tc>
          <w:tcPr>
            <w:tcW w:w="1666" w:type="pct"/>
            <w:vAlign w:val="center"/>
          </w:tcPr>
          <w:p w14:paraId="25595C76">
            <w:pPr>
              <w:ind w:firstLine="0" w:firstLineChars="0"/>
              <w:jc w:val="center"/>
              <w:rPr>
                <w:sz w:val="22"/>
                <w:szCs w:val="21"/>
              </w:rPr>
            </w:pPr>
            <w:r>
              <w:rPr>
                <w:rFonts w:hint="eastAsia"/>
                <w:sz w:val="22"/>
                <w:szCs w:val="21"/>
              </w:rPr>
              <w:t>输出包络图像（方波）</w:t>
            </w:r>
          </w:p>
        </w:tc>
      </w:tr>
      <w:tr w14:paraId="13E2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trPr>
        <w:tc>
          <w:tcPr>
            <w:tcW w:w="1666" w:type="pct"/>
            <w:vAlign w:val="center"/>
          </w:tcPr>
          <w:p w14:paraId="6BFAC724">
            <w:pPr>
              <w:ind w:firstLine="0" w:firstLineChars="0"/>
              <w:jc w:val="center"/>
              <w:rPr>
                <w:sz w:val="22"/>
                <w:szCs w:val="21"/>
              </w:rPr>
            </w:pPr>
            <w:r>
              <w:rPr>
                <w:rFonts w:hint="eastAsia"/>
                <w:sz w:val="22"/>
                <w:szCs w:val="21"/>
              </w:rPr>
              <w:t>-60</w:t>
            </w:r>
          </w:p>
        </w:tc>
        <w:tc>
          <w:tcPr>
            <w:tcW w:w="1666" w:type="pct"/>
          </w:tcPr>
          <w:p w14:paraId="0EB6A50B">
            <w:pPr>
              <w:spacing w:line="240" w:lineRule="auto"/>
              <w:ind w:firstLine="0" w:firstLineChars="0"/>
              <w:jc w:val="center"/>
              <w:rPr>
                <w:sz w:val="22"/>
                <w:szCs w:val="21"/>
              </w:rPr>
            </w:pPr>
            <w:r>
              <w:rPr>
                <w:sz w:val="22"/>
                <w:szCs w:val="21"/>
              </w:rPr>
              <w:drawing>
                <wp:inline distT="0" distB="0" distL="0" distR="0">
                  <wp:extent cx="2256155" cy="1173480"/>
                  <wp:effectExtent l="0" t="0" r="0" b="7620"/>
                  <wp:docPr id="18623367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797" name="图片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flipH="1">
                            <a:off x="0" y="0"/>
                            <a:ext cx="2442813" cy="1270946"/>
                          </a:xfrm>
                          <a:prstGeom prst="rect">
                            <a:avLst/>
                          </a:prstGeom>
                          <a:noFill/>
                          <a:ln>
                            <a:noFill/>
                          </a:ln>
                        </pic:spPr>
                      </pic:pic>
                    </a:graphicData>
                  </a:graphic>
                </wp:inline>
              </w:drawing>
            </w:r>
          </w:p>
        </w:tc>
        <w:tc>
          <w:tcPr>
            <w:tcW w:w="1666" w:type="pct"/>
          </w:tcPr>
          <w:p w14:paraId="0FE65F4E">
            <w:pPr>
              <w:spacing w:line="240" w:lineRule="auto"/>
              <w:ind w:firstLine="0" w:firstLineChars="0"/>
              <w:rPr>
                <w:sz w:val="22"/>
                <w:szCs w:val="21"/>
              </w:rPr>
            </w:pPr>
            <w:r>
              <w:rPr>
                <w:sz w:val="22"/>
                <w:szCs w:val="21"/>
              </w:rPr>
              <w:drawing>
                <wp:inline distT="0" distB="0" distL="0" distR="0">
                  <wp:extent cx="2164080" cy="1086485"/>
                  <wp:effectExtent l="0" t="0" r="7620" b="0"/>
                  <wp:docPr id="1373452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2058" name="图片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flipV="1">
                            <a:off x="0" y="0"/>
                            <a:ext cx="2217285" cy="1113197"/>
                          </a:xfrm>
                          <a:prstGeom prst="rect">
                            <a:avLst/>
                          </a:prstGeom>
                          <a:noFill/>
                          <a:ln>
                            <a:noFill/>
                          </a:ln>
                        </pic:spPr>
                      </pic:pic>
                    </a:graphicData>
                  </a:graphic>
                </wp:inline>
              </w:drawing>
            </w:r>
          </w:p>
        </w:tc>
      </w:tr>
      <w:tr w14:paraId="2A8A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045E587C">
            <w:pPr>
              <w:ind w:firstLine="0" w:firstLineChars="0"/>
              <w:jc w:val="center"/>
              <w:rPr>
                <w:sz w:val="22"/>
                <w:szCs w:val="21"/>
              </w:rPr>
            </w:pPr>
            <w:r>
              <w:rPr>
                <w:rFonts w:hint="eastAsia"/>
                <w:sz w:val="22"/>
                <w:szCs w:val="21"/>
              </w:rPr>
              <w:t>-65</w:t>
            </w:r>
          </w:p>
        </w:tc>
        <w:tc>
          <w:tcPr>
            <w:tcW w:w="1666" w:type="pct"/>
          </w:tcPr>
          <w:p w14:paraId="32755055">
            <w:pPr>
              <w:spacing w:line="240" w:lineRule="auto"/>
              <w:ind w:firstLine="0" w:firstLineChars="0"/>
              <w:rPr>
                <w:sz w:val="22"/>
                <w:szCs w:val="21"/>
              </w:rPr>
            </w:pPr>
            <w:r>
              <w:rPr>
                <w:sz w:val="22"/>
                <w:szCs w:val="21"/>
              </w:rPr>
              <w:drawing>
                <wp:inline distT="0" distB="0" distL="0" distR="0">
                  <wp:extent cx="2143760" cy="1205230"/>
                  <wp:effectExtent l="0" t="0" r="0" b="0"/>
                  <wp:docPr id="1784154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4872" name="图片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flipV="1">
                            <a:off x="0" y="0"/>
                            <a:ext cx="2187123" cy="1230125"/>
                          </a:xfrm>
                          <a:prstGeom prst="rect">
                            <a:avLst/>
                          </a:prstGeom>
                          <a:noFill/>
                          <a:ln>
                            <a:noFill/>
                          </a:ln>
                        </pic:spPr>
                      </pic:pic>
                    </a:graphicData>
                  </a:graphic>
                </wp:inline>
              </w:drawing>
            </w:r>
          </w:p>
        </w:tc>
        <w:tc>
          <w:tcPr>
            <w:tcW w:w="1666" w:type="pct"/>
          </w:tcPr>
          <w:p w14:paraId="5997AB10">
            <w:pPr>
              <w:spacing w:line="240" w:lineRule="auto"/>
              <w:ind w:firstLine="0" w:firstLineChars="0"/>
              <w:rPr>
                <w:sz w:val="22"/>
                <w:szCs w:val="21"/>
              </w:rPr>
            </w:pPr>
            <w:r>
              <w:rPr>
                <w:sz w:val="22"/>
                <w:szCs w:val="21"/>
              </w:rPr>
              <w:drawing>
                <wp:inline distT="0" distB="0" distL="0" distR="0">
                  <wp:extent cx="2164080" cy="1220470"/>
                  <wp:effectExtent l="0" t="0" r="7620" b="0"/>
                  <wp:docPr id="14354216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1663" name="图片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rot="10800000" flipV="1">
                            <a:off x="0" y="0"/>
                            <a:ext cx="2214336" cy="1248813"/>
                          </a:xfrm>
                          <a:prstGeom prst="rect">
                            <a:avLst/>
                          </a:prstGeom>
                          <a:noFill/>
                          <a:ln>
                            <a:noFill/>
                          </a:ln>
                        </pic:spPr>
                      </pic:pic>
                    </a:graphicData>
                  </a:graphic>
                </wp:inline>
              </w:drawing>
            </w:r>
          </w:p>
        </w:tc>
      </w:tr>
      <w:tr w14:paraId="1D6B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B384901">
            <w:pPr>
              <w:ind w:firstLine="0" w:firstLineChars="0"/>
              <w:jc w:val="center"/>
              <w:rPr>
                <w:sz w:val="22"/>
                <w:szCs w:val="21"/>
              </w:rPr>
            </w:pPr>
            <w:r>
              <w:rPr>
                <w:rFonts w:hint="eastAsia"/>
                <w:sz w:val="22"/>
                <w:szCs w:val="21"/>
              </w:rPr>
              <w:t>-</w:t>
            </w:r>
            <w:r>
              <w:rPr>
                <w:rFonts w:hint="eastAsia"/>
                <w:sz w:val="22"/>
                <w:szCs w:val="21"/>
                <w:lang w:val="en-US" w:eastAsia="zh-CN"/>
              </w:rPr>
              <w:t>7</w:t>
            </w:r>
            <w:r>
              <w:rPr>
                <w:rFonts w:hint="eastAsia"/>
                <w:sz w:val="22"/>
                <w:szCs w:val="21"/>
              </w:rPr>
              <w:t>5</w:t>
            </w:r>
          </w:p>
        </w:tc>
        <w:tc>
          <w:tcPr>
            <w:tcW w:w="1666" w:type="pct"/>
          </w:tcPr>
          <w:p w14:paraId="595568F4">
            <w:pPr>
              <w:spacing w:line="240" w:lineRule="auto"/>
              <w:ind w:firstLine="0" w:firstLineChars="0"/>
              <w:rPr>
                <w:sz w:val="22"/>
                <w:szCs w:val="21"/>
              </w:rPr>
            </w:pPr>
            <w:r>
              <w:rPr>
                <w:sz w:val="22"/>
                <w:szCs w:val="21"/>
              </w:rPr>
              <w:drawing>
                <wp:inline distT="0" distB="0" distL="0" distR="0">
                  <wp:extent cx="2270125" cy="1276350"/>
                  <wp:effectExtent l="0" t="0" r="0" b="0"/>
                  <wp:docPr id="8910882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8203" name="图片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flipV="1">
                            <a:off x="0" y="0"/>
                            <a:ext cx="2319698" cy="1304692"/>
                          </a:xfrm>
                          <a:prstGeom prst="rect">
                            <a:avLst/>
                          </a:prstGeom>
                          <a:noFill/>
                          <a:ln>
                            <a:noFill/>
                          </a:ln>
                        </pic:spPr>
                      </pic:pic>
                    </a:graphicData>
                  </a:graphic>
                </wp:inline>
              </w:drawing>
            </w:r>
          </w:p>
        </w:tc>
        <w:tc>
          <w:tcPr>
            <w:tcW w:w="1666" w:type="pct"/>
          </w:tcPr>
          <w:p w14:paraId="3CA83E52">
            <w:pPr>
              <w:spacing w:line="240" w:lineRule="auto"/>
              <w:ind w:firstLine="0" w:firstLineChars="0"/>
              <w:rPr>
                <w:sz w:val="22"/>
                <w:szCs w:val="21"/>
              </w:rPr>
            </w:pPr>
            <w:r>
              <w:rPr>
                <w:sz w:val="22"/>
                <w:szCs w:val="21"/>
              </w:rPr>
              <w:drawing>
                <wp:inline distT="0" distB="0" distL="0" distR="0">
                  <wp:extent cx="2164080" cy="1217295"/>
                  <wp:effectExtent l="0" t="0" r="7620" b="1905"/>
                  <wp:docPr id="7177115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1520" name="图片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204897" cy="1240122"/>
                          </a:xfrm>
                          <a:prstGeom prst="rect">
                            <a:avLst/>
                          </a:prstGeom>
                          <a:noFill/>
                          <a:ln>
                            <a:noFill/>
                          </a:ln>
                        </pic:spPr>
                      </pic:pic>
                    </a:graphicData>
                  </a:graphic>
                </wp:inline>
              </w:drawing>
            </w:r>
          </w:p>
        </w:tc>
      </w:tr>
    </w:tbl>
    <w:p w14:paraId="4363592C">
      <w:pPr>
        <w:ind w:firstLine="0" w:firstLineChars="0"/>
        <w:rPr>
          <w:rFonts w:hint="eastAsia"/>
          <w:sz w:val="22"/>
          <w:szCs w:val="21"/>
        </w:rPr>
      </w:pPr>
      <w:r>
        <w:rPr>
          <w:rFonts w:hint="eastAsia"/>
          <w:sz w:val="22"/>
          <w:szCs w:val="21"/>
        </w:rPr>
        <w:t>如表5-2-2所示，为</w:t>
      </w:r>
      <w:r>
        <w:rPr>
          <w:rFonts w:hint="eastAsia"/>
          <w:sz w:val="22"/>
          <w:szCs w:val="21"/>
          <w:lang w:val="en-US" w:eastAsia="zh-CN"/>
        </w:rPr>
        <w:t>单频</w:t>
      </w:r>
      <w:r>
        <w:rPr>
          <w:rFonts w:hint="eastAsia"/>
          <w:sz w:val="22"/>
          <w:szCs w:val="21"/>
        </w:rPr>
        <w:t>载波频率下软件频谱分析数据检测</w:t>
      </w:r>
    </w:p>
    <w:p w14:paraId="05963F09">
      <w:pPr>
        <w:ind w:firstLine="0" w:firstLineChars="0"/>
        <w:jc w:val="center"/>
        <w:rPr>
          <w:sz w:val="21"/>
          <w:szCs w:val="21"/>
        </w:rPr>
      </w:pPr>
      <w:r>
        <w:rPr>
          <w:rFonts w:hint="eastAsia"/>
          <w:sz w:val="21"/>
          <w:szCs w:val="21"/>
        </w:rPr>
        <w:t>表5-2-2  频谱分析测试图像</w:t>
      </w:r>
    </w:p>
    <w:tbl>
      <w:tblPr>
        <w:tblStyle w:val="20"/>
        <w:tblW w:w="495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8"/>
        <w:gridCol w:w="5728"/>
      </w:tblGrid>
      <w:tr w14:paraId="4779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3" w:type="pct"/>
            <w:vAlign w:val="center"/>
          </w:tcPr>
          <w:p w14:paraId="45B4BFE6">
            <w:pPr>
              <w:ind w:firstLine="0" w:firstLineChars="0"/>
              <w:jc w:val="center"/>
              <w:rPr>
                <w:rFonts w:hint="default" w:eastAsia="宋体"/>
                <w:lang w:val="en-US" w:eastAsia="zh-CN"/>
              </w:rPr>
            </w:pPr>
            <w:r>
              <w:rPr>
                <w:rFonts w:hint="eastAsia"/>
                <w:lang w:val="en-US" w:eastAsia="zh-CN"/>
              </w:rPr>
              <w:t>幅度（dBm）</w:t>
            </w:r>
          </w:p>
        </w:tc>
        <w:tc>
          <w:tcPr>
            <w:tcW w:w="3386" w:type="pct"/>
          </w:tcPr>
          <w:p w14:paraId="6165AC89">
            <w:pPr>
              <w:ind w:firstLine="0" w:firstLineChars="0"/>
              <w:jc w:val="center"/>
            </w:pPr>
            <w:r>
              <w:rPr>
                <w:rFonts w:hint="eastAsia"/>
              </w:rPr>
              <w:t>输出频谱图像（正弦波）</w:t>
            </w:r>
          </w:p>
        </w:tc>
      </w:tr>
      <w:tr w14:paraId="35F7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5" w:hRule="atLeast"/>
        </w:trPr>
        <w:tc>
          <w:tcPr>
            <w:tcW w:w="1613" w:type="pct"/>
            <w:vAlign w:val="center"/>
          </w:tcPr>
          <w:p w14:paraId="28878809">
            <w:pPr>
              <w:ind w:firstLine="0" w:firstLineChars="0"/>
              <w:jc w:val="center"/>
              <w:rPr>
                <w:rFonts w:hint="default" w:eastAsia="宋体"/>
                <w:lang w:val="en-US" w:eastAsia="zh-CN"/>
              </w:rPr>
            </w:pPr>
            <w:r>
              <w:rPr>
                <w:rFonts w:hint="eastAsia"/>
                <w:lang w:val="en-US" w:eastAsia="zh-CN"/>
              </w:rPr>
              <w:t>-60</w:t>
            </w:r>
          </w:p>
        </w:tc>
        <w:tc>
          <w:tcPr>
            <w:tcW w:w="3386" w:type="pct"/>
          </w:tcPr>
          <w:p w14:paraId="41D1BAB1">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619375" cy="1963420"/>
                  <wp:effectExtent l="0" t="0" r="9525" b="5080"/>
                  <wp:docPr id="8" name="图片 8" descr="18bd3092c00b553386090723d85f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8bd3092c00b553386090723d85f4418"/>
                          <pic:cNvPicPr>
                            <a:picLocks noChangeAspect="1"/>
                          </pic:cNvPicPr>
                        </pic:nvPicPr>
                        <pic:blipFill>
                          <a:blip r:embed="rId62"/>
                          <a:stretch>
                            <a:fillRect/>
                          </a:stretch>
                        </pic:blipFill>
                        <pic:spPr>
                          <a:xfrm>
                            <a:off x="0" y="0"/>
                            <a:ext cx="2619375" cy="1963420"/>
                          </a:xfrm>
                          <a:prstGeom prst="rect">
                            <a:avLst/>
                          </a:prstGeom>
                        </pic:spPr>
                      </pic:pic>
                    </a:graphicData>
                  </a:graphic>
                </wp:inline>
              </w:drawing>
            </w:r>
          </w:p>
        </w:tc>
      </w:tr>
      <w:tr w14:paraId="6CD5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13" w:type="pct"/>
            <w:vAlign w:val="center"/>
          </w:tcPr>
          <w:p w14:paraId="5E4671DC">
            <w:pPr>
              <w:ind w:firstLine="0" w:firstLineChars="0"/>
              <w:jc w:val="center"/>
              <w:rPr>
                <w:rFonts w:hint="default" w:eastAsia="宋体"/>
                <w:lang w:val="en-US" w:eastAsia="zh-CN"/>
              </w:rPr>
            </w:pPr>
            <w:r>
              <w:rPr>
                <w:rFonts w:hint="eastAsia"/>
                <w:lang w:val="en-US" w:eastAsia="zh-CN"/>
              </w:rPr>
              <w:t>-75</w:t>
            </w:r>
          </w:p>
        </w:tc>
        <w:tc>
          <w:tcPr>
            <w:tcW w:w="3386" w:type="pct"/>
          </w:tcPr>
          <w:p w14:paraId="72C1D7D1">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610485" cy="1957070"/>
                  <wp:effectExtent l="0" t="0" r="5715" b="11430"/>
                  <wp:docPr id="7" name="图片 7" descr="77cacdfe6e06b57b629477c886f3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7cacdfe6e06b57b629477c886f30158"/>
                          <pic:cNvPicPr>
                            <a:picLocks noChangeAspect="1"/>
                          </pic:cNvPicPr>
                        </pic:nvPicPr>
                        <pic:blipFill>
                          <a:blip r:embed="rId63"/>
                          <a:stretch>
                            <a:fillRect/>
                          </a:stretch>
                        </pic:blipFill>
                        <pic:spPr>
                          <a:xfrm>
                            <a:off x="0" y="0"/>
                            <a:ext cx="2610485" cy="1957070"/>
                          </a:xfrm>
                          <a:prstGeom prst="rect">
                            <a:avLst/>
                          </a:prstGeom>
                        </pic:spPr>
                      </pic:pic>
                    </a:graphicData>
                  </a:graphic>
                </wp:inline>
              </w:drawing>
            </w:r>
          </w:p>
        </w:tc>
      </w:tr>
    </w:tbl>
    <w:p w14:paraId="63740CC5">
      <w:pPr>
        <w:ind w:firstLine="0" w:firstLineChars="0"/>
        <w:rPr>
          <w:rFonts w:hint="eastAsia"/>
          <w:sz w:val="22"/>
          <w:szCs w:val="21"/>
        </w:rPr>
      </w:pPr>
    </w:p>
    <w:p w14:paraId="0B6694D7">
      <w:pPr>
        <w:pStyle w:val="3"/>
        <w:spacing w:before="0" w:after="0" w:line="440" w:lineRule="exact"/>
        <w:ind w:firstLine="562"/>
        <w:rPr>
          <w:rFonts w:ascii="Times New Roman" w:hAnsi="Times New Roman" w:eastAsia="宋体" w:cs="Times New Roman"/>
          <w:sz w:val="24"/>
          <w:szCs w:val="24"/>
        </w:rPr>
      </w:pPr>
      <w:bookmarkStart w:id="32" w:name="_Toc12928"/>
      <w:r>
        <w:rPr>
          <w:rFonts w:hint="eastAsia" w:ascii="Times New Roman" w:hAnsi="Times New Roman" w:eastAsia="宋体" w:cs="Times New Roman"/>
          <w:sz w:val="24"/>
          <w:szCs w:val="24"/>
        </w:rPr>
        <w:t>5</w:t>
      </w:r>
      <w:r>
        <w:rPr>
          <w:rFonts w:ascii="Times New Roman" w:hAnsi="Times New Roman" w:eastAsia="宋体" w:cs="Times New Roman"/>
          <w:sz w:val="24"/>
          <w:szCs w:val="24"/>
        </w:rPr>
        <w:t>.</w:t>
      </w:r>
      <w:r>
        <w:rPr>
          <w:rFonts w:hint="eastAsia" w:ascii="Times New Roman" w:hAnsi="Times New Roman" w:eastAsia="宋体" w:cs="Times New Roman"/>
          <w:sz w:val="24"/>
          <w:szCs w:val="24"/>
        </w:rPr>
        <w:t>3整体</w:t>
      </w:r>
      <w:r>
        <w:rPr>
          <w:rFonts w:ascii="Times New Roman" w:hAnsi="Times New Roman" w:eastAsia="宋体" w:cs="Times New Roman"/>
          <w:sz w:val="24"/>
          <w:szCs w:val="24"/>
        </w:rPr>
        <w:t>测试结果</w:t>
      </w:r>
      <w:bookmarkEnd w:id="32"/>
      <w:bookmarkStart w:id="33" w:name="_Toc32512"/>
      <w:bookmarkStart w:id="34" w:name="_Toc205055972"/>
      <w:bookmarkStart w:id="35" w:name="_Toc18777"/>
      <w:bookmarkStart w:id="36" w:name="_Toc205055924"/>
      <w:bookmarkStart w:id="37" w:name="_Toc19678"/>
      <w:bookmarkStart w:id="38" w:name="_Toc8848"/>
    </w:p>
    <w:bookmarkEnd w:id="33"/>
    <w:bookmarkEnd w:id="34"/>
    <w:bookmarkEnd w:id="35"/>
    <w:bookmarkEnd w:id="36"/>
    <w:bookmarkEnd w:id="37"/>
    <w:bookmarkEnd w:id="38"/>
    <w:p w14:paraId="3F9D4C31">
      <w:pPr>
        <w:tabs>
          <w:tab w:val="center" w:pos="4080"/>
          <w:tab w:val="right" w:pos="8160"/>
        </w:tabs>
        <w:ind w:firstLine="480"/>
        <w:rPr>
          <w:sz w:val="22"/>
          <w:szCs w:val="22"/>
        </w:rPr>
      </w:pPr>
    </w:p>
    <w:p w14:paraId="017F306C">
      <w:pPr>
        <w:tabs>
          <w:tab w:val="center" w:pos="4080"/>
          <w:tab w:val="right" w:pos="8160"/>
        </w:tabs>
        <w:ind w:firstLine="480"/>
        <w:rPr>
          <w:sz w:val="22"/>
          <w:szCs w:val="22"/>
        </w:rPr>
      </w:pPr>
      <w:r>
        <w:rPr>
          <w:rFonts w:hint="eastAsia"/>
          <w:sz w:val="22"/>
          <w:szCs w:val="22"/>
        </w:rPr>
        <w:t>输入为-60dBm时的检测结果显示。</w:t>
      </w:r>
    </w:p>
    <w:p w14:paraId="0771605A">
      <w:pPr>
        <w:ind w:firstLine="0" w:firstLineChars="0"/>
        <w:jc w:val="center"/>
        <w:rPr>
          <w:sz w:val="20"/>
          <w:szCs w:val="20"/>
        </w:rPr>
      </w:pPr>
      <w:r>
        <w:rPr>
          <w:rFonts w:hint="eastAsia"/>
          <w:sz w:val="20"/>
          <w:szCs w:val="20"/>
        </w:rPr>
        <w:t>表5-3-1  -60dBm时的检测结果</w:t>
      </w:r>
    </w:p>
    <w:tbl>
      <w:tblPr>
        <w:tblStyle w:val="20"/>
        <w:tblW w:w="8473"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379"/>
        <w:gridCol w:w="892"/>
        <w:gridCol w:w="892"/>
        <w:gridCol w:w="2648"/>
        <w:gridCol w:w="3108"/>
      </w:tblGrid>
      <w:tr w14:paraId="74AA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trPr>
        <w:tc>
          <w:tcPr>
            <w:tcW w:w="554" w:type="dxa"/>
            <w:vAlign w:val="center"/>
          </w:tcPr>
          <w:p w14:paraId="238A0A41">
            <w:pPr>
              <w:ind w:firstLine="0" w:firstLineChars="0"/>
              <w:jc w:val="center"/>
              <w:rPr>
                <w:sz w:val="20"/>
                <w:szCs w:val="20"/>
              </w:rPr>
            </w:pPr>
            <w:r>
              <w:rPr>
                <w:rFonts w:hint="eastAsia"/>
                <w:sz w:val="20"/>
                <w:szCs w:val="20"/>
              </w:rPr>
              <w:t>调制类型</w:t>
            </w:r>
          </w:p>
        </w:tc>
        <w:tc>
          <w:tcPr>
            <w:tcW w:w="379" w:type="dxa"/>
            <w:vAlign w:val="center"/>
          </w:tcPr>
          <w:p w14:paraId="01B82F61">
            <w:pPr>
              <w:ind w:firstLine="0" w:firstLineChars="0"/>
              <w:jc w:val="center"/>
              <w:rPr>
                <w:sz w:val="20"/>
                <w:szCs w:val="20"/>
              </w:rPr>
            </w:pPr>
            <w:r>
              <w:rPr>
                <w:rFonts w:hint="eastAsia"/>
                <w:sz w:val="20"/>
                <w:szCs w:val="20"/>
              </w:rPr>
              <w:t>输入波形</w:t>
            </w:r>
          </w:p>
        </w:tc>
        <w:tc>
          <w:tcPr>
            <w:tcW w:w="892" w:type="dxa"/>
            <w:vAlign w:val="center"/>
          </w:tcPr>
          <w:p w14:paraId="11FE4A36">
            <w:pPr>
              <w:ind w:firstLine="0" w:firstLineChars="0"/>
              <w:jc w:val="center"/>
              <w:rPr>
                <w:sz w:val="20"/>
                <w:szCs w:val="20"/>
              </w:rPr>
            </w:pPr>
            <w:r>
              <w:rPr>
                <w:rFonts w:hint="eastAsia"/>
                <w:sz w:val="20"/>
                <w:szCs w:val="20"/>
              </w:rPr>
              <w:t>载波频率</w:t>
            </w:r>
          </w:p>
        </w:tc>
        <w:tc>
          <w:tcPr>
            <w:tcW w:w="892" w:type="dxa"/>
            <w:vAlign w:val="center"/>
          </w:tcPr>
          <w:p w14:paraId="6371AAA9">
            <w:pPr>
              <w:ind w:firstLine="0" w:firstLineChars="0"/>
              <w:jc w:val="center"/>
              <w:rPr>
                <w:sz w:val="20"/>
                <w:szCs w:val="20"/>
              </w:rPr>
            </w:pPr>
            <w:r>
              <w:rPr>
                <w:rFonts w:hint="eastAsia"/>
                <w:sz w:val="20"/>
                <w:szCs w:val="20"/>
              </w:rPr>
              <w:t>调制信号</w:t>
            </w:r>
          </w:p>
        </w:tc>
        <w:tc>
          <w:tcPr>
            <w:tcW w:w="2648" w:type="dxa"/>
            <w:vAlign w:val="center"/>
          </w:tcPr>
          <w:p w14:paraId="1AACEE99">
            <w:pPr>
              <w:ind w:firstLine="0" w:firstLineChars="0"/>
              <w:jc w:val="center"/>
              <w:rPr>
                <w:sz w:val="20"/>
                <w:szCs w:val="20"/>
              </w:rPr>
            </w:pPr>
            <w:r>
              <w:rPr>
                <w:rFonts w:hint="eastAsia"/>
                <w:sz w:val="20"/>
                <w:szCs w:val="20"/>
              </w:rPr>
              <w:t>输出界面</w:t>
            </w:r>
          </w:p>
        </w:tc>
        <w:tc>
          <w:tcPr>
            <w:tcW w:w="3108" w:type="dxa"/>
            <w:vAlign w:val="center"/>
          </w:tcPr>
          <w:p w14:paraId="774A339A">
            <w:pPr>
              <w:ind w:firstLine="0" w:firstLineChars="0"/>
              <w:jc w:val="center"/>
              <w:rPr>
                <w:sz w:val="20"/>
                <w:szCs w:val="20"/>
              </w:rPr>
            </w:pPr>
            <w:r>
              <w:rPr>
                <w:rFonts w:hint="eastAsia"/>
                <w:sz w:val="20"/>
                <w:szCs w:val="20"/>
              </w:rPr>
              <w:t>输出图像</w:t>
            </w:r>
          </w:p>
        </w:tc>
      </w:tr>
      <w:tr w14:paraId="4052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restart"/>
            <w:vAlign w:val="center"/>
          </w:tcPr>
          <w:p w14:paraId="50035311">
            <w:pPr>
              <w:spacing w:line="240" w:lineRule="auto"/>
              <w:ind w:firstLine="0" w:firstLineChars="0"/>
              <w:jc w:val="center"/>
              <w:rPr>
                <w:sz w:val="22"/>
                <w:szCs w:val="21"/>
              </w:rPr>
            </w:pPr>
            <w:r>
              <w:rPr>
                <w:rFonts w:hint="eastAsia" w:cs="宋体"/>
                <w:sz w:val="22"/>
                <w:szCs w:val="22"/>
              </w:rPr>
              <w:t>AM</w:t>
            </w:r>
          </w:p>
        </w:tc>
        <w:tc>
          <w:tcPr>
            <w:tcW w:w="379" w:type="dxa"/>
            <w:vMerge w:val="restart"/>
            <w:vAlign w:val="center"/>
          </w:tcPr>
          <w:p w14:paraId="2A96A418">
            <w:pPr>
              <w:spacing w:line="360" w:lineRule="auto"/>
              <w:ind w:firstLine="0" w:firstLineChars="0"/>
              <w:jc w:val="center"/>
              <w:rPr>
                <w:sz w:val="20"/>
                <w:szCs w:val="20"/>
              </w:rPr>
            </w:pPr>
            <w:r>
              <w:rPr>
                <w:rFonts w:hint="eastAsia"/>
                <w:sz w:val="20"/>
                <w:szCs w:val="20"/>
              </w:rPr>
              <w:t>正弦波</w:t>
            </w:r>
          </w:p>
        </w:tc>
        <w:tc>
          <w:tcPr>
            <w:tcW w:w="892" w:type="dxa"/>
            <w:vAlign w:val="center"/>
          </w:tcPr>
          <w:p w14:paraId="7021FC4A">
            <w:pPr>
              <w:ind w:firstLine="0" w:firstLineChars="0"/>
              <w:jc w:val="center"/>
              <w:rPr>
                <w:rFonts w:hint="eastAsia"/>
                <w:sz w:val="20"/>
                <w:szCs w:val="20"/>
              </w:rPr>
            </w:pPr>
            <w:r>
              <w:rPr>
                <w:rFonts w:hint="eastAsia"/>
                <w:sz w:val="20"/>
                <w:szCs w:val="20"/>
              </w:rPr>
              <w:t>90MHz</w:t>
            </w:r>
          </w:p>
        </w:tc>
        <w:tc>
          <w:tcPr>
            <w:tcW w:w="892" w:type="dxa"/>
            <w:vAlign w:val="center"/>
          </w:tcPr>
          <w:p w14:paraId="62D89F56">
            <w:pPr>
              <w:ind w:firstLine="0" w:firstLineChars="0"/>
              <w:jc w:val="center"/>
              <w:rPr>
                <w:sz w:val="20"/>
                <w:szCs w:val="20"/>
              </w:rPr>
            </w:pPr>
            <w:r>
              <w:rPr>
                <w:rFonts w:hint="eastAsia"/>
                <w:sz w:val="20"/>
                <w:szCs w:val="20"/>
              </w:rPr>
              <w:t>500Hz</w:t>
            </w:r>
          </w:p>
        </w:tc>
        <w:tc>
          <w:tcPr>
            <w:tcW w:w="2648" w:type="dxa"/>
          </w:tcPr>
          <w:p w14:paraId="2B659B35">
            <w:pPr>
              <w:spacing w:line="240" w:lineRule="auto"/>
              <w:ind w:firstLine="0" w:firstLineChars="0"/>
              <w:rPr>
                <w:sz w:val="20"/>
                <w:szCs w:val="20"/>
              </w:rPr>
            </w:pPr>
            <w:r>
              <w:rPr>
                <w:sz w:val="21"/>
                <w:szCs w:val="21"/>
              </w:rPr>
              <w:drawing>
                <wp:inline distT="0" distB="0" distL="0" distR="0">
                  <wp:extent cx="1544320" cy="1304925"/>
                  <wp:effectExtent l="0" t="0" r="5080" b="3175"/>
                  <wp:docPr id="13234043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04323" name="图片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1544320" cy="1304925"/>
                          </a:xfrm>
                          <a:prstGeom prst="rect">
                            <a:avLst/>
                          </a:prstGeom>
                          <a:noFill/>
                          <a:ln>
                            <a:noFill/>
                          </a:ln>
                        </pic:spPr>
                      </pic:pic>
                    </a:graphicData>
                  </a:graphic>
                </wp:inline>
              </w:drawing>
            </w:r>
          </w:p>
        </w:tc>
        <w:tc>
          <w:tcPr>
            <w:tcW w:w="3108" w:type="dxa"/>
          </w:tcPr>
          <w:p w14:paraId="7400087B">
            <w:pPr>
              <w:tabs>
                <w:tab w:val="left" w:pos="5760"/>
              </w:tabs>
              <w:spacing w:line="240" w:lineRule="auto"/>
              <w:ind w:right="2196" w:rightChars="915" w:firstLine="0" w:firstLineChars="0"/>
              <w:rPr>
                <w:sz w:val="20"/>
                <w:szCs w:val="20"/>
              </w:rPr>
            </w:pPr>
            <w:r>
              <w:rPr>
                <w:sz w:val="21"/>
                <w:szCs w:val="21"/>
              </w:rPr>
              <w:drawing>
                <wp:inline distT="0" distB="0" distL="0" distR="0">
                  <wp:extent cx="1836420" cy="1294765"/>
                  <wp:effectExtent l="0" t="0" r="5080" b="63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842905" cy="1299533"/>
                          </a:xfrm>
                          <a:prstGeom prst="rect">
                            <a:avLst/>
                          </a:prstGeom>
                          <a:noFill/>
                          <a:ln>
                            <a:noFill/>
                          </a:ln>
                        </pic:spPr>
                      </pic:pic>
                    </a:graphicData>
                  </a:graphic>
                </wp:inline>
              </w:drawing>
            </w:r>
          </w:p>
        </w:tc>
      </w:tr>
      <w:tr w14:paraId="1045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32718D7D">
            <w:pPr>
              <w:ind w:firstLine="420"/>
              <w:jc w:val="center"/>
              <w:rPr>
                <w:sz w:val="20"/>
                <w:szCs w:val="20"/>
              </w:rPr>
            </w:pPr>
          </w:p>
        </w:tc>
        <w:tc>
          <w:tcPr>
            <w:tcW w:w="379" w:type="dxa"/>
            <w:vMerge w:val="continue"/>
            <w:vAlign w:val="center"/>
          </w:tcPr>
          <w:p w14:paraId="494DBE4A">
            <w:pPr>
              <w:ind w:firstLine="420"/>
              <w:jc w:val="center"/>
              <w:rPr>
                <w:sz w:val="20"/>
                <w:szCs w:val="20"/>
              </w:rPr>
            </w:pPr>
          </w:p>
        </w:tc>
        <w:tc>
          <w:tcPr>
            <w:tcW w:w="892" w:type="dxa"/>
            <w:vAlign w:val="center"/>
          </w:tcPr>
          <w:p w14:paraId="4689FA78">
            <w:pPr>
              <w:ind w:firstLine="0" w:firstLineChars="0"/>
              <w:jc w:val="center"/>
              <w:rPr>
                <w:sz w:val="20"/>
                <w:szCs w:val="20"/>
              </w:rPr>
            </w:pPr>
            <w:r>
              <w:rPr>
                <w:rFonts w:hint="eastAsia"/>
                <w:sz w:val="20"/>
                <w:szCs w:val="20"/>
              </w:rPr>
              <w:t>90MHz</w:t>
            </w:r>
          </w:p>
        </w:tc>
        <w:tc>
          <w:tcPr>
            <w:tcW w:w="892" w:type="dxa"/>
            <w:vAlign w:val="center"/>
          </w:tcPr>
          <w:p w14:paraId="365AA26A">
            <w:pPr>
              <w:ind w:firstLine="0" w:firstLineChars="0"/>
              <w:jc w:val="center"/>
              <w:rPr>
                <w:sz w:val="20"/>
                <w:szCs w:val="20"/>
              </w:rPr>
            </w:pPr>
            <w:r>
              <w:rPr>
                <w:rFonts w:hint="eastAsia"/>
                <w:sz w:val="20"/>
                <w:szCs w:val="20"/>
              </w:rPr>
              <w:t>2KHz</w:t>
            </w:r>
          </w:p>
        </w:tc>
        <w:tc>
          <w:tcPr>
            <w:tcW w:w="2648" w:type="dxa"/>
          </w:tcPr>
          <w:p w14:paraId="4E1587A9">
            <w:pPr>
              <w:spacing w:line="240" w:lineRule="auto"/>
              <w:ind w:firstLine="0" w:firstLineChars="0"/>
              <w:rPr>
                <w:sz w:val="20"/>
                <w:szCs w:val="20"/>
              </w:rPr>
            </w:pPr>
            <w:r>
              <w:rPr>
                <w:sz w:val="22"/>
                <w:szCs w:val="21"/>
              </w:rPr>
              <w:drawing>
                <wp:inline distT="0" distB="0" distL="0" distR="0">
                  <wp:extent cx="1221105" cy="1614170"/>
                  <wp:effectExtent l="0" t="6032" r="0" b="0"/>
                  <wp:docPr id="36873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3424" name="图片 1"/>
                          <pic:cNvPicPr>
                            <a:picLocks noChangeAspect="1"/>
                          </pic:cNvPicPr>
                        </pic:nvPicPr>
                        <pic:blipFill>
                          <a:blip r:embed="rId66"/>
                          <a:stretch>
                            <a:fillRect/>
                          </a:stretch>
                        </pic:blipFill>
                        <pic:spPr>
                          <a:xfrm rot="16200000">
                            <a:off x="0" y="0"/>
                            <a:ext cx="1228004" cy="1623369"/>
                          </a:xfrm>
                          <a:prstGeom prst="rect">
                            <a:avLst/>
                          </a:prstGeom>
                        </pic:spPr>
                      </pic:pic>
                    </a:graphicData>
                  </a:graphic>
                </wp:inline>
              </w:drawing>
            </w:r>
          </w:p>
        </w:tc>
        <w:tc>
          <w:tcPr>
            <w:tcW w:w="3108" w:type="dxa"/>
          </w:tcPr>
          <w:p w14:paraId="2B023F5A">
            <w:pPr>
              <w:spacing w:line="240" w:lineRule="auto"/>
              <w:ind w:firstLine="0" w:firstLineChars="0"/>
              <w:rPr>
                <w:sz w:val="20"/>
                <w:szCs w:val="20"/>
              </w:rPr>
            </w:pPr>
            <w:r>
              <w:rPr>
                <w:sz w:val="20"/>
                <w:szCs w:val="20"/>
              </w:rPr>
              <w:drawing>
                <wp:inline distT="0" distB="0" distL="0" distR="0">
                  <wp:extent cx="1836420" cy="1229995"/>
                  <wp:effectExtent l="0" t="0" r="0" b="8255"/>
                  <wp:docPr id="4131802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0255" name="图片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841961" cy="1233984"/>
                          </a:xfrm>
                          <a:prstGeom prst="rect">
                            <a:avLst/>
                          </a:prstGeom>
                          <a:noFill/>
                          <a:ln>
                            <a:noFill/>
                          </a:ln>
                        </pic:spPr>
                      </pic:pic>
                    </a:graphicData>
                  </a:graphic>
                </wp:inline>
              </w:drawing>
            </w:r>
          </w:p>
        </w:tc>
      </w:tr>
      <w:tr w14:paraId="3538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554" w:type="dxa"/>
            <w:vMerge w:val="continue"/>
            <w:vAlign w:val="center"/>
          </w:tcPr>
          <w:p w14:paraId="4AFC4B99">
            <w:pPr>
              <w:ind w:firstLine="420"/>
              <w:jc w:val="center"/>
              <w:rPr>
                <w:sz w:val="20"/>
                <w:szCs w:val="20"/>
              </w:rPr>
            </w:pPr>
          </w:p>
        </w:tc>
        <w:tc>
          <w:tcPr>
            <w:tcW w:w="379" w:type="dxa"/>
            <w:vMerge w:val="continue"/>
            <w:vAlign w:val="center"/>
          </w:tcPr>
          <w:p w14:paraId="4BECF809">
            <w:pPr>
              <w:ind w:firstLine="420"/>
              <w:jc w:val="center"/>
              <w:rPr>
                <w:sz w:val="20"/>
                <w:szCs w:val="20"/>
              </w:rPr>
            </w:pPr>
          </w:p>
        </w:tc>
        <w:tc>
          <w:tcPr>
            <w:tcW w:w="892" w:type="dxa"/>
            <w:vAlign w:val="center"/>
          </w:tcPr>
          <w:p w14:paraId="5CF447BC">
            <w:pPr>
              <w:ind w:firstLine="0" w:firstLineChars="0"/>
              <w:jc w:val="center"/>
              <w:rPr>
                <w:sz w:val="20"/>
                <w:szCs w:val="20"/>
              </w:rPr>
            </w:pPr>
            <w:r>
              <w:rPr>
                <w:rFonts w:hint="eastAsia"/>
                <w:sz w:val="20"/>
                <w:szCs w:val="20"/>
              </w:rPr>
              <w:t>90MHz</w:t>
            </w:r>
          </w:p>
        </w:tc>
        <w:tc>
          <w:tcPr>
            <w:tcW w:w="892" w:type="dxa"/>
            <w:vAlign w:val="center"/>
          </w:tcPr>
          <w:p w14:paraId="2270E8AA">
            <w:pPr>
              <w:ind w:firstLine="0" w:firstLineChars="0"/>
              <w:jc w:val="center"/>
              <w:rPr>
                <w:sz w:val="20"/>
                <w:szCs w:val="20"/>
              </w:rPr>
            </w:pPr>
            <w:r>
              <w:rPr>
                <w:rFonts w:hint="eastAsia"/>
                <w:sz w:val="20"/>
                <w:szCs w:val="20"/>
              </w:rPr>
              <w:t>3KHz</w:t>
            </w:r>
          </w:p>
        </w:tc>
        <w:tc>
          <w:tcPr>
            <w:tcW w:w="2648" w:type="dxa"/>
          </w:tcPr>
          <w:p w14:paraId="609A94C7">
            <w:pPr>
              <w:spacing w:line="240" w:lineRule="auto"/>
              <w:ind w:firstLine="0" w:firstLineChars="0"/>
              <w:rPr>
                <w:sz w:val="20"/>
                <w:szCs w:val="20"/>
              </w:rPr>
            </w:pPr>
            <w:r>
              <w:rPr>
                <w:sz w:val="22"/>
                <w:szCs w:val="21"/>
              </w:rPr>
              <w:drawing>
                <wp:inline distT="0" distB="0" distL="0" distR="0">
                  <wp:extent cx="1202690" cy="1579245"/>
                  <wp:effectExtent l="2222" t="0" r="0" b="0"/>
                  <wp:docPr id="160579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8205" name="图片 1"/>
                          <pic:cNvPicPr>
                            <a:picLocks noChangeAspect="1"/>
                          </pic:cNvPicPr>
                        </pic:nvPicPr>
                        <pic:blipFill>
                          <a:blip r:embed="rId68"/>
                          <a:stretch>
                            <a:fillRect/>
                          </a:stretch>
                        </pic:blipFill>
                        <pic:spPr>
                          <a:xfrm rot="16200000">
                            <a:off x="0" y="0"/>
                            <a:ext cx="1211045" cy="1589496"/>
                          </a:xfrm>
                          <a:prstGeom prst="rect">
                            <a:avLst/>
                          </a:prstGeom>
                        </pic:spPr>
                      </pic:pic>
                    </a:graphicData>
                  </a:graphic>
                </wp:inline>
              </w:drawing>
            </w:r>
          </w:p>
        </w:tc>
        <w:tc>
          <w:tcPr>
            <w:tcW w:w="3108" w:type="dxa"/>
          </w:tcPr>
          <w:p w14:paraId="254A7A06">
            <w:pPr>
              <w:spacing w:line="240" w:lineRule="auto"/>
              <w:ind w:firstLine="0" w:firstLineChars="0"/>
              <w:rPr>
                <w:sz w:val="20"/>
                <w:szCs w:val="20"/>
              </w:rPr>
            </w:pPr>
            <w:r>
              <w:rPr>
                <w:sz w:val="20"/>
                <w:szCs w:val="20"/>
              </w:rPr>
              <w:drawing>
                <wp:inline distT="0" distB="0" distL="0" distR="0">
                  <wp:extent cx="1836420" cy="1231265"/>
                  <wp:effectExtent l="0" t="0" r="0" b="6985"/>
                  <wp:docPr id="9111036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03632" name="图片 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842723" cy="1235697"/>
                          </a:xfrm>
                          <a:prstGeom prst="rect">
                            <a:avLst/>
                          </a:prstGeom>
                          <a:noFill/>
                          <a:ln>
                            <a:noFill/>
                          </a:ln>
                        </pic:spPr>
                      </pic:pic>
                    </a:graphicData>
                  </a:graphic>
                </wp:inline>
              </w:drawing>
            </w:r>
          </w:p>
        </w:tc>
      </w:tr>
      <w:tr w14:paraId="5D7C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41BC4B23">
            <w:pPr>
              <w:spacing w:line="240" w:lineRule="auto"/>
              <w:ind w:firstLine="0" w:firstLineChars="0"/>
              <w:jc w:val="center"/>
              <w:rPr>
                <w:sz w:val="22"/>
                <w:szCs w:val="21"/>
              </w:rPr>
            </w:pPr>
          </w:p>
        </w:tc>
        <w:tc>
          <w:tcPr>
            <w:tcW w:w="379" w:type="dxa"/>
            <w:vMerge w:val="restart"/>
            <w:vAlign w:val="center"/>
          </w:tcPr>
          <w:p w14:paraId="6F9B5707">
            <w:pPr>
              <w:spacing w:line="360" w:lineRule="auto"/>
              <w:ind w:firstLine="0" w:firstLineChars="0"/>
              <w:jc w:val="center"/>
              <w:rPr>
                <w:sz w:val="20"/>
                <w:szCs w:val="20"/>
              </w:rPr>
            </w:pPr>
            <w:r>
              <w:rPr>
                <w:rFonts w:hint="eastAsia"/>
                <w:sz w:val="20"/>
                <w:szCs w:val="20"/>
              </w:rPr>
              <w:t>方波</w:t>
            </w:r>
          </w:p>
        </w:tc>
        <w:tc>
          <w:tcPr>
            <w:tcW w:w="892" w:type="dxa"/>
            <w:vAlign w:val="center"/>
          </w:tcPr>
          <w:p w14:paraId="3566952A">
            <w:pPr>
              <w:ind w:firstLine="0" w:firstLineChars="0"/>
              <w:jc w:val="center"/>
              <w:rPr>
                <w:sz w:val="20"/>
                <w:szCs w:val="20"/>
              </w:rPr>
            </w:pPr>
            <w:r>
              <w:rPr>
                <w:rFonts w:hint="eastAsia"/>
                <w:sz w:val="20"/>
                <w:szCs w:val="20"/>
              </w:rPr>
              <w:t>90MHz</w:t>
            </w:r>
          </w:p>
        </w:tc>
        <w:tc>
          <w:tcPr>
            <w:tcW w:w="892" w:type="dxa"/>
            <w:vAlign w:val="center"/>
          </w:tcPr>
          <w:p w14:paraId="3B753C35">
            <w:pPr>
              <w:ind w:firstLine="0" w:firstLineChars="0"/>
              <w:jc w:val="center"/>
              <w:rPr>
                <w:sz w:val="20"/>
                <w:szCs w:val="20"/>
              </w:rPr>
            </w:pPr>
            <w:r>
              <w:rPr>
                <w:rFonts w:hint="eastAsia"/>
                <w:sz w:val="20"/>
                <w:szCs w:val="20"/>
              </w:rPr>
              <w:t>500Hz</w:t>
            </w:r>
          </w:p>
        </w:tc>
        <w:tc>
          <w:tcPr>
            <w:tcW w:w="2648" w:type="dxa"/>
          </w:tcPr>
          <w:p w14:paraId="1B938FD4">
            <w:pPr>
              <w:spacing w:line="240" w:lineRule="auto"/>
              <w:ind w:firstLine="0" w:firstLineChars="0"/>
              <w:rPr>
                <w:sz w:val="20"/>
                <w:szCs w:val="20"/>
              </w:rPr>
            </w:pPr>
            <w:r>
              <w:rPr>
                <w:sz w:val="22"/>
                <w:szCs w:val="21"/>
              </w:rPr>
              <w:drawing>
                <wp:inline distT="0" distB="0" distL="0" distR="0">
                  <wp:extent cx="1544320" cy="1168400"/>
                  <wp:effectExtent l="0" t="0" r="0" b="0"/>
                  <wp:docPr id="1823336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6993" name="图片 1"/>
                          <pic:cNvPicPr>
                            <a:picLocks noChangeAspect="1"/>
                          </pic:cNvPicPr>
                        </pic:nvPicPr>
                        <pic:blipFill>
                          <a:blip r:embed="rId70"/>
                          <a:stretch>
                            <a:fillRect/>
                          </a:stretch>
                        </pic:blipFill>
                        <pic:spPr>
                          <a:xfrm>
                            <a:off x="0" y="0"/>
                            <a:ext cx="1544320" cy="1168400"/>
                          </a:xfrm>
                          <a:prstGeom prst="rect">
                            <a:avLst/>
                          </a:prstGeom>
                        </pic:spPr>
                      </pic:pic>
                    </a:graphicData>
                  </a:graphic>
                </wp:inline>
              </w:drawing>
            </w:r>
          </w:p>
        </w:tc>
        <w:tc>
          <w:tcPr>
            <w:tcW w:w="3108" w:type="dxa"/>
          </w:tcPr>
          <w:p w14:paraId="070171F0">
            <w:pPr>
              <w:spacing w:line="240" w:lineRule="auto"/>
              <w:ind w:firstLine="0" w:firstLineChars="0"/>
              <w:rPr>
                <w:sz w:val="20"/>
                <w:szCs w:val="20"/>
              </w:rPr>
            </w:pPr>
            <w:r>
              <w:rPr>
                <w:sz w:val="20"/>
                <w:szCs w:val="20"/>
              </w:rPr>
              <w:drawing>
                <wp:inline distT="0" distB="0" distL="0" distR="0">
                  <wp:extent cx="1836420" cy="1089660"/>
                  <wp:effectExtent l="0" t="0" r="0" b="0"/>
                  <wp:docPr id="1053545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4581" name="图片 1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838120" cy="1091153"/>
                          </a:xfrm>
                          <a:prstGeom prst="rect">
                            <a:avLst/>
                          </a:prstGeom>
                          <a:noFill/>
                          <a:ln>
                            <a:noFill/>
                          </a:ln>
                        </pic:spPr>
                      </pic:pic>
                    </a:graphicData>
                  </a:graphic>
                </wp:inline>
              </w:drawing>
            </w:r>
          </w:p>
        </w:tc>
      </w:tr>
      <w:tr w14:paraId="58A4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tcPr>
          <w:p w14:paraId="16F78B67">
            <w:pPr>
              <w:spacing w:line="240" w:lineRule="auto"/>
              <w:ind w:firstLine="0" w:firstLineChars="0"/>
              <w:jc w:val="center"/>
              <w:rPr>
                <w:sz w:val="22"/>
                <w:szCs w:val="21"/>
              </w:rPr>
            </w:pPr>
          </w:p>
        </w:tc>
        <w:tc>
          <w:tcPr>
            <w:tcW w:w="379" w:type="dxa"/>
            <w:vMerge w:val="continue"/>
          </w:tcPr>
          <w:p w14:paraId="31ABB680">
            <w:pPr>
              <w:spacing w:line="360" w:lineRule="auto"/>
              <w:ind w:firstLine="0" w:firstLineChars="0"/>
              <w:jc w:val="center"/>
              <w:rPr>
                <w:sz w:val="20"/>
                <w:szCs w:val="20"/>
              </w:rPr>
            </w:pPr>
          </w:p>
        </w:tc>
        <w:tc>
          <w:tcPr>
            <w:tcW w:w="892" w:type="dxa"/>
          </w:tcPr>
          <w:p w14:paraId="23851C4D">
            <w:pPr>
              <w:ind w:firstLine="0" w:firstLineChars="0"/>
              <w:jc w:val="center"/>
              <w:rPr>
                <w:sz w:val="20"/>
                <w:szCs w:val="20"/>
              </w:rPr>
            </w:pPr>
            <w:r>
              <w:rPr>
                <w:rFonts w:hint="eastAsia"/>
                <w:sz w:val="20"/>
                <w:szCs w:val="20"/>
              </w:rPr>
              <w:t>90MHz</w:t>
            </w:r>
          </w:p>
        </w:tc>
        <w:tc>
          <w:tcPr>
            <w:tcW w:w="892" w:type="dxa"/>
          </w:tcPr>
          <w:p w14:paraId="449B7A9B">
            <w:pPr>
              <w:ind w:firstLine="0" w:firstLineChars="0"/>
              <w:jc w:val="center"/>
              <w:rPr>
                <w:sz w:val="20"/>
                <w:szCs w:val="20"/>
              </w:rPr>
            </w:pPr>
            <w:r>
              <w:rPr>
                <w:rFonts w:hint="eastAsia"/>
                <w:sz w:val="20"/>
                <w:szCs w:val="20"/>
              </w:rPr>
              <w:t>2KHz</w:t>
            </w:r>
          </w:p>
        </w:tc>
        <w:tc>
          <w:tcPr>
            <w:tcW w:w="2648" w:type="dxa"/>
          </w:tcPr>
          <w:p w14:paraId="1BBB74D6">
            <w:pPr>
              <w:spacing w:line="240" w:lineRule="auto"/>
              <w:ind w:firstLine="0" w:firstLineChars="0"/>
              <w:rPr>
                <w:sz w:val="20"/>
                <w:szCs w:val="20"/>
              </w:rPr>
            </w:pPr>
            <w:r>
              <w:rPr>
                <w:sz w:val="22"/>
                <w:szCs w:val="21"/>
              </w:rPr>
              <w:drawing>
                <wp:inline distT="0" distB="0" distL="0" distR="0">
                  <wp:extent cx="1544320" cy="1187450"/>
                  <wp:effectExtent l="0" t="0" r="0" b="0"/>
                  <wp:docPr id="1807110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10171" name="图片 1"/>
                          <pic:cNvPicPr>
                            <a:picLocks noChangeAspect="1"/>
                          </pic:cNvPicPr>
                        </pic:nvPicPr>
                        <pic:blipFill>
                          <a:blip r:embed="rId72"/>
                          <a:stretch>
                            <a:fillRect/>
                          </a:stretch>
                        </pic:blipFill>
                        <pic:spPr>
                          <a:xfrm>
                            <a:off x="0" y="0"/>
                            <a:ext cx="1544320" cy="1187450"/>
                          </a:xfrm>
                          <a:prstGeom prst="rect">
                            <a:avLst/>
                          </a:prstGeom>
                        </pic:spPr>
                      </pic:pic>
                    </a:graphicData>
                  </a:graphic>
                </wp:inline>
              </w:drawing>
            </w:r>
          </w:p>
        </w:tc>
        <w:tc>
          <w:tcPr>
            <w:tcW w:w="3108" w:type="dxa"/>
          </w:tcPr>
          <w:p w14:paraId="017DF822">
            <w:pPr>
              <w:spacing w:line="240" w:lineRule="auto"/>
              <w:ind w:firstLine="0" w:firstLineChars="0"/>
              <w:rPr>
                <w:sz w:val="20"/>
                <w:szCs w:val="20"/>
              </w:rPr>
            </w:pPr>
            <w:r>
              <w:rPr>
                <w:sz w:val="20"/>
                <w:szCs w:val="20"/>
              </w:rPr>
              <w:drawing>
                <wp:inline distT="0" distB="0" distL="0" distR="0">
                  <wp:extent cx="1836420" cy="1033145"/>
                  <wp:effectExtent l="0" t="0" r="0" b="0"/>
                  <wp:docPr id="5826991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99123" name="图片 2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2CCE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tcPr>
          <w:p w14:paraId="48635216">
            <w:pPr>
              <w:spacing w:line="240" w:lineRule="auto"/>
              <w:ind w:firstLine="0" w:firstLineChars="0"/>
              <w:jc w:val="center"/>
              <w:rPr>
                <w:sz w:val="22"/>
                <w:szCs w:val="21"/>
              </w:rPr>
            </w:pPr>
          </w:p>
        </w:tc>
        <w:tc>
          <w:tcPr>
            <w:tcW w:w="379" w:type="dxa"/>
            <w:vMerge w:val="continue"/>
          </w:tcPr>
          <w:p w14:paraId="2550ED83">
            <w:pPr>
              <w:spacing w:line="360" w:lineRule="auto"/>
              <w:ind w:firstLine="0" w:firstLineChars="0"/>
              <w:jc w:val="center"/>
              <w:rPr>
                <w:sz w:val="20"/>
                <w:szCs w:val="20"/>
              </w:rPr>
            </w:pPr>
          </w:p>
        </w:tc>
        <w:tc>
          <w:tcPr>
            <w:tcW w:w="892" w:type="dxa"/>
          </w:tcPr>
          <w:p w14:paraId="2CB47410">
            <w:pPr>
              <w:ind w:firstLine="0" w:firstLineChars="0"/>
              <w:jc w:val="center"/>
              <w:rPr>
                <w:sz w:val="20"/>
                <w:szCs w:val="20"/>
              </w:rPr>
            </w:pPr>
            <w:r>
              <w:rPr>
                <w:rFonts w:hint="eastAsia"/>
                <w:sz w:val="20"/>
                <w:szCs w:val="20"/>
              </w:rPr>
              <w:t>90MHz</w:t>
            </w:r>
          </w:p>
        </w:tc>
        <w:tc>
          <w:tcPr>
            <w:tcW w:w="892" w:type="dxa"/>
          </w:tcPr>
          <w:p w14:paraId="21D54981">
            <w:pPr>
              <w:ind w:firstLine="0" w:firstLineChars="0"/>
              <w:jc w:val="center"/>
              <w:rPr>
                <w:sz w:val="20"/>
                <w:szCs w:val="20"/>
              </w:rPr>
            </w:pPr>
            <w:r>
              <w:rPr>
                <w:rFonts w:hint="eastAsia"/>
                <w:sz w:val="20"/>
                <w:szCs w:val="20"/>
              </w:rPr>
              <w:t>3KHz</w:t>
            </w:r>
          </w:p>
        </w:tc>
        <w:tc>
          <w:tcPr>
            <w:tcW w:w="2648" w:type="dxa"/>
          </w:tcPr>
          <w:p w14:paraId="0E719C7A">
            <w:pPr>
              <w:spacing w:line="240" w:lineRule="auto"/>
              <w:ind w:firstLine="0" w:firstLineChars="0"/>
              <w:rPr>
                <w:sz w:val="20"/>
                <w:szCs w:val="20"/>
              </w:rPr>
            </w:pPr>
            <w:r>
              <w:rPr>
                <w:sz w:val="20"/>
                <w:szCs w:val="20"/>
              </w:rPr>
              <w:drawing>
                <wp:inline distT="0" distB="0" distL="0" distR="0">
                  <wp:extent cx="1544320" cy="1168400"/>
                  <wp:effectExtent l="0" t="0" r="0" b="0"/>
                  <wp:docPr id="78175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9565" name="图片 1"/>
                          <pic:cNvPicPr>
                            <a:picLocks noChangeAspect="1"/>
                          </pic:cNvPicPr>
                        </pic:nvPicPr>
                        <pic:blipFill>
                          <a:blip r:embed="rId74"/>
                          <a:stretch>
                            <a:fillRect/>
                          </a:stretch>
                        </pic:blipFill>
                        <pic:spPr>
                          <a:xfrm>
                            <a:off x="0" y="0"/>
                            <a:ext cx="1544320" cy="1168400"/>
                          </a:xfrm>
                          <a:prstGeom prst="rect">
                            <a:avLst/>
                          </a:prstGeom>
                        </pic:spPr>
                      </pic:pic>
                    </a:graphicData>
                  </a:graphic>
                </wp:inline>
              </w:drawing>
            </w:r>
          </w:p>
        </w:tc>
        <w:tc>
          <w:tcPr>
            <w:tcW w:w="3108" w:type="dxa"/>
          </w:tcPr>
          <w:p w14:paraId="378CBA28">
            <w:pPr>
              <w:spacing w:line="240" w:lineRule="auto"/>
              <w:ind w:firstLine="0" w:firstLineChars="0"/>
              <w:rPr>
                <w:sz w:val="20"/>
                <w:szCs w:val="20"/>
              </w:rPr>
            </w:pPr>
            <w:r>
              <w:rPr>
                <w:sz w:val="20"/>
                <w:szCs w:val="20"/>
              </w:rPr>
              <w:drawing>
                <wp:inline distT="0" distB="0" distL="0" distR="0">
                  <wp:extent cx="1836420" cy="1033145"/>
                  <wp:effectExtent l="0" t="0" r="0" b="0"/>
                  <wp:docPr id="8232594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9459" name="图片 2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5A6C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restart"/>
            <w:vAlign w:val="center"/>
          </w:tcPr>
          <w:p w14:paraId="01BD3F43">
            <w:pPr>
              <w:spacing w:line="240" w:lineRule="auto"/>
              <w:ind w:firstLine="0" w:firstLineChars="0"/>
              <w:jc w:val="center"/>
              <w:rPr>
                <w:sz w:val="20"/>
                <w:szCs w:val="20"/>
              </w:rPr>
            </w:pPr>
            <w:r>
              <w:rPr>
                <w:rFonts w:hint="eastAsia" w:cs="宋体"/>
                <w:sz w:val="22"/>
                <w:szCs w:val="22"/>
              </w:rPr>
              <w:t>FM</w:t>
            </w:r>
          </w:p>
        </w:tc>
        <w:tc>
          <w:tcPr>
            <w:tcW w:w="379" w:type="dxa"/>
            <w:vMerge w:val="restart"/>
            <w:vAlign w:val="center"/>
          </w:tcPr>
          <w:p w14:paraId="5430A443">
            <w:pPr>
              <w:spacing w:line="360" w:lineRule="auto"/>
              <w:ind w:firstLine="0" w:firstLineChars="0"/>
              <w:jc w:val="center"/>
              <w:rPr>
                <w:sz w:val="20"/>
                <w:szCs w:val="20"/>
              </w:rPr>
            </w:pPr>
            <w:r>
              <w:rPr>
                <w:rFonts w:hint="eastAsia"/>
                <w:sz w:val="20"/>
                <w:szCs w:val="20"/>
              </w:rPr>
              <w:t>正弦波</w:t>
            </w:r>
          </w:p>
        </w:tc>
        <w:tc>
          <w:tcPr>
            <w:tcW w:w="892" w:type="dxa"/>
            <w:vAlign w:val="center"/>
          </w:tcPr>
          <w:p w14:paraId="691A7DA6">
            <w:pPr>
              <w:ind w:firstLine="0" w:firstLineChars="0"/>
              <w:jc w:val="center"/>
              <w:rPr>
                <w:sz w:val="20"/>
                <w:szCs w:val="20"/>
              </w:rPr>
            </w:pPr>
            <w:r>
              <w:rPr>
                <w:rFonts w:hint="eastAsia"/>
                <w:sz w:val="20"/>
                <w:szCs w:val="20"/>
              </w:rPr>
              <w:t>90MHz</w:t>
            </w:r>
          </w:p>
        </w:tc>
        <w:tc>
          <w:tcPr>
            <w:tcW w:w="892" w:type="dxa"/>
            <w:vAlign w:val="center"/>
          </w:tcPr>
          <w:p w14:paraId="38533BF2">
            <w:pPr>
              <w:ind w:firstLine="0" w:firstLineChars="0"/>
              <w:jc w:val="center"/>
              <w:rPr>
                <w:sz w:val="20"/>
                <w:szCs w:val="20"/>
              </w:rPr>
            </w:pPr>
            <w:r>
              <w:rPr>
                <w:rFonts w:hint="eastAsia"/>
                <w:sz w:val="20"/>
                <w:szCs w:val="20"/>
              </w:rPr>
              <w:t>500Hz</w:t>
            </w:r>
          </w:p>
        </w:tc>
        <w:tc>
          <w:tcPr>
            <w:tcW w:w="2648" w:type="dxa"/>
          </w:tcPr>
          <w:p w14:paraId="6C2F894E">
            <w:pPr>
              <w:spacing w:line="240" w:lineRule="auto"/>
              <w:ind w:firstLine="0" w:firstLineChars="0"/>
              <w:rPr>
                <w:sz w:val="20"/>
                <w:szCs w:val="20"/>
              </w:rPr>
            </w:pPr>
            <w:r>
              <w:rPr>
                <w:sz w:val="20"/>
                <w:szCs w:val="20"/>
              </w:rPr>
              <w:drawing>
                <wp:inline distT="0" distB="0" distL="0" distR="0">
                  <wp:extent cx="1544320" cy="1289685"/>
                  <wp:effectExtent l="0" t="0" r="0" b="5715"/>
                  <wp:docPr id="116123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9442" name="图片 1"/>
                          <pic:cNvPicPr>
                            <a:picLocks noChangeAspect="1"/>
                          </pic:cNvPicPr>
                        </pic:nvPicPr>
                        <pic:blipFill>
                          <a:blip r:embed="rId76"/>
                          <a:stretch>
                            <a:fillRect/>
                          </a:stretch>
                        </pic:blipFill>
                        <pic:spPr>
                          <a:xfrm>
                            <a:off x="0" y="0"/>
                            <a:ext cx="1544320" cy="1289685"/>
                          </a:xfrm>
                          <a:prstGeom prst="rect">
                            <a:avLst/>
                          </a:prstGeom>
                        </pic:spPr>
                      </pic:pic>
                    </a:graphicData>
                  </a:graphic>
                </wp:inline>
              </w:drawing>
            </w:r>
          </w:p>
        </w:tc>
        <w:tc>
          <w:tcPr>
            <w:tcW w:w="3108" w:type="dxa"/>
          </w:tcPr>
          <w:p w14:paraId="76B35FBB">
            <w:pPr>
              <w:spacing w:line="240" w:lineRule="auto"/>
              <w:ind w:firstLine="0" w:firstLineChars="0"/>
              <w:rPr>
                <w:sz w:val="20"/>
                <w:szCs w:val="20"/>
              </w:rPr>
            </w:pPr>
            <w:r>
              <w:rPr>
                <w:sz w:val="20"/>
                <w:szCs w:val="20"/>
              </w:rPr>
              <w:drawing>
                <wp:inline distT="0" distB="0" distL="0" distR="0">
                  <wp:extent cx="1836420" cy="1242060"/>
                  <wp:effectExtent l="0" t="0" r="0" b="0"/>
                  <wp:docPr id="2839722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2276" name="图片 2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843447" cy="1246857"/>
                          </a:xfrm>
                          <a:prstGeom prst="rect">
                            <a:avLst/>
                          </a:prstGeom>
                          <a:noFill/>
                          <a:ln>
                            <a:noFill/>
                          </a:ln>
                        </pic:spPr>
                      </pic:pic>
                    </a:graphicData>
                  </a:graphic>
                </wp:inline>
              </w:drawing>
            </w:r>
          </w:p>
        </w:tc>
      </w:tr>
      <w:tr w14:paraId="5FD5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106E5A1F">
            <w:pPr>
              <w:ind w:firstLine="420"/>
              <w:jc w:val="center"/>
              <w:rPr>
                <w:sz w:val="20"/>
                <w:szCs w:val="20"/>
              </w:rPr>
            </w:pPr>
          </w:p>
        </w:tc>
        <w:tc>
          <w:tcPr>
            <w:tcW w:w="379" w:type="dxa"/>
            <w:vMerge w:val="continue"/>
            <w:vAlign w:val="center"/>
          </w:tcPr>
          <w:p w14:paraId="74840C29">
            <w:pPr>
              <w:ind w:firstLine="420"/>
              <w:jc w:val="center"/>
              <w:rPr>
                <w:sz w:val="20"/>
                <w:szCs w:val="20"/>
              </w:rPr>
            </w:pPr>
          </w:p>
        </w:tc>
        <w:tc>
          <w:tcPr>
            <w:tcW w:w="892" w:type="dxa"/>
            <w:vAlign w:val="center"/>
          </w:tcPr>
          <w:p w14:paraId="08D363E1">
            <w:pPr>
              <w:ind w:firstLine="0" w:firstLineChars="0"/>
              <w:jc w:val="center"/>
              <w:rPr>
                <w:sz w:val="20"/>
                <w:szCs w:val="20"/>
              </w:rPr>
            </w:pPr>
            <w:r>
              <w:rPr>
                <w:rFonts w:hint="eastAsia"/>
                <w:sz w:val="20"/>
                <w:szCs w:val="20"/>
              </w:rPr>
              <w:t>90MHz</w:t>
            </w:r>
          </w:p>
        </w:tc>
        <w:tc>
          <w:tcPr>
            <w:tcW w:w="892" w:type="dxa"/>
            <w:vAlign w:val="center"/>
          </w:tcPr>
          <w:p w14:paraId="30AB6044">
            <w:pPr>
              <w:ind w:firstLine="0" w:firstLineChars="0"/>
              <w:jc w:val="center"/>
              <w:rPr>
                <w:sz w:val="20"/>
                <w:szCs w:val="20"/>
              </w:rPr>
            </w:pPr>
            <w:r>
              <w:rPr>
                <w:rFonts w:hint="eastAsia"/>
                <w:sz w:val="20"/>
                <w:szCs w:val="20"/>
              </w:rPr>
              <w:t>2KHz</w:t>
            </w:r>
          </w:p>
        </w:tc>
        <w:tc>
          <w:tcPr>
            <w:tcW w:w="2648" w:type="dxa"/>
          </w:tcPr>
          <w:p w14:paraId="3998ED04">
            <w:pPr>
              <w:spacing w:line="240" w:lineRule="auto"/>
              <w:ind w:firstLine="0" w:firstLineChars="0"/>
              <w:rPr>
                <w:sz w:val="20"/>
                <w:szCs w:val="20"/>
              </w:rPr>
            </w:pPr>
            <w:r>
              <w:rPr>
                <w:sz w:val="20"/>
                <w:szCs w:val="20"/>
              </w:rPr>
              <w:drawing>
                <wp:inline distT="0" distB="0" distL="0" distR="0">
                  <wp:extent cx="1544320" cy="1162685"/>
                  <wp:effectExtent l="0" t="0" r="0" b="0"/>
                  <wp:docPr id="22218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3475" name="图片 1"/>
                          <pic:cNvPicPr>
                            <a:picLocks noChangeAspect="1"/>
                          </pic:cNvPicPr>
                        </pic:nvPicPr>
                        <pic:blipFill>
                          <a:blip r:embed="rId78"/>
                          <a:stretch>
                            <a:fillRect/>
                          </a:stretch>
                        </pic:blipFill>
                        <pic:spPr>
                          <a:xfrm>
                            <a:off x="0" y="0"/>
                            <a:ext cx="1544320" cy="1162685"/>
                          </a:xfrm>
                          <a:prstGeom prst="rect">
                            <a:avLst/>
                          </a:prstGeom>
                        </pic:spPr>
                      </pic:pic>
                    </a:graphicData>
                  </a:graphic>
                </wp:inline>
              </w:drawing>
            </w:r>
          </w:p>
        </w:tc>
        <w:tc>
          <w:tcPr>
            <w:tcW w:w="3108" w:type="dxa"/>
          </w:tcPr>
          <w:p w14:paraId="3AC983E7">
            <w:pPr>
              <w:spacing w:line="240" w:lineRule="auto"/>
              <w:ind w:firstLine="0" w:firstLineChars="0"/>
              <w:rPr>
                <w:sz w:val="20"/>
                <w:szCs w:val="20"/>
              </w:rPr>
            </w:pPr>
            <w:r>
              <w:rPr>
                <w:sz w:val="20"/>
                <w:szCs w:val="20"/>
              </w:rPr>
              <w:drawing>
                <wp:inline distT="0" distB="0" distL="0" distR="0">
                  <wp:extent cx="1836420" cy="1033145"/>
                  <wp:effectExtent l="0" t="0" r="0" b="0"/>
                  <wp:docPr id="14760250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5012" name="图片 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279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2ECDBF02">
            <w:pPr>
              <w:ind w:firstLine="420"/>
              <w:jc w:val="center"/>
              <w:rPr>
                <w:sz w:val="20"/>
                <w:szCs w:val="20"/>
              </w:rPr>
            </w:pPr>
          </w:p>
        </w:tc>
        <w:tc>
          <w:tcPr>
            <w:tcW w:w="379" w:type="dxa"/>
            <w:vMerge w:val="continue"/>
            <w:vAlign w:val="center"/>
          </w:tcPr>
          <w:p w14:paraId="26257A5B">
            <w:pPr>
              <w:ind w:firstLine="420"/>
              <w:jc w:val="center"/>
              <w:rPr>
                <w:sz w:val="20"/>
                <w:szCs w:val="20"/>
              </w:rPr>
            </w:pPr>
          </w:p>
        </w:tc>
        <w:tc>
          <w:tcPr>
            <w:tcW w:w="892" w:type="dxa"/>
            <w:vAlign w:val="center"/>
          </w:tcPr>
          <w:p w14:paraId="06D3CB9B">
            <w:pPr>
              <w:ind w:firstLine="0" w:firstLineChars="0"/>
              <w:jc w:val="center"/>
              <w:rPr>
                <w:sz w:val="20"/>
                <w:szCs w:val="20"/>
              </w:rPr>
            </w:pPr>
            <w:r>
              <w:rPr>
                <w:rFonts w:hint="eastAsia"/>
                <w:sz w:val="20"/>
                <w:szCs w:val="20"/>
              </w:rPr>
              <w:t>90MHz</w:t>
            </w:r>
          </w:p>
        </w:tc>
        <w:tc>
          <w:tcPr>
            <w:tcW w:w="892" w:type="dxa"/>
            <w:vAlign w:val="center"/>
          </w:tcPr>
          <w:p w14:paraId="0636A4EC">
            <w:pPr>
              <w:ind w:firstLine="0" w:firstLineChars="0"/>
              <w:jc w:val="center"/>
              <w:rPr>
                <w:sz w:val="20"/>
                <w:szCs w:val="20"/>
              </w:rPr>
            </w:pPr>
            <w:r>
              <w:rPr>
                <w:rFonts w:hint="eastAsia"/>
                <w:sz w:val="20"/>
                <w:szCs w:val="20"/>
              </w:rPr>
              <w:t>3KHz</w:t>
            </w:r>
          </w:p>
        </w:tc>
        <w:tc>
          <w:tcPr>
            <w:tcW w:w="2648" w:type="dxa"/>
          </w:tcPr>
          <w:p w14:paraId="79619A44">
            <w:pPr>
              <w:spacing w:line="240" w:lineRule="auto"/>
              <w:ind w:firstLine="0" w:firstLineChars="0"/>
              <w:rPr>
                <w:sz w:val="20"/>
                <w:szCs w:val="20"/>
              </w:rPr>
            </w:pPr>
            <w:r>
              <w:rPr>
                <w:sz w:val="20"/>
                <w:szCs w:val="20"/>
              </w:rPr>
              <w:drawing>
                <wp:inline distT="0" distB="0" distL="0" distR="0">
                  <wp:extent cx="1544320" cy="1169035"/>
                  <wp:effectExtent l="0" t="0" r="0" b="0"/>
                  <wp:docPr id="65554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46480" name="图片 1"/>
                          <pic:cNvPicPr>
                            <a:picLocks noChangeAspect="1"/>
                          </pic:cNvPicPr>
                        </pic:nvPicPr>
                        <pic:blipFill>
                          <a:blip r:embed="rId80"/>
                          <a:stretch>
                            <a:fillRect/>
                          </a:stretch>
                        </pic:blipFill>
                        <pic:spPr>
                          <a:xfrm>
                            <a:off x="0" y="0"/>
                            <a:ext cx="1544320" cy="1169035"/>
                          </a:xfrm>
                          <a:prstGeom prst="rect">
                            <a:avLst/>
                          </a:prstGeom>
                        </pic:spPr>
                      </pic:pic>
                    </a:graphicData>
                  </a:graphic>
                </wp:inline>
              </w:drawing>
            </w:r>
          </w:p>
        </w:tc>
        <w:tc>
          <w:tcPr>
            <w:tcW w:w="3108" w:type="dxa"/>
          </w:tcPr>
          <w:p w14:paraId="30682D2C">
            <w:pPr>
              <w:spacing w:line="240" w:lineRule="auto"/>
              <w:ind w:firstLine="0" w:firstLineChars="0"/>
              <w:rPr>
                <w:sz w:val="20"/>
                <w:szCs w:val="20"/>
              </w:rPr>
            </w:pPr>
            <w:r>
              <w:rPr>
                <w:sz w:val="20"/>
                <w:szCs w:val="20"/>
              </w:rPr>
              <w:drawing>
                <wp:inline distT="0" distB="0" distL="0" distR="0">
                  <wp:extent cx="1836420" cy="1067435"/>
                  <wp:effectExtent l="0" t="0" r="0" b="0"/>
                  <wp:docPr id="3204213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21351" name="图片 2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1836912" cy="1067967"/>
                          </a:xfrm>
                          <a:prstGeom prst="rect">
                            <a:avLst/>
                          </a:prstGeom>
                          <a:noFill/>
                          <a:ln>
                            <a:noFill/>
                          </a:ln>
                        </pic:spPr>
                      </pic:pic>
                    </a:graphicData>
                  </a:graphic>
                </wp:inline>
              </w:drawing>
            </w:r>
          </w:p>
        </w:tc>
      </w:tr>
    </w:tbl>
    <w:p w14:paraId="5CC2566C">
      <w:pPr>
        <w:ind w:firstLine="0" w:firstLineChars="0"/>
        <w:rPr>
          <w:rFonts w:hint="eastAsia"/>
          <w:sz w:val="22"/>
          <w:szCs w:val="21"/>
        </w:rPr>
      </w:pPr>
    </w:p>
    <w:p w14:paraId="5DD735C9">
      <w:pPr>
        <w:ind w:left="420" w:firstLine="0" w:firstLineChars="0"/>
        <w:rPr>
          <w:sz w:val="22"/>
          <w:szCs w:val="21"/>
        </w:rPr>
      </w:pPr>
      <w:r>
        <w:rPr>
          <w:rFonts w:hint="eastAsia"/>
          <w:sz w:val="22"/>
          <w:szCs w:val="21"/>
        </w:rPr>
        <w:t>输入为-65dBm时的检测结果显示。</w:t>
      </w:r>
    </w:p>
    <w:p w14:paraId="0C8A15EA">
      <w:pPr>
        <w:ind w:firstLine="0" w:firstLineChars="0"/>
        <w:jc w:val="center"/>
        <w:rPr>
          <w:sz w:val="20"/>
          <w:szCs w:val="20"/>
        </w:rPr>
      </w:pPr>
      <w:r>
        <w:rPr>
          <w:rFonts w:hint="eastAsia"/>
          <w:sz w:val="20"/>
          <w:szCs w:val="20"/>
        </w:rPr>
        <w:t>表5-3-2  -65dBm时的检测结果</w:t>
      </w:r>
    </w:p>
    <w:tbl>
      <w:tblPr>
        <w:tblStyle w:val="20"/>
        <w:tblW w:w="8473"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379"/>
        <w:gridCol w:w="905"/>
        <w:gridCol w:w="933"/>
        <w:gridCol w:w="2594"/>
        <w:gridCol w:w="3108"/>
      </w:tblGrid>
      <w:tr w14:paraId="1CB6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trPr>
        <w:tc>
          <w:tcPr>
            <w:tcW w:w="554" w:type="dxa"/>
            <w:vAlign w:val="center"/>
          </w:tcPr>
          <w:p w14:paraId="287767A9">
            <w:pPr>
              <w:ind w:firstLine="0" w:firstLineChars="0"/>
              <w:jc w:val="center"/>
              <w:rPr>
                <w:sz w:val="20"/>
                <w:szCs w:val="20"/>
              </w:rPr>
            </w:pPr>
            <w:r>
              <w:rPr>
                <w:rFonts w:hint="eastAsia"/>
                <w:sz w:val="20"/>
                <w:szCs w:val="20"/>
              </w:rPr>
              <w:t>调制类型</w:t>
            </w:r>
          </w:p>
        </w:tc>
        <w:tc>
          <w:tcPr>
            <w:tcW w:w="379" w:type="dxa"/>
            <w:vAlign w:val="center"/>
          </w:tcPr>
          <w:p w14:paraId="07D073F9">
            <w:pPr>
              <w:ind w:firstLine="0" w:firstLineChars="0"/>
              <w:jc w:val="center"/>
              <w:rPr>
                <w:sz w:val="20"/>
                <w:szCs w:val="20"/>
              </w:rPr>
            </w:pPr>
            <w:r>
              <w:rPr>
                <w:rFonts w:hint="eastAsia"/>
                <w:sz w:val="20"/>
                <w:szCs w:val="20"/>
              </w:rPr>
              <w:t>输入波形</w:t>
            </w:r>
          </w:p>
        </w:tc>
        <w:tc>
          <w:tcPr>
            <w:tcW w:w="905" w:type="dxa"/>
            <w:vAlign w:val="center"/>
          </w:tcPr>
          <w:p w14:paraId="62FDC610">
            <w:pPr>
              <w:ind w:firstLine="0" w:firstLineChars="0"/>
              <w:jc w:val="center"/>
              <w:rPr>
                <w:sz w:val="20"/>
                <w:szCs w:val="20"/>
              </w:rPr>
            </w:pPr>
            <w:r>
              <w:rPr>
                <w:rFonts w:hint="eastAsia"/>
                <w:sz w:val="20"/>
                <w:szCs w:val="20"/>
              </w:rPr>
              <w:t>载波频率</w:t>
            </w:r>
          </w:p>
        </w:tc>
        <w:tc>
          <w:tcPr>
            <w:tcW w:w="933" w:type="dxa"/>
            <w:vAlign w:val="center"/>
          </w:tcPr>
          <w:p w14:paraId="3CA42CE7">
            <w:pPr>
              <w:ind w:firstLine="0" w:firstLineChars="0"/>
              <w:jc w:val="center"/>
              <w:rPr>
                <w:sz w:val="20"/>
                <w:szCs w:val="20"/>
              </w:rPr>
            </w:pPr>
            <w:r>
              <w:rPr>
                <w:rFonts w:hint="eastAsia"/>
                <w:sz w:val="20"/>
                <w:szCs w:val="20"/>
              </w:rPr>
              <w:t>调制信号</w:t>
            </w:r>
          </w:p>
        </w:tc>
        <w:tc>
          <w:tcPr>
            <w:tcW w:w="2594" w:type="dxa"/>
            <w:vAlign w:val="center"/>
          </w:tcPr>
          <w:p w14:paraId="015B72A3">
            <w:pPr>
              <w:ind w:firstLine="0" w:firstLineChars="0"/>
              <w:jc w:val="center"/>
              <w:rPr>
                <w:sz w:val="20"/>
                <w:szCs w:val="20"/>
              </w:rPr>
            </w:pPr>
            <w:r>
              <w:rPr>
                <w:rFonts w:hint="eastAsia"/>
                <w:sz w:val="20"/>
                <w:szCs w:val="20"/>
              </w:rPr>
              <w:t>输出界面</w:t>
            </w:r>
          </w:p>
        </w:tc>
        <w:tc>
          <w:tcPr>
            <w:tcW w:w="3108" w:type="dxa"/>
            <w:vAlign w:val="center"/>
          </w:tcPr>
          <w:p w14:paraId="2C498D17">
            <w:pPr>
              <w:ind w:firstLine="0" w:firstLineChars="0"/>
              <w:jc w:val="center"/>
              <w:rPr>
                <w:sz w:val="20"/>
                <w:szCs w:val="20"/>
              </w:rPr>
            </w:pPr>
            <w:r>
              <w:rPr>
                <w:rFonts w:hint="eastAsia"/>
                <w:sz w:val="20"/>
                <w:szCs w:val="20"/>
              </w:rPr>
              <w:t>输出图像</w:t>
            </w:r>
          </w:p>
        </w:tc>
      </w:tr>
      <w:tr w14:paraId="5468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restart"/>
            <w:vAlign w:val="center"/>
          </w:tcPr>
          <w:p w14:paraId="1ED366DA">
            <w:pPr>
              <w:spacing w:line="240" w:lineRule="auto"/>
              <w:ind w:firstLine="0" w:firstLineChars="0"/>
              <w:jc w:val="center"/>
              <w:rPr>
                <w:sz w:val="22"/>
                <w:szCs w:val="21"/>
              </w:rPr>
            </w:pPr>
            <w:r>
              <w:rPr>
                <w:rFonts w:hint="eastAsia" w:cs="宋体"/>
                <w:sz w:val="22"/>
                <w:szCs w:val="22"/>
              </w:rPr>
              <w:t>AM</w:t>
            </w:r>
          </w:p>
        </w:tc>
        <w:tc>
          <w:tcPr>
            <w:tcW w:w="379" w:type="dxa"/>
            <w:vMerge w:val="restart"/>
            <w:vAlign w:val="center"/>
          </w:tcPr>
          <w:p w14:paraId="2F1D7BB2">
            <w:pPr>
              <w:spacing w:line="360" w:lineRule="auto"/>
              <w:ind w:firstLine="0" w:firstLineChars="0"/>
              <w:jc w:val="center"/>
              <w:rPr>
                <w:sz w:val="20"/>
                <w:szCs w:val="20"/>
              </w:rPr>
            </w:pPr>
            <w:r>
              <w:rPr>
                <w:rFonts w:hint="eastAsia"/>
                <w:sz w:val="20"/>
                <w:szCs w:val="20"/>
              </w:rPr>
              <w:t>正弦波</w:t>
            </w:r>
          </w:p>
        </w:tc>
        <w:tc>
          <w:tcPr>
            <w:tcW w:w="905" w:type="dxa"/>
            <w:vAlign w:val="center"/>
          </w:tcPr>
          <w:p w14:paraId="7BD6E915">
            <w:pPr>
              <w:ind w:firstLine="0" w:firstLineChars="0"/>
              <w:jc w:val="center"/>
              <w:rPr>
                <w:sz w:val="20"/>
                <w:szCs w:val="20"/>
              </w:rPr>
            </w:pPr>
            <w:r>
              <w:rPr>
                <w:rFonts w:hint="eastAsia"/>
                <w:sz w:val="20"/>
                <w:szCs w:val="20"/>
              </w:rPr>
              <w:t>100.7</w:t>
            </w:r>
          </w:p>
          <w:p w14:paraId="191F2A3B">
            <w:pPr>
              <w:ind w:firstLine="0" w:firstLineChars="0"/>
              <w:jc w:val="center"/>
              <w:rPr>
                <w:sz w:val="20"/>
                <w:szCs w:val="20"/>
              </w:rPr>
            </w:pPr>
            <w:r>
              <w:rPr>
                <w:rFonts w:hint="eastAsia"/>
                <w:sz w:val="20"/>
                <w:szCs w:val="20"/>
              </w:rPr>
              <w:t>MHz</w:t>
            </w:r>
          </w:p>
        </w:tc>
        <w:tc>
          <w:tcPr>
            <w:tcW w:w="933" w:type="dxa"/>
            <w:vAlign w:val="center"/>
          </w:tcPr>
          <w:p w14:paraId="5BA3CAFF">
            <w:pPr>
              <w:ind w:firstLine="0" w:firstLineChars="0"/>
              <w:jc w:val="center"/>
              <w:rPr>
                <w:sz w:val="20"/>
                <w:szCs w:val="20"/>
              </w:rPr>
            </w:pPr>
            <w:r>
              <w:rPr>
                <w:rFonts w:hint="eastAsia"/>
                <w:sz w:val="20"/>
                <w:szCs w:val="20"/>
              </w:rPr>
              <w:t>500Hz</w:t>
            </w:r>
          </w:p>
        </w:tc>
        <w:tc>
          <w:tcPr>
            <w:tcW w:w="2594" w:type="dxa"/>
            <w:vAlign w:val="center"/>
          </w:tcPr>
          <w:p w14:paraId="35AF8B9D">
            <w:pPr>
              <w:spacing w:line="240" w:lineRule="auto"/>
              <w:ind w:firstLine="0" w:firstLineChars="0"/>
              <w:rPr>
                <w:rFonts w:hint="eastAsia"/>
                <w:sz w:val="20"/>
                <w:szCs w:val="20"/>
              </w:rPr>
            </w:pPr>
            <w:r>
              <w:rPr>
                <w:sz w:val="20"/>
                <w:szCs w:val="20"/>
              </w:rPr>
              <w:drawing>
                <wp:inline distT="0" distB="0" distL="0" distR="0">
                  <wp:extent cx="1510030" cy="1124585"/>
                  <wp:effectExtent l="0" t="0" r="0" b="0"/>
                  <wp:docPr id="66436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3427" name="图片 1"/>
                          <pic:cNvPicPr>
                            <a:picLocks noChangeAspect="1"/>
                          </pic:cNvPicPr>
                        </pic:nvPicPr>
                        <pic:blipFill>
                          <a:blip r:embed="rId82"/>
                          <a:stretch>
                            <a:fillRect/>
                          </a:stretch>
                        </pic:blipFill>
                        <pic:spPr>
                          <a:xfrm>
                            <a:off x="0" y="0"/>
                            <a:ext cx="1510030" cy="1124585"/>
                          </a:xfrm>
                          <a:prstGeom prst="rect">
                            <a:avLst/>
                          </a:prstGeom>
                        </pic:spPr>
                      </pic:pic>
                    </a:graphicData>
                  </a:graphic>
                </wp:inline>
              </w:drawing>
            </w:r>
          </w:p>
        </w:tc>
        <w:tc>
          <w:tcPr>
            <w:tcW w:w="3108" w:type="dxa"/>
            <w:vAlign w:val="center"/>
          </w:tcPr>
          <w:p w14:paraId="2A8BE8A4">
            <w:pPr>
              <w:tabs>
                <w:tab w:val="left" w:pos="5760"/>
              </w:tabs>
              <w:spacing w:line="240" w:lineRule="auto"/>
              <w:ind w:right="2196" w:rightChars="915" w:firstLine="0" w:firstLineChars="0"/>
              <w:jc w:val="center"/>
              <w:rPr>
                <w:sz w:val="20"/>
                <w:szCs w:val="20"/>
              </w:rPr>
            </w:pPr>
            <w:r>
              <w:rPr>
                <w:sz w:val="20"/>
                <w:szCs w:val="20"/>
              </w:rPr>
              <w:drawing>
                <wp:inline distT="0" distB="0" distL="0" distR="0">
                  <wp:extent cx="1836420" cy="1072515"/>
                  <wp:effectExtent l="0" t="0" r="0" b="0"/>
                  <wp:docPr id="40463545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35453" name="图片 4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838906" cy="1074420"/>
                          </a:xfrm>
                          <a:prstGeom prst="rect">
                            <a:avLst/>
                          </a:prstGeom>
                          <a:noFill/>
                          <a:ln>
                            <a:noFill/>
                          </a:ln>
                        </pic:spPr>
                      </pic:pic>
                    </a:graphicData>
                  </a:graphic>
                </wp:inline>
              </w:drawing>
            </w:r>
          </w:p>
        </w:tc>
      </w:tr>
      <w:tr w14:paraId="4C3C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503E18F5">
            <w:pPr>
              <w:ind w:firstLine="420"/>
              <w:jc w:val="center"/>
              <w:rPr>
                <w:sz w:val="20"/>
                <w:szCs w:val="20"/>
              </w:rPr>
            </w:pPr>
          </w:p>
        </w:tc>
        <w:tc>
          <w:tcPr>
            <w:tcW w:w="379" w:type="dxa"/>
            <w:vMerge w:val="continue"/>
            <w:vAlign w:val="center"/>
          </w:tcPr>
          <w:p w14:paraId="795042B2">
            <w:pPr>
              <w:ind w:firstLine="420"/>
              <w:jc w:val="center"/>
              <w:rPr>
                <w:sz w:val="20"/>
                <w:szCs w:val="20"/>
              </w:rPr>
            </w:pPr>
          </w:p>
        </w:tc>
        <w:tc>
          <w:tcPr>
            <w:tcW w:w="905" w:type="dxa"/>
            <w:vAlign w:val="center"/>
          </w:tcPr>
          <w:p w14:paraId="32207B94">
            <w:pPr>
              <w:ind w:firstLine="0" w:firstLineChars="0"/>
              <w:jc w:val="center"/>
              <w:rPr>
                <w:sz w:val="20"/>
                <w:szCs w:val="20"/>
              </w:rPr>
            </w:pPr>
            <w:r>
              <w:rPr>
                <w:rFonts w:hint="eastAsia"/>
                <w:sz w:val="20"/>
                <w:szCs w:val="20"/>
              </w:rPr>
              <w:t>100.7</w:t>
            </w:r>
          </w:p>
          <w:p w14:paraId="171BA2C0">
            <w:pPr>
              <w:ind w:firstLine="0" w:firstLineChars="0"/>
              <w:jc w:val="center"/>
              <w:rPr>
                <w:sz w:val="20"/>
                <w:szCs w:val="20"/>
              </w:rPr>
            </w:pPr>
            <w:r>
              <w:rPr>
                <w:rFonts w:hint="eastAsia"/>
                <w:sz w:val="20"/>
                <w:szCs w:val="20"/>
              </w:rPr>
              <w:t>MHz</w:t>
            </w:r>
          </w:p>
        </w:tc>
        <w:tc>
          <w:tcPr>
            <w:tcW w:w="933" w:type="dxa"/>
            <w:vAlign w:val="center"/>
          </w:tcPr>
          <w:p w14:paraId="1A3F4B70">
            <w:pPr>
              <w:ind w:firstLine="0" w:firstLineChars="0"/>
              <w:jc w:val="center"/>
              <w:rPr>
                <w:sz w:val="20"/>
                <w:szCs w:val="20"/>
              </w:rPr>
            </w:pPr>
            <w:r>
              <w:rPr>
                <w:rFonts w:hint="eastAsia"/>
                <w:sz w:val="20"/>
                <w:szCs w:val="20"/>
              </w:rPr>
              <w:t>2KHz</w:t>
            </w:r>
          </w:p>
        </w:tc>
        <w:tc>
          <w:tcPr>
            <w:tcW w:w="2594" w:type="dxa"/>
          </w:tcPr>
          <w:p w14:paraId="093DB732">
            <w:pPr>
              <w:spacing w:line="240" w:lineRule="auto"/>
              <w:ind w:firstLine="0" w:firstLineChars="0"/>
              <w:rPr>
                <w:sz w:val="20"/>
                <w:szCs w:val="20"/>
              </w:rPr>
            </w:pPr>
            <w:r>
              <w:rPr>
                <w:sz w:val="20"/>
                <w:szCs w:val="20"/>
              </w:rPr>
              <w:drawing>
                <wp:inline distT="0" distB="0" distL="0" distR="0">
                  <wp:extent cx="1510030" cy="1158875"/>
                  <wp:effectExtent l="0" t="0" r="0" b="3175"/>
                  <wp:docPr id="31306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5305" name="图片 1"/>
                          <pic:cNvPicPr>
                            <a:picLocks noChangeAspect="1"/>
                          </pic:cNvPicPr>
                        </pic:nvPicPr>
                        <pic:blipFill>
                          <a:blip r:embed="rId84"/>
                          <a:stretch>
                            <a:fillRect/>
                          </a:stretch>
                        </pic:blipFill>
                        <pic:spPr>
                          <a:xfrm>
                            <a:off x="0" y="0"/>
                            <a:ext cx="1510030" cy="1158875"/>
                          </a:xfrm>
                          <a:prstGeom prst="rect">
                            <a:avLst/>
                          </a:prstGeom>
                        </pic:spPr>
                      </pic:pic>
                    </a:graphicData>
                  </a:graphic>
                </wp:inline>
              </w:drawing>
            </w:r>
          </w:p>
        </w:tc>
        <w:tc>
          <w:tcPr>
            <w:tcW w:w="3108" w:type="dxa"/>
          </w:tcPr>
          <w:p w14:paraId="1FA9B2C9">
            <w:pPr>
              <w:spacing w:line="240" w:lineRule="auto"/>
              <w:ind w:firstLine="0" w:firstLineChars="0"/>
              <w:rPr>
                <w:sz w:val="20"/>
                <w:szCs w:val="20"/>
              </w:rPr>
            </w:pPr>
            <w:r>
              <w:rPr>
                <w:sz w:val="20"/>
                <w:szCs w:val="20"/>
              </w:rPr>
              <w:drawing>
                <wp:inline distT="0" distB="0" distL="0" distR="0">
                  <wp:extent cx="1836420" cy="1107440"/>
                  <wp:effectExtent l="0" t="0" r="0" b="0"/>
                  <wp:docPr id="85544104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1045" name="图片 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839030" cy="1109183"/>
                          </a:xfrm>
                          <a:prstGeom prst="rect">
                            <a:avLst/>
                          </a:prstGeom>
                          <a:noFill/>
                          <a:ln>
                            <a:noFill/>
                          </a:ln>
                        </pic:spPr>
                      </pic:pic>
                    </a:graphicData>
                  </a:graphic>
                </wp:inline>
              </w:drawing>
            </w:r>
          </w:p>
        </w:tc>
      </w:tr>
      <w:tr w14:paraId="3033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554" w:type="dxa"/>
            <w:vMerge w:val="continue"/>
            <w:vAlign w:val="center"/>
          </w:tcPr>
          <w:p w14:paraId="4B6C18AC">
            <w:pPr>
              <w:ind w:firstLine="420"/>
              <w:jc w:val="center"/>
              <w:rPr>
                <w:sz w:val="20"/>
                <w:szCs w:val="20"/>
              </w:rPr>
            </w:pPr>
          </w:p>
        </w:tc>
        <w:tc>
          <w:tcPr>
            <w:tcW w:w="379" w:type="dxa"/>
            <w:vMerge w:val="continue"/>
            <w:vAlign w:val="center"/>
          </w:tcPr>
          <w:p w14:paraId="0CFB6B6F">
            <w:pPr>
              <w:ind w:firstLine="420"/>
              <w:jc w:val="center"/>
              <w:rPr>
                <w:sz w:val="20"/>
                <w:szCs w:val="20"/>
              </w:rPr>
            </w:pPr>
          </w:p>
        </w:tc>
        <w:tc>
          <w:tcPr>
            <w:tcW w:w="905" w:type="dxa"/>
            <w:vAlign w:val="center"/>
          </w:tcPr>
          <w:p w14:paraId="7CB1BE14">
            <w:pPr>
              <w:ind w:firstLine="0" w:firstLineChars="0"/>
              <w:jc w:val="center"/>
              <w:rPr>
                <w:sz w:val="20"/>
                <w:szCs w:val="20"/>
              </w:rPr>
            </w:pPr>
            <w:r>
              <w:rPr>
                <w:rFonts w:hint="eastAsia"/>
                <w:sz w:val="20"/>
                <w:szCs w:val="20"/>
              </w:rPr>
              <w:t>100.7</w:t>
            </w:r>
          </w:p>
          <w:p w14:paraId="245538D9">
            <w:pPr>
              <w:ind w:firstLine="0" w:firstLineChars="0"/>
              <w:jc w:val="center"/>
              <w:rPr>
                <w:sz w:val="20"/>
                <w:szCs w:val="20"/>
              </w:rPr>
            </w:pPr>
            <w:r>
              <w:rPr>
                <w:rFonts w:hint="eastAsia"/>
                <w:sz w:val="20"/>
                <w:szCs w:val="20"/>
              </w:rPr>
              <w:t>MHz</w:t>
            </w:r>
          </w:p>
        </w:tc>
        <w:tc>
          <w:tcPr>
            <w:tcW w:w="933" w:type="dxa"/>
            <w:vAlign w:val="center"/>
          </w:tcPr>
          <w:p w14:paraId="7472A728">
            <w:pPr>
              <w:ind w:firstLine="0" w:firstLineChars="0"/>
              <w:jc w:val="center"/>
              <w:rPr>
                <w:sz w:val="20"/>
                <w:szCs w:val="20"/>
              </w:rPr>
            </w:pPr>
            <w:r>
              <w:rPr>
                <w:rFonts w:hint="eastAsia"/>
                <w:sz w:val="20"/>
                <w:szCs w:val="20"/>
              </w:rPr>
              <w:t>3KHz</w:t>
            </w:r>
          </w:p>
        </w:tc>
        <w:tc>
          <w:tcPr>
            <w:tcW w:w="2594" w:type="dxa"/>
          </w:tcPr>
          <w:p w14:paraId="6D83B0ED">
            <w:pPr>
              <w:spacing w:line="240" w:lineRule="auto"/>
              <w:ind w:firstLine="0" w:firstLineChars="0"/>
              <w:rPr>
                <w:sz w:val="20"/>
                <w:szCs w:val="20"/>
              </w:rPr>
            </w:pPr>
            <w:r>
              <w:rPr>
                <w:sz w:val="20"/>
                <w:szCs w:val="20"/>
              </w:rPr>
              <w:drawing>
                <wp:inline distT="0" distB="0" distL="0" distR="0">
                  <wp:extent cx="1510030" cy="1123315"/>
                  <wp:effectExtent l="0" t="0" r="0" b="635"/>
                  <wp:docPr id="112107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0014" name="图片 1"/>
                          <pic:cNvPicPr>
                            <a:picLocks noChangeAspect="1"/>
                          </pic:cNvPicPr>
                        </pic:nvPicPr>
                        <pic:blipFill>
                          <a:blip r:embed="rId86"/>
                          <a:stretch>
                            <a:fillRect/>
                          </a:stretch>
                        </pic:blipFill>
                        <pic:spPr>
                          <a:xfrm>
                            <a:off x="0" y="0"/>
                            <a:ext cx="1510030" cy="1123315"/>
                          </a:xfrm>
                          <a:prstGeom prst="rect">
                            <a:avLst/>
                          </a:prstGeom>
                        </pic:spPr>
                      </pic:pic>
                    </a:graphicData>
                  </a:graphic>
                </wp:inline>
              </w:drawing>
            </w:r>
          </w:p>
        </w:tc>
        <w:tc>
          <w:tcPr>
            <w:tcW w:w="3108" w:type="dxa"/>
          </w:tcPr>
          <w:p w14:paraId="702756A0">
            <w:pPr>
              <w:spacing w:line="240" w:lineRule="auto"/>
              <w:ind w:firstLine="0" w:firstLineChars="0"/>
              <w:rPr>
                <w:sz w:val="20"/>
                <w:szCs w:val="20"/>
              </w:rPr>
            </w:pPr>
            <w:r>
              <w:rPr>
                <w:sz w:val="20"/>
                <w:szCs w:val="20"/>
              </w:rPr>
              <w:drawing>
                <wp:inline distT="0" distB="0" distL="0" distR="0">
                  <wp:extent cx="1836420" cy="1033145"/>
                  <wp:effectExtent l="0" t="0" r="0" b="0"/>
                  <wp:docPr id="519994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9438" name="图片 3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1931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3735C993">
            <w:pPr>
              <w:spacing w:line="240" w:lineRule="auto"/>
              <w:ind w:firstLine="0" w:firstLineChars="0"/>
              <w:jc w:val="center"/>
              <w:rPr>
                <w:sz w:val="22"/>
                <w:szCs w:val="21"/>
              </w:rPr>
            </w:pPr>
          </w:p>
        </w:tc>
        <w:tc>
          <w:tcPr>
            <w:tcW w:w="379" w:type="dxa"/>
            <w:vMerge w:val="restart"/>
            <w:vAlign w:val="center"/>
          </w:tcPr>
          <w:p w14:paraId="2582E292">
            <w:pPr>
              <w:spacing w:line="360" w:lineRule="auto"/>
              <w:ind w:firstLine="0" w:firstLineChars="0"/>
              <w:jc w:val="center"/>
              <w:rPr>
                <w:sz w:val="20"/>
                <w:szCs w:val="20"/>
              </w:rPr>
            </w:pPr>
            <w:r>
              <w:rPr>
                <w:rFonts w:hint="eastAsia"/>
                <w:sz w:val="20"/>
                <w:szCs w:val="20"/>
              </w:rPr>
              <w:t>方波</w:t>
            </w:r>
          </w:p>
        </w:tc>
        <w:tc>
          <w:tcPr>
            <w:tcW w:w="905" w:type="dxa"/>
            <w:vAlign w:val="center"/>
          </w:tcPr>
          <w:p w14:paraId="7D0FCA5C">
            <w:pPr>
              <w:ind w:firstLine="0" w:firstLineChars="0"/>
              <w:jc w:val="center"/>
              <w:rPr>
                <w:sz w:val="20"/>
                <w:szCs w:val="20"/>
              </w:rPr>
            </w:pPr>
            <w:r>
              <w:rPr>
                <w:rFonts w:hint="eastAsia"/>
                <w:sz w:val="20"/>
                <w:szCs w:val="20"/>
              </w:rPr>
              <w:t>100.7</w:t>
            </w:r>
          </w:p>
          <w:p w14:paraId="293AD089">
            <w:pPr>
              <w:ind w:firstLine="0" w:firstLineChars="0"/>
              <w:jc w:val="center"/>
              <w:rPr>
                <w:sz w:val="20"/>
                <w:szCs w:val="20"/>
              </w:rPr>
            </w:pPr>
            <w:r>
              <w:rPr>
                <w:rFonts w:hint="eastAsia"/>
                <w:sz w:val="20"/>
                <w:szCs w:val="20"/>
              </w:rPr>
              <w:t>MHz</w:t>
            </w:r>
          </w:p>
        </w:tc>
        <w:tc>
          <w:tcPr>
            <w:tcW w:w="933" w:type="dxa"/>
            <w:vAlign w:val="center"/>
          </w:tcPr>
          <w:p w14:paraId="505ED4E9">
            <w:pPr>
              <w:ind w:firstLine="0" w:firstLineChars="0"/>
              <w:jc w:val="center"/>
              <w:rPr>
                <w:sz w:val="20"/>
                <w:szCs w:val="20"/>
              </w:rPr>
            </w:pPr>
            <w:r>
              <w:rPr>
                <w:rFonts w:hint="eastAsia"/>
                <w:sz w:val="20"/>
                <w:szCs w:val="20"/>
              </w:rPr>
              <w:t>500Hz</w:t>
            </w:r>
          </w:p>
        </w:tc>
        <w:tc>
          <w:tcPr>
            <w:tcW w:w="2594" w:type="dxa"/>
          </w:tcPr>
          <w:p w14:paraId="611AD0E0">
            <w:pPr>
              <w:spacing w:line="240" w:lineRule="auto"/>
              <w:ind w:firstLine="0" w:firstLineChars="0"/>
              <w:rPr>
                <w:sz w:val="20"/>
                <w:szCs w:val="20"/>
              </w:rPr>
            </w:pPr>
            <w:r>
              <w:rPr>
                <w:sz w:val="20"/>
                <w:szCs w:val="20"/>
              </w:rPr>
              <w:drawing>
                <wp:inline distT="0" distB="0" distL="0" distR="0">
                  <wp:extent cx="1510030" cy="1273175"/>
                  <wp:effectExtent l="0" t="0" r="0" b="3175"/>
                  <wp:docPr id="184052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21662" name="图片 1"/>
                          <pic:cNvPicPr>
                            <a:picLocks noChangeAspect="1"/>
                          </pic:cNvPicPr>
                        </pic:nvPicPr>
                        <pic:blipFill>
                          <a:blip r:embed="rId88"/>
                          <a:stretch>
                            <a:fillRect/>
                          </a:stretch>
                        </pic:blipFill>
                        <pic:spPr>
                          <a:xfrm>
                            <a:off x="0" y="0"/>
                            <a:ext cx="1510433" cy="1273515"/>
                          </a:xfrm>
                          <a:prstGeom prst="rect">
                            <a:avLst/>
                          </a:prstGeom>
                        </pic:spPr>
                      </pic:pic>
                    </a:graphicData>
                  </a:graphic>
                </wp:inline>
              </w:drawing>
            </w:r>
          </w:p>
        </w:tc>
        <w:tc>
          <w:tcPr>
            <w:tcW w:w="3108" w:type="dxa"/>
          </w:tcPr>
          <w:p w14:paraId="5CCC003C">
            <w:pPr>
              <w:spacing w:line="240" w:lineRule="auto"/>
              <w:ind w:firstLine="0" w:firstLineChars="0"/>
              <w:rPr>
                <w:sz w:val="20"/>
                <w:szCs w:val="20"/>
              </w:rPr>
            </w:pPr>
            <w:r>
              <w:rPr>
                <w:sz w:val="20"/>
                <w:szCs w:val="20"/>
              </w:rPr>
              <w:drawing>
                <wp:inline distT="0" distB="0" distL="0" distR="0">
                  <wp:extent cx="1836420" cy="1263015"/>
                  <wp:effectExtent l="0" t="0" r="0" b="0"/>
                  <wp:docPr id="105287617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6173" name="图片 3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1840529" cy="1265878"/>
                          </a:xfrm>
                          <a:prstGeom prst="rect">
                            <a:avLst/>
                          </a:prstGeom>
                          <a:noFill/>
                          <a:ln>
                            <a:noFill/>
                          </a:ln>
                        </pic:spPr>
                      </pic:pic>
                    </a:graphicData>
                  </a:graphic>
                </wp:inline>
              </w:drawing>
            </w:r>
          </w:p>
        </w:tc>
      </w:tr>
      <w:tr w14:paraId="042A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27EB1CBC">
            <w:pPr>
              <w:spacing w:line="240" w:lineRule="auto"/>
              <w:ind w:firstLine="0" w:firstLineChars="0"/>
              <w:jc w:val="center"/>
              <w:rPr>
                <w:sz w:val="22"/>
                <w:szCs w:val="21"/>
              </w:rPr>
            </w:pPr>
          </w:p>
        </w:tc>
        <w:tc>
          <w:tcPr>
            <w:tcW w:w="379" w:type="dxa"/>
            <w:vMerge w:val="continue"/>
            <w:vAlign w:val="center"/>
          </w:tcPr>
          <w:p w14:paraId="01BA1944">
            <w:pPr>
              <w:spacing w:line="360" w:lineRule="auto"/>
              <w:ind w:firstLine="0" w:firstLineChars="0"/>
              <w:jc w:val="center"/>
              <w:rPr>
                <w:sz w:val="20"/>
                <w:szCs w:val="20"/>
              </w:rPr>
            </w:pPr>
          </w:p>
        </w:tc>
        <w:tc>
          <w:tcPr>
            <w:tcW w:w="905" w:type="dxa"/>
            <w:vAlign w:val="center"/>
          </w:tcPr>
          <w:p w14:paraId="643919B4">
            <w:pPr>
              <w:ind w:firstLine="0" w:firstLineChars="0"/>
              <w:jc w:val="center"/>
              <w:rPr>
                <w:sz w:val="20"/>
                <w:szCs w:val="20"/>
              </w:rPr>
            </w:pPr>
            <w:r>
              <w:rPr>
                <w:rFonts w:hint="eastAsia"/>
                <w:sz w:val="20"/>
                <w:szCs w:val="20"/>
              </w:rPr>
              <w:t>100.7</w:t>
            </w:r>
          </w:p>
          <w:p w14:paraId="5B67E552">
            <w:pPr>
              <w:ind w:firstLine="0" w:firstLineChars="0"/>
              <w:jc w:val="center"/>
              <w:rPr>
                <w:sz w:val="20"/>
                <w:szCs w:val="20"/>
              </w:rPr>
            </w:pPr>
            <w:r>
              <w:rPr>
                <w:rFonts w:hint="eastAsia"/>
                <w:sz w:val="20"/>
                <w:szCs w:val="20"/>
              </w:rPr>
              <w:t>MHz</w:t>
            </w:r>
          </w:p>
        </w:tc>
        <w:tc>
          <w:tcPr>
            <w:tcW w:w="933" w:type="dxa"/>
            <w:vAlign w:val="center"/>
          </w:tcPr>
          <w:p w14:paraId="3BD56DA8">
            <w:pPr>
              <w:ind w:firstLine="0" w:firstLineChars="0"/>
              <w:jc w:val="center"/>
              <w:rPr>
                <w:sz w:val="20"/>
                <w:szCs w:val="20"/>
              </w:rPr>
            </w:pPr>
            <w:r>
              <w:rPr>
                <w:rFonts w:hint="eastAsia"/>
                <w:sz w:val="20"/>
                <w:szCs w:val="20"/>
              </w:rPr>
              <w:t>2KHz</w:t>
            </w:r>
          </w:p>
        </w:tc>
        <w:tc>
          <w:tcPr>
            <w:tcW w:w="2594" w:type="dxa"/>
          </w:tcPr>
          <w:p w14:paraId="05DCA1F9">
            <w:pPr>
              <w:spacing w:line="240" w:lineRule="auto"/>
              <w:ind w:firstLine="0" w:firstLineChars="0"/>
              <w:rPr>
                <w:sz w:val="20"/>
                <w:szCs w:val="20"/>
              </w:rPr>
            </w:pPr>
            <w:r>
              <w:rPr>
                <w:sz w:val="20"/>
                <w:szCs w:val="20"/>
              </w:rPr>
              <w:drawing>
                <wp:inline distT="0" distB="0" distL="0" distR="0">
                  <wp:extent cx="1510030" cy="1136650"/>
                  <wp:effectExtent l="0" t="0" r="0" b="6350"/>
                  <wp:docPr id="1898178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8234" name="图片 1"/>
                          <pic:cNvPicPr>
                            <a:picLocks noChangeAspect="1"/>
                          </pic:cNvPicPr>
                        </pic:nvPicPr>
                        <pic:blipFill>
                          <a:blip r:embed="rId90"/>
                          <a:stretch>
                            <a:fillRect/>
                          </a:stretch>
                        </pic:blipFill>
                        <pic:spPr>
                          <a:xfrm>
                            <a:off x="0" y="0"/>
                            <a:ext cx="1510030" cy="1136650"/>
                          </a:xfrm>
                          <a:prstGeom prst="rect">
                            <a:avLst/>
                          </a:prstGeom>
                        </pic:spPr>
                      </pic:pic>
                    </a:graphicData>
                  </a:graphic>
                </wp:inline>
              </w:drawing>
            </w:r>
          </w:p>
        </w:tc>
        <w:tc>
          <w:tcPr>
            <w:tcW w:w="3108" w:type="dxa"/>
          </w:tcPr>
          <w:p w14:paraId="7C3E7C0F">
            <w:pPr>
              <w:spacing w:line="240" w:lineRule="auto"/>
              <w:ind w:firstLine="0" w:firstLineChars="0"/>
              <w:rPr>
                <w:sz w:val="20"/>
                <w:szCs w:val="20"/>
              </w:rPr>
            </w:pPr>
            <w:r>
              <w:rPr>
                <w:sz w:val="20"/>
                <w:szCs w:val="20"/>
              </w:rPr>
              <w:drawing>
                <wp:inline distT="0" distB="0" distL="0" distR="0">
                  <wp:extent cx="1836420" cy="1033145"/>
                  <wp:effectExtent l="0" t="0" r="0" b="0"/>
                  <wp:docPr id="179665308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3084" name="图片 3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3A45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658858B5">
            <w:pPr>
              <w:spacing w:line="240" w:lineRule="auto"/>
              <w:ind w:firstLine="0" w:firstLineChars="0"/>
              <w:jc w:val="center"/>
              <w:rPr>
                <w:sz w:val="22"/>
                <w:szCs w:val="21"/>
              </w:rPr>
            </w:pPr>
          </w:p>
        </w:tc>
        <w:tc>
          <w:tcPr>
            <w:tcW w:w="379" w:type="dxa"/>
            <w:vMerge w:val="continue"/>
            <w:vAlign w:val="center"/>
          </w:tcPr>
          <w:p w14:paraId="3ABFFAF6">
            <w:pPr>
              <w:spacing w:line="360" w:lineRule="auto"/>
              <w:ind w:firstLine="0" w:firstLineChars="0"/>
              <w:jc w:val="center"/>
              <w:rPr>
                <w:sz w:val="20"/>
                <w:szCs w:val="20"/>
              </w:rPr>
            </w:pPr>
          </w:p>
        </w:tc>
        <w:tc>
          <w:tcPr>
            <w:tcW w:w="905" w:type="dxa"/>
            <w:vAlign w:val="center"/>
          </w:tcPr>
          <w:p w14:paraId="6CEF29B4">
            <w:pPr>
              <w:ind w:firstLine="0" w:firstLineChars="0"/>
              <w:jc w:val="center"/>
              <w:rPr>
                <w:sz w:val="20"/>
                <w:szCs w:val="20"/>
              </w:rPr>
            </w:pPr>
            <w:r>
              <w:rPr>
                <w:rFonts w:hint="eastAsia"/>
                <w:sz w:val="20"/>
                <w:szCs w:val="20"/>
              </w:rPr>
              <w:t>100.7</w:t>
            </w:r>
          </w:p>
          <w:p w14:paraId="720B75B9">
            <w:pPr>
              <w:ind w:firstLine="0" w:firstLineChars="0"/>
              <w:jc w:val="center"/>
              <w:rPr>
                <w:sz w:val="20"/>
                <w:szCs w:val="20"/>
              </w:rPr>
            </w:pPr>
            <w:r>
              <w:rPr>
                <w:rFonts w:hint="eastAsia"/>
                <w:sz w:val="20"/>
                <w:szCs w:val="20"/>
              </w:rPr>
              <w:t>MHz</w:t>
            </w:r>
          </w:p>
        </w:tc>
        <w:tc>
          <w:tcPr>
            <w:tcW w:w="933" w:type="dxa"/>
            <w:vAlign w:val="center"/>
          </w:tcPr>
          <w:p w14:paraId="3CB0298D">
            <w:pPr>
              <w:ind w:firstLine="0" w:firstLineChars="0"/>
              <w:jc w:val="center"/>
              <w:rPr>
                <w:sz w:val="20"/>
                <w:szCs w:val="20"/>
              </w:rPr>
            </w:pPr>
            <w:r>
              <w:rPr>
                <w:rFonts w:hint="eastAsia"/>
                <w:sz w:val="20"/>
                <w:szCs w:val="20"/>
              </w:rPr>
              <w:t>3KHz</w:t>
            </w:r>
          </w:p>
        </w:tc>
        <w:tc>
          <w:tcPr>
            <w:tcW w:w="2594" w:type="dxa"/>
          </w:tcPr>
          <w:p w14:paraId="4D36DD10">
            <w:pPr>
              <w:spacing w:line="240" w:lineRule="auto"/>
              <w:ind w:firstLine="0" w:firstLineChars="0"/>
              <w:rPr>
                <w:sz w:val="20"/>
                <w:szCs w:val="20"/>
              </w:rPr>
            </w:pPr>
            <w:r>
              <w:rPr>
                <w:sz w:val="20"/>
                <w:szCs w:val="20"/>
              </w:rPr>
              <w:drawing>
                <wp:inline distT="0" distB="0" distL="0" distR="0">
                  <wp:extent cx="1510030" cy="1295400"/>
                  <wp:effectExtent l="0" t="0" r="0" b="0"/>
                  <wp:docPr id="129264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1034" name="图片 1"/>
                          <pic:cNvPicPr>
                            <a:picLocks noChangeAspect="1"/>
                          </pic:cNvPicPr>
                        </pic:nvPicPr>
                        <pic:blipFill>
                          <a:blip r:embed="rId92"/>
                          <a:stretch>
                            <a:fillRect/>
                          </a:stretch>
                        </pic:blipFill>
                        <pic:spPr>
                          <a:xfrm>
                            <a:off x="0" y="0"/>
                            <a:ext cx="1510030" cy="1295400"/>
                          </a:xfrm>
                          <a:prstGeom prst="rect">
                            <a:avLst/>
                          </a:prstGeom>
                        </pic:spPr>
                      </pic:pic>
                    </a:graphicData>
                  </a:graphic>
                </wp:inline>
              </w:drawing>
            </w:r>
          </w:p>
        </w:tc>
        <w:tc>
          <w:tcPr>
            <w:tcW w:w="3108" w:type="dxa"/>
          </w:tcPr>
          <w:p w14:paraId="4CCB9CA8">
            <w:pPr>
              <w:spacing w:line="240" w:lineRule="auto"/>
              <w:ind w:firstLine="0" w:firstLineChars="0"/>
              <w:rPr>
                <w:sz w:val="20"/>
                <w:szCs w:val="20"/>
              </w:rPr>
            </w:pPr>
            <w:r>
              <w:rPr>
                <w:sz w:val="20"/>
                <w:szCs w:val="20"/>
              </w:rPr>
              <w:drawing>
                <wp:inline distT="0" distB="0" distL="0" distR="0">
                  <wp:extent cx="1836420" cy="1273810"/>
                  <wp:effectExtent l="0" t="0" r="0" b="2540"/>
                  <wp:docPr id="82520748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7487" name="图片 5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842748" cy="1278207"/>
                          </a:xfrm>
                          <a:prstGeom prst="rect">
                            <a:avLst/>
                          </a:prstGeom>
                          <a:noFill/>
                          <a:ln>
                            <a:noFill/>
                          </a:ln>
                        </pic:spPr>
                      </pic:pic>
                    </a:graphicData>
                  </a:graphic>
                </wp:inline>
              </w:drawing>
            </w:r>
          </w:p>
        </w:tc>
      </w:tr>
      <w:tr w14:paraId="194B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restart"/>
            <w:vAlign w:val="center"/>
          </w:tcPr>
          <w:p w14:paraId="208F93CE">
            <w:pPr>
              <w:spacing w:line="240" w:lineRule="auto"/>
              <w:ind w:firstLine="0" w:firstLineChars="0"/>
              <w:jc w:val="center"/>
              <w:rPr>
                <w:sz w:val="20"/>
                <w:szCs w:val="20"/>
              </w:rPr>
            </w:pPr>
            <w:r>
              <w:rPr>
                <w:rFonts w:hint="eastAsia" w:cs="宋体"/>
                <w:sz w:val="22"/>
                <w:szCs w:val="22"/>
              </w:rPr>
              <w:t>FM</w:t>
            </w:r>
          </w:p>
        </w:tc>
        <w:tc>
          <w:tcPr>
            <w:tcW w:w="379" w:type="dxa"/>
            <w:vMerge w:val="restart"/>
            <w:vAlign w:val="center"/>
          </w:tcPr>
          <w:p w14:paraId="3F260500">
            <w:pPr>
              <w:spacing w:line="360" w:lineRule="auto"/>
              <w:ind w:firstLine="0" w:firstLineChars="0"/>
              <w:jc w:val="center"/>
              <w:rPr>
                <w:sz w:val="20"/>
                <w:szCs w:val="20"/>
              </w:rPr>
            </w:pPr>
            <w:r>
              <w:rPr>
                <w:rFonts w:hint="eastAsia"/>
                <w:sz w:val="20"/>
                <w:szCs w:val="20"/>
              </w:rPr>
              <w:t>正弦波</w:t>
            </w:r>
          </w:p>
        </w:tc>
        <w:tc>
          <w:tcPr>
            <w:tcW w:w="905" w:type="dxa"/>
            <w:vAlign w:val="center"/>
          </w:tcPr>
          <w:p w14:paraId="52D81604">
            <w:pPr>
              <w:ind w:firstLine="0" w:firstLineChars="0"/>
              <w:jc w:val="center"/>
              <w:rPr>
                <w:sz w:val="20"/>
                <w:szCs w:val="20"/>
              </w:rPr>
            </w:pPr>
            <w:r>
              <w:rPr>
                <w:rFonts w:hint="eastAsia"/>
                <w:sz w:val="20"/>
                <w:szCs w:val="20"/>
              </w:rPr>
              <w:t>100.7</w:t>
            </w:r>
          </w:p>
          <w:p w14:paraId="309AAF90">
            <w:pPr>
              <w:ind w:firstLine="0" w:firstLineChars="0"/>
              <w:jc w:val="center"/>
              <w:rPr>
                <w:sz w:val="20"/>
                <w:szCs w:val="20"/>
              </w:rPr>
            </w:pPr>
            <w:r>
              <w:rPr>
                <w:rFonts w:hint="eastAsia"/>
                <w:sz w:val="20"/>
                <w:szCs w:val="20"/>
              </w:rPr>
              <w:t>MHz</w:t>
            </w:r>
          </w:p>
        </w:tc>
        <w:tc>
          <w:tcPr>
            <w:tcW w:w="933" w:type="dxa"/>
            <w:vAlign w:val="center"/>
          </w:tcPr>
          <w:p w14:paraId="394DE3A1">
            <w:pPr>
              <w:ind w:firstLine="0" w:firstLineChars="0"/>
              <w:jc w:val="center"/>
              <w:rPr>
                <w:sz w:val="20"/>
                <w:szCs w:val="20"/>
              </w:rPr>
            </w:pPr>
            <w:r>
              <w:rPr>
                <w:rFonts w:hint="eastAsia"/>
                <w:sz w:val="20"/>
                <w:szCs w:val="20"/>
              </w:rPr>
              <w:t>500Hz</w:t>
            </w:r>
          </w:p>
        </w:tc>
        <w:tc>
          <w:tcPr>
            <w:tcW w:w="2594" w:type="dxa"/>
          </w:tcPr>
          <w:p w14:paraId="7C2279CA">
            <w:pPr>
              <w:spacing w:line="240" w:lineRule="auto"/>
              <w:ind w:firstLine="0" w:firstLineChars="0"/>
              <w:rPr>
                <w:sz w:val="20"/>
                <w:szCs w:val="20"/>
              </w:rPr>
            </w:pPr>
            <w:r>
              <w:rPr>
                <w:sz w:val="20"/>
                <w:szCs w:val="20"/>
              </w:rPr>
              <w:drawing>
                <wp:inline distT="0" distB="0" distL="0" distR="0">
                  <wp:extent cx="1510030" cy="1130300"/>
                  <wp:effectExtent l="0" t="0" r="0" b="0"/>
                  <wp:docPr id="1718356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6020" name="图片 1"/>
                          <pic:cNvPicPr>
                            <a:picLocks noChangeAspect="1"/>
                          </pic:cNvPicPr>
                        </pic:nvPicPr>
                        <pic:blipFill>
                          <a:blip r:embed="rId94"/>
                          <a:stretch>
                            <a:fillRect/>
                          </a:stretch>
                        </pic:blipFill>
                        <pic:spPr>
                          <a:xfrm>
                            <a:off x="0" y="0"/>
                            <a:ext cx="1510030" cy="1130300"/>
                          </a:xfrm>
                          <a:prstGeom prst="rect">
                            <a:avLst/>
                          </a:prstGeom>
                        </pic:spPr>
                      </pic:pic>
                    </a:graphicData>
                  </a:graphic>
                </wp:inline>
              </w:drawing>
            </w:r>
          </w:p>
        </w:tc>
        <w:tc>
          <w:tcPr>
            <w:tcW w:w="3108" w:type="dxa"/>
          </w:tcPr>
          <w:p w14:paraId="51A74693">
            <w:pPr>
              <w:spacing w:line="240" w:lineRule="auto"/>
              <w:ind w:firstLine="0" w:firstLineChars="0"/>
              <w:rPr>
                <w:sz w:val="20"/>
                <w:szCs w:val="20"/>
              </w:rPr>
            </w:pPr>
            <w:r>
              <w:rPr>
                <w:sz w:val="20"/>
                <w:szCs w:val="20"/>
              </w:rPr>
              <w:drawing>
                <wp:inline distT="0" distB="0" distL="0" distR="0">
                  <wp:extent cx="1836420" cy="1033145"/>
                  <wp:effectExtent l="0" t="0" r="0" b="0"/>
                  <wp:docPr id="160729268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2687" name="图片 4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36420" cy="1033145"/>
                          </a:xfrm>
                          <a:prstGeom prst="rect">
                            <a:avLst/>
                          </a:prstGeom>
                          <a:noFill/>
                          <a:ln>
                            <a:noFill/>
                          </a:ln>
                        </pic:spPr>
                      </pic:pic>
                    </a:graphicData>
                  </a:graphic>
                </wp:inline>
              </w:drawing>
            </w:r>
          </w:p>
        </w:tc>
      </w:tr>
      <w:tr w14:paraId="758E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78515905">
            <w:pPr>
              <w:ind w:firstLine="420"/>
              <w:jc w:val="center"/>
              <w:rPr>
                <w:sz w:val="20"/>
                <w:szCs w:val="20"/>
              </w:rPr>
            </w:pPr>
          </w:p>
        </w:tc>
        <w:tc>
          <w:tcPr>
            <w:tcW w:w="379" w:type="dxa"/>
            <w:vMerge w:val="continue"/>
            <w:vAlign w:val="center"/>
          </w:tcPr>
          <w:p w14:paraId="63D11ADC">
            <w:pPr>
              <w:ind w:firstLine="420"/>
              <w:jc w:val="center"/>
              <w:rPr>
                <w:sz w:val="20"/>
                <w:szCs w:val="20"/>
              </w:rPr>
            </w:pPr>
          </w:p>
        </w:tc>
        <w:tc>
          <w:tcPr>
            <w:tcW w:w="905" w:type="dxa"/>
            <w:vAlign w:val="center"/>
          </w:tcPr>
          <w:p w14:paraId="640D7318">
            <w:pPr>
              <w:ind w:firstLine="0" w:firstLineChars="0"/>
              <w:jc w:val="center"/>
              <w:rPr>
                <w:sz w:val="20"/>
                <w:szCs w:val="20"/>
              </w:rPr>
            </w:pPr>
            <w:r>
              <w:rPr>
                <w:rFonts w:hint="eastAsia"/>
                <w:sz w:val="20"/>
                <w:szCs w:val="20"/>
              </w:rPr>
              <w:t>100.7</w:t>
            </w:r>
          </w:p>
          <w:p w14:paraId="68006879">
            <w:pPr>
              <w:ind w:firstLine="0" w:firstLineChars="0"/>
              <w:jc w:val="center"/>
              <w:rPr>
                <w:sz w:val="20"/>
                <w:szCs w:val="20"/>
              </w:rPr>
            </w:pPr>
            <w:r>
              <w:rPr>
                <w:rFonts w:hint="eastAsia"/>
                <w:sz w:val="20"/>
                <w:szCs w:val="20"/>
              </w:rPr>
              <w:t>MHz</w:t>
            </w:r>
          </w:p>
        </w:tc>
        <w:tc>
          <w:tcPr>
            <w:tcW w:w="933" w:type="dxa"/>
            <w:vAlign w:val="center"/>
          </w:tcPr>
          <w:p w14:paraId="72B4E224">
            <w:pPr>
              <w:ind w:firstLine="0" w:firstLineChars="0"/>
              <w:jc w:val="center"/>
              <w:rPr>
                <w:sz w:val="20"/>
                <w:szCs w:val="20"/>
              </w:rPr>
            </w:pPr>
            <w:r>
              <w:rPr>
                <w:rFonts w:hint="eastAsia"/>
                <w:sz w:val="20"/>
                <w:szCs w:val="20"/>
              </w:rPr>
              <w:t>2KHz</w:t>
            </w:r>
          </w:p>
        </w:tc>
        <w:tc>
          <w:tcPr>
            <w:tcW w:w="2594" w:type="dxa"/>
          </w:tcPr>
          <w:p w14:paraId="20546668">
            <w:pPr>
              <w:spacing w:line="240" w:lineRule="auto"/>
              <w:ind w:firstLine="0" w:firstLineChars="0"/>
              <w:rPr>
                <w:sz w:val="20"/>
                <w:szCs w:val="20"/>
              </w:rPr>
            </w:pPr>
            <w:r>
              <w:rPr>
                <w:sz w:val="20"/>
                <w:szCs w:val="20"/>
              </w:rPr>
              <w:drawing>
                <wp:inline distT="0" distB="0" distL="0" distR="0">
                  <wp:extent cx="1510030" cy="1133475"/>
                  <wp:effectExtent l="0" t="0" r="0" b="9525"/>
                  <wp:docPr id="109141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8336" name="图片 1"/>
                          <pic:cNvPicPr>
                            <a:picLocks noChangeAspect="1"/>
                          </pic:cNvPicPr>
                        </pic:nvPicPr>
                        <pic:blipFill>
                          <a:blip r:embed="rId96"/>
                          <a:stretch>
                            <a:fillRect/>
                          </a:stretch>
                        </pic:blipFill>
                        <pic:spPr>
                          <a:xfrm>
                            <a:off x="0" y="0"/>
                            <a:ext cx="1510030" cy="1133475"/>
                          </a:xfrm>
                          <a:prstGeom prst="rect">
                            <a:avLst/>
                          </a:prstGeom>
                        </pic:spPr>
                      </pic:pic>
                    </a:graphicData>
                  </a:graphic>
                </wp:inline>
              </w:drawing>
            </w:r>
          </w:p>
        </w:tc>
        <w:tc>
          <w:tcPr>
            <w:tcW w:w="3108" w:type="dxa"/>
          </w:tcPr>
          <w:p w14:paraId="60E969D6">
            <w:pPr>
              <w:spacing w:line="240" w:lineRule="auto"/>
              <w:ind w:firstLine="0" w:firstLineChars="0"/>
              <w:rPr>
                <w:sz w:val="20"/>
                <w:szCs w:val="20"/>
              </w:rPr>
            </w:pPr>
            <w:r>
              <w:rPr>
                <w:sz w:val="20"/>
                <w:szCs w:val="20"/>
              </w:rPr>
              <w:drawing>
                <wp:inline distT="0" distB="0" distL="0" distR="0">
                  <wp:extent cx="1836420" cy="1096010"/>
                  <wp:effectExtent l="0" t="0" r="0" b="8890"/>
                  <wp:docPr id="18937012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1242" name="图片 4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1838593" cy="1097870"/>
                          </a:xfrm>
                          <a:prstGeom prst="rect">
                            <a:avLst/>
                          </a:prstGeom>
                          <a:noFill/>
                          <a:ln>
                            <a:noFill/>
                          </a:ln>
                        </pic:spPr>
                      </pic:pic>
                    </a:graphicData>
                  </a:graphic>
                </wp:inline>
              </w:drawing>
            </w:r>
          </w:p>
        </w:tc>
      </w:tr>
      <w:tr w14:paraId="7F62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Merge w:val="continue"/>
            <w:vAlign w:val="center"/>
          </w:tcPr>
          <w:p w14:paraId="6AEA5E94">
            <w:pPr>
              <w:ind w:firstLine="420"/>
              <w:jc w:val="center"/>
              <w:rPr>
                <w:sz w:val="20"/>
                <w:szCs w:val="20"/>
              </w:rPr>
            </w:pPr>
          </w:p>
        </w:tc>
        <w:tc>
          <w:tcPr>
            <w:tcW w:w="379" w:type="dxa"/>
            <w:vMerge w:val="continue"/>
            <w:vAlign w:val="center"/>
          </w:tcPr>
          <w:p w14:paraId="3C3B3240">
            <w:pPr>
              <w:ind w:firstLine="420"/>
              <w:jc w:val="center"/>
              <w:rPr>
                <w:sz w:val="20"/>
                <w:szCs w:val="20"/>
              </w:rPr>
            </w:pPr>
          </w:p>
        </w:tc>
        <w:tc>
          <w:tcPr>
            <w:tcW w:w="905" w:type="dxa"/>
            <w:vAlign w:val="center"/>
          </w:tcPr>
          <w:p w14:paraId="3A66EB7D">
            <w:pPr>
              <w:ind w:firstLine="0" w:firstLineChars="0"/>
              <w:jc w:val="center"/>
              <w:rPr>
                <w:sz w:val="20"/>
                <w:szCs w:val="20"/>
              </w:rPr>
            </w:pPr>
            <w:r>
              <w:rPr>
                <w:rFonts w:hint="eastAsia"/>
                <w:sz w:val="20"/>
                <w:szCs w:val="20"/>
              </w:rPr>
              <w:t>100.7</w:t>
            </w:r>
          </w:p>
          <w:p w14:paraId="46039D0A">
            <w:pPr>
              <w:ind w:firstLine="0" w:firstLineChars="0"/>
              <w:jc w:val="center"/>
              <w:rPr>
                <w:sz w:val="20"/>
                <w:szCs w:val="20"/>
              </w:rPr>
            </w:pPr>
            <w:r>
              <w:rPr>
                <w:rFonts w:hint="eastAsia"/>
                <w:sz w:val="20"/>
                <w:szCs w:val="20"/>
              </w:rPr>
              <w:t>MHz</w:t>
            </w:r>
          </w:p>
        </w:tc>
        <w:tc>
          <w:tcPr>
            <w:tcW w:w="933" w:type="dxa"/>
            <w:vAlign w:val="center"/>
          </w:tcPr>
          <w:p w14:paraId="13AC4FAB">
            <w:pPr>
              <w:ind w:firstLine="0" w:firstLineChars="0"/>
              <w:jc w:val="center"/>
              <w:rPr>
                <w:sz w:val="20"/>
                <w:szCs w:val="20"/>
              </w:rPr>
            </w:pPr>
            <w:r>
              <w:rPr>
                <w:rFonts w:hint="eastAsia"/>
                <w:sz w:val="20"/>
                <w:szCs w:val="20"/>
              </w:rPr>
              <w:t>3KHz</w:t>
            </w:r>
          </w:p>
        </w:tc>
        <w:tc>
          <w:tcPr>
            <w:tcW w:w="2594" w:type="dxa"/>
          </w:tcPr>
          <w:p w14:paraId="54790E17">
            <w:pPr>
              <w:spacing w:line="240" w:lineRule="auto"/>
              <w:ind w:firstLine="0" w:firstLineChars="0"/>
              <w:rPr>
                <w:sz w:val="20"/>
                <w:szCs w:val="20"/>
              </w:rPr>
            </w:pPr>
            <w:r>
              <w:rPr>
                <w:sz w:val="20"/>
                <w:szCs w:val="20"/>
              </w:rPr>
              <w:drawing>
                <wp:inline distT="0" distB="0" distL="0" distR="0">
                  <wp:extent cx="1510030" cy="1132205"/>
                  <wp:effectExtent l="0" t="0" r="0" b="0"/>
                  <wp:docPr id="93509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6986" name="图片 1"/>
                          <pic:cNvPicPr>
                            <a:picLocks noChangeAspect="1"/>
                          </pic:cNvPicPr>
                        </pic:nvPicPr>
                        <pic:blipFill>
                          <a:blip r:embed="rId98"/>
                          <a:stretch>
                            <a:fillRect/>
                          </a:stretch>
                        </pic:blipFill>
                        <pic:spPr>
                          <a:xfrm>
                            <a:off x="0" y="0"/>
                            <a:ext cx="1510030" cy="1132205"/>
                          </a:xfrm>
                          <a:prstGeom prst="rect">
                            <a:avLst/>
                          </a:prstGeom>
                        </pic:spPr>
                      </pic:pic>
                    </a:graphicData>
                  </a:graphic>
                </wp:inline>
              </w:drawing>
            </w:r>
          </w:p>
        </w:tc>
        <w:tc>
          <w:tcPr>
            <w:tcW w:w="3108" w:type="dxa"/>
          </w:tcPr>
          <w:p w14:paraId="431E6052">
            <w:pPr>
              <w:spacing w:line="240" w:lineRule="auto"/>
              <w:ind w:firstLine="0" w:firstLineChars="0"/>
              <w:rPr>
                <w:sz w:val="20"/>
                <w:szCs w:val="20"/>
              </w:rPr>
            </w:pPr>
            <w:r>
              <w:rPr>
                <w:sz w:val="20"/>
                <w:szCs w:val="20"/>
              </w:rPr>
              <w:drawing>
                <wp:inline distT="0" distB="0" distL="0" distR="0">
                  <wp:extent cx="1836420" cy="1072515"/>
                  <wp:effectExtent l="0" t="0" r="0" b="0"/>
                  <wp:docPr id="13294660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6061" name="图片 4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1839197" cy="1074589"/>
                          </a:xfrm>
                          <a:prstGeom prst="rect">
                            <a:avLst/>
                          </a:prstGeom>
                          <a:noFill/>
                          <a:ln>
                            <a:noFill/>
                          </a:ln>
                        </pic:spPr>
                      </pic:pic>
                    </a:graphicData>
                  </a:graphic>
                </wp:inline>
              </w:drawing>
            </w:r>
          </w:p>
        </w:tc>
      </w:tr>
    </w:tbl>
    <w:p w14:paraId="1A54553D">
      <w:pPr>
        <w:ind w:firstLine="480"/>
        <w:rPr>
          <w:sz w:val="20"/>
          <w:szCs w:val="20"/>
        </w:rPr>
      </w:pPr>
      <w:bookmarkStart w:id="39" w:name="_Toc13533"/>
      <w:bookmarkStart w:id="40" w:name="_Toc12693"/>
      <w:r>
        <w:rPr>
          <w:rFonts w:hint="eastAsia"/>
          <w:sz w:val="22"/>
          <w:szCs w:val="21"/>
        </w:rPr>
        <w:t>相关数据测试结果：</w:t>
      </w:r>
      <w:bookmarkEnd w:id="39"/>
      <w:bookmarkEnd w:id="40"/>
    </w:p>
    <w:p w14:paraId="3056C1A1">
      <w:pPr>
        <w:tabs>
          <w:tab w:val="center" w:pos="4080"/>
          <w:tab w:val="right" w:pos="8160"/>
        </w:tabs>
        <w:spacing w:line="360" w:lineRule="auto"/>
        <w:ind w:firstLine="480"/>
        <w:jc w:val="center"/>
        <w:rPr>
          <w:sz w:val="22"/>
          <w:szCs w:val="21"/>
        </w:rPr>
      </w:pPr>
      <w:r>
        <w:rPr>
          <w:rFonts w:hint="eastAsia"/>
          <w:sz w:val="22"/>
          <w:szCs w:val="21"/>
        </w:rPr>
        <w:t>表5-3-3  数据测试及精度</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729"/>
        <w:gridCol w:w="992"/>
        <w:gridCol w:w="912"/>
        <w:gridCol w:w="851"/>
        <w:gridCol w:w="850"/>
        <w:gridCol w:w="709"/>
        <w:gridCol w:w="709"/>
        <w:gridCol w:w="850"/>
        <w:gridCol w:w="851"/>
      </w:tblGrid>
      <w:tr w14:paraId="7B3D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14:paraId="0B4F075F">
            <w:pPr>
              <w:tabs>
                <w:tab w:val="center" w:pos="4080"/>
                <w:tab w:val="right" w:pos="8160"/>
              </w:tabs>
              <w:spacing w:line="360" w:lineRule="auto"/>
              <w:ind w:firstLine="0" w:firstLineChars="0"/>
              <w:jc w:val="center"/>
              <w:rPr>
                <w:sz w:val="16"/>
                <w:szCs w:val="16"/>
              </w:rPr>
            </w:pPr>
            <w:r>
              <w:rPr>
                <w:rFonts w:hint="eastAsia"/>
                <w:sz w:val="16"/>
                <w:szCs w:val="16"/>
              </w:rPr>
              <w:t>输入dBm</w:t>
            </w:r>
          </w:p>
        </w:tc>
        <w:tc>
          <w:tcPr>
            <w:tcW w:w="729" w:type="dxa"/>
            <w:vAlign w:val="center"/>
          </w:tcPr>
          <w:p w14:paraId="71DA7EBB">
            <w:pPr>
              <w:tabs>
                <w:tab w:val="center" w:pos="4080"/>
                <w:tab w:val="right" w:pos="8160"/>
              </w:tabs>
              <w:spacing w:line="360" w:lineRule="auto"/>
              <w:ind w:firstLine="0" w:firstLineChars="0"/>
              <w:jc w:val="center"/>
              <w:rPr>
                <w:sz w:val="16"/>
                <w:szCs w:val="16"/>
              </w:rPr>
            </w:pPr>
            <w:r>
              <w:rPr>
                <w:rFonts w:hint="eastAsia"/>
                <w:sz w:val="16"/>
                <w:szCs w:val="16"/>
              </w:rPr>
              <w:t>调制类型</w:t>
            </w:r>
          </w:p>
        </w:tc>
        <w:tc>
          <w:tcPr>
            <w:tcW w:w="992" w:type="dxa"/>
            <w:vAlign w:val="center"/>
          </w:tcPr>
          <w:p w14:paraId="663CC71D">
            <w:pPr>
              <w:tabs>
                <w:tab w:val="center" w:pos="4080"/>
                <w:tab w:val="right" w:pos="8160"/>
              </w:tabs>
              <w:spacing w:line="360" w:lineRule="auto"/>
              <w:ind w:firstLine="0" w:firstLineChars="0"/>
              <w:jc w:val="center"/>
              <w:rPr>
                <w:sz w:val="16"/>
                <w:szCs w:val="16"/>
              </w:rPr>
            </w:pPr>
            <w:r>
              <w:rPr>
                <w:rFonts w:hint="eastAsia"/>
                <w:sz w:val="16"/>
                <w:szCs w:val="16"/>
              </w:rPr>
              <w:t>波形</w:t>
            </w:r>
          </w:p>
        </w:tc>
        <w:tc>
          <w:tcPr>
            <w:tcW w:w="912" w:type="dxa"/>
            <w:vAlign w:val="center"/>
          </w:tcPr>
          <w:p w14:paraId="44AF950D">
            <w:pPr>
              <w:tabs>
                <w:tab w:val="center" w:pos="4080"/>
                <w:tab w:val="right" w:pos="8160"/>
              </w:tabs>
              <w:spacing w:line="360" w:lineRule="auto"/>
              <w:ind w:firstLine="0" w:firstLineChars="0"/>
              <w:jc w:val="center"/>
              <w:rPr>
                <w:sz w:val="16"/>
                <w:szCs w:val="16"/>
              </w:rPr>
            </w:pPr>
            <w:r>
              <w:rPr>
                <w:rFonts w:hint="eastAsia"/>
                <w:sz w:val="16"/>
                <w:szCs w:val="16"/>
              </w:rPr>
              <w:t>输入载波频率</w:t>
            </w:r>
          </w:p>
        </w:tc>
        <w:tc>
          <w:tcPr>
            <w:tcW w:w="851" w:type="dxa"/>
            <w:vAlign w:val="center"/>
          </w:tcPr>
          <w:p w14:paraId="1EF5F4AF">
            <w:pPr>
              <w:tabs>
                <w:tab w:val="center" w:pos="4080"/>
                <w:tab w:val="right" w:pos="8160"/>
              </w:tabs>
              <w:spacing w:line="360" w:lineRule="auto"/>
              <w:ind w:firstLine="0" w:firstLineChars="0"/>
              <w:jc w:val="center"/>
              <w:rPr>
                <w:sz w:val="16"/>
                <w:szCs w:val="16"/>
              </w:rPr>
            </w:pPr>
            <w:r>
              <w:rPr>
                <w:rFonts w:hint="eastAsia"/>
                <w:sz w:val="16"/>
                <w:szCs w:val="16"/>
              </w:rPr>
              <w:t>测试载波频率</w:t>
            </w:r>
          </w:p>
        </w:tc>
        <w:tc>
          <w:tcPr>
            <w:tcW w:w="850" w:type="dxa"/>
            <w:vAlign w:val="center"/>
          </w:tcPr>
          <w:p w14:paraId="5CB892B2">
            <w:pPr>
              <w:tabs>
                <w:tab w:val="center" w:pos="4080"/>
                <w:tab w:val="right" w:pos="8160"/>
              </w:tabs>
              <w:spacing w:line="360" w:lineRule="auto"/>
              <w:ind w:firstLine="0" w:firstLineChars="0"/>
              <w:jc w:val="center"/>
              <w:rPr>
                <w:sz w:val="16"/>
                <w:szCs w:val="16"/>
              </w:rPr>
            </w:pPr>
            <w:r>
              <w:rPr>
                <w:rFonts w:hint="eastAsia"/>
                <w:sz w:val="16"/>
                <w:szCs w:val="16"/>
              </w:rPr>
              <w:t>测量误差</w:t>
            </w:r>
          </w:p>
        </w:tc>
        <w:tc>
          <w:tcPr>
            <w:tcW w:w="709" w:type="dxa"/>
            <w:vAlign w:val="center"/>
          </w:tcPr>
          <w:p w14:paraId="2FE0AE8D">
            <w:pPr>
              <w:tabs>
                <w:tab w:val="center" w:pos="4080"/>
                <w:tab w:val="right" w:pos="8160"/>
              </w:tabs>
              <w:spacing w:line="360" w:lineRule="auto"/>
              <w:ind w:firstLine="0" w:firstLineChars="0"/>
              <w:jc w:val="center"/>
              <w:rPr>
                <w:sz w:val="16"/>
                <w:szCs w:val="16"/>
              </w:rPr>
            </w:pPr>
            <w:r>
              <w:rPr>
                <w:rFonts w:hint="eastAsia"/>
                <w:sz w:val="16"/>
                <w:szCs w:val="16"/>
              </w:rPr>
              <w:t>输入调制信号频率</w:t>
            </w:r>
          </w:p>
        </w:tc>
        <w:tc>
          <w:tcPr>
            <w:tcW w:w="709" w:type="dxa"/>
            <w:vAlign w:val="center"/>
          </w:tcPr>
          <w:p w14:paraId="599522AD">
            <w:pPr>
              <w:tabs>
                <w:tab w:val="center" w:pos="4080"/>
                <w:tab w:val="right" w:pos="8160"/>
              </w:tabs>
              <w:spacing w:line="360" w:lineRule="auto"/>
              <w:ind w:firstLine="0" w:firstLineChars="0"/>
              <w:jc w:val="center"/>
              <w:rPr>
                <w:sz w:val="16"/>
                <w:szCs w:val="16"/>
              </w:rPr>
            </w:pPr>
            <w:r>
              <w:rPr>
                <w:rFonts w:hint="eastAsia"/>
                <w:sz w:val="16"/>
                <w:szCs w:val="16"/>
              </w:rPr>
              <w:t>测量调制频率</w:t>
            </w:r>
          </w:p>
        </w:tc>
        <w:tc>
          <w:tcPr>
            <w:tcW w:w="850" w:type="dxa"/>
            <w:vAlign w:val="center"/>
          </w:tcPr>
          <w:p w14:paraId="49601D51">
            <w:pPr>
              <w:tabs>
                <w:tab w:val="center" w:pos="4080"/>
                <w:tab w:val="right" w:pos="8160"/>
              </w:tabs>
              <w:spacing w:line="360" w:lineRule="auto"/>
              <w:ind w:firstLine="0" w:firstLineChars="0"/>
              <w:jc w:val="center"/>
              <w:rPr>
                <w:sz w:val="16"/>
                <w:szCs w:val="16"/>
              </w:rPr>
            </w:pPr>
            <w:r>
              <w:rPr>
                <w:rFonts w:hint="eastAsia"/>
                <w:sz w:val="16"/>
                <w:szCs w:val="16"/>
              </w:rPr>
              <w:t>测量误差</w:t>
            </w:r>
          </w:p>
        </w:tc>
        <w:tc>
          <w:tcPr>
            <w:tcW w:w="851" w:type="dxa"/>
            <w:vAlign w:val="center"/>
          </w:tcPr>
          <w:p w14:paraId="5B5F89FB">
            <w:pPr>
              <w:tabs>
                <w:tab w:val="center" w:pos="4080"/>
                <w:tab w:val="right" w:pos="8160"/>
              </w:tabs>
              <w:spacing w:line="360" w:lineRule="auto"/>
              <w:ind w:firstLine="0" w:firstLineChars="0"/>
              <w:jc w:val="center"/>
              <w:rPr>
                <w:sz w:val="16"/>
                <w:szCs w:val="16"/>
              </w:rPr>
            </w:pPr>
            <w:r>
              <w:rPr>
                <w:rFonts w:hint="eastAsia"/>
                <w:sz w:val="16"/>
                <w:szCs w:val="16"/>
              </w:rPr>
              <w:t>是否符合要求</w:t>
            </w:r>
          </w:p>
        </w:tc>
      </w:tr>
      <w:tr w14:paraId="5FFA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restart"/>
            <w:vAlign w:val="center"/>
          </w:tcPr>
          <w:p w14:paraId="78AFF2C7">
            <w:pPr>
              <w:tabs>
                <w:tab w:val="center" w:pos="4080"/>
                <w:tab w:val="right" w:pos="8160"/>
              </w:tabs>
              <w:spacing w:line="360" w:lineRule="auto"/>
              <w:ind w:firstLine="0" w:firstLineChars="0"/>
              <w:jc w:val="center"/>
              <w:rPr>
                <w:rFonts w:hint="eastAsia"/>
                <w:sz w:val="22"/>
                <w:szCs w:val="21"/>
              </w:rPr>
            </w:pPr>
            <w:r>
              <w:rPr>
                <w:rFonts w:hint="eastAsia"/>
                <w:sz w:val="22"/>
                <w:szCs w:val="21"/>
              </w:rPr>
              <w:t>-60</w:t>
            </w:r>
          </w:p>
          <w:p w14:paraId="1101B54E">
            <w:pPr>
              <w:tabs>
                <w:tab w:val="center" w:pos="4080"/>
                <w:tab w:val="right" w:pos="8160"/>
              </w:tabs>
              <w:spacing w:line="360" w:lineRule="auto"/>
              <w:ind w:firstLine="0" w:firstLineChars="0"/>
              <w:jc w:val="center"/>
              <w:rPr>
                <w:sz w:val="22"/>
                <w:szCs w:val="21"/>
              </w:rPr>
            </w:pPr>
            <w:r>
              <w:rPr>
                <w:rFonts w:hint="eastAsia"/>
                <w:sz w:val="22"/>
                <w:szCs w:val="21"/>
              </w:rPr>
              <w:t>dBm</w:t>
            </w:r>
          </w:p>
        </w:tc>
        <w:tc>
          <w:tcPr>
            <w:tcW w:w="729" w:type="dxa"/>
            <w:vMerge w:val="restart"/>
            <w:vAlign w:val="center"/>
          </w:tcPr>
          <w:p w14:paraId="0995324D">
            <w:pPr>
              <w:tabs>
                <w:tab w:val="center" w:pos="4080"/>
                <w:tab w:val="right" w:pos="8160"/>
              </w:tabs>
              <w:spacing w:line="360" w:lineRule="auto"/>
              <w:ind w:firstLine="0" w:firstLineChars="0"/>
              <w:jc w:val="center"/>
              <w:rPr>
                <w:sz w:val="22"/>
                <w:szCs w:val="21"/>
              </w:rPr>
            </w:pPr>
            <w:r>
              <w:rPr>
                <w:rFonts w:hint="eastAsia"/>
                <w:sz w:val="22"/>
                <w:szCs w:val="21"/>
              </w:rPr>
              <w:t>AM</w:t>
            </w:r>
          </w:p>
        </w:tc>
        <w:tc>
          <w:tcPr>
            <w:tcW w:w="992" w:type="dxa"/>
            <w:vMerge w:val="restart"/>
            <w:vAlign w:val="center"/>
          </w:tcPr>
          <w:p w14:paraId="3BB779F5">
            <w:pPr>
              <w:tabs>
                <w:tab w:val="center" w:pos="4080"/>
                <w:tab w:val="right" w:pos="8160"/>
              </w:tabs>
              <w:spacing w:line="360" w:lineRule="auto"/>
              <w:ind w:firstLine="0" w:firstLineChars="0"/>
              <w:jc w:val="center"/>
              <w:rPr>
                <w:sz w:val="22"/>
                <w:szCs w:val="21"/>
              </w:rPr>
            </w:pPr>
            <w:r>
              <w:rPr>
                <w:rFonts w:hint="eastAsia"/>
                <w:sz w:val="22"/>
                <w:szCs w:val="21"/>
              </w:rPr>
              <w:t>正弦波</w:t>
            </w:r>
          </w:p>
        </w:tc>
        <w:tc>
          <w:tcPr>
            <w:tcW w:w="912" w:type="dxa"/>
            <w:vAlign w:val="center"/>
          </w:tcPr>
          <w:p w14:paraId="08CE7882">
            <w:pPr>
              <w:tabs>
                <w:tab w:val="center" w:pos="4080"/>
                <w:tab w:val="right" w:pos="8160"/>
              </w:tabs>
              <w:spacing w:line="360" w:lineRule="auto"/>
              <w:ind w:firstLine="0" w:firstLineChars="0"/>
              <w:jc w:val="center"/>
              <w:rPr>
                <w:rFonts w:hint="eastAsia"/>
                <w:sz w:val="22"/>
                <w:szCs w:val="21"/>
              </w:rPr>
            </w:pPr>
            <w:r>
              <w:rPr>
                <w:rFonts w:hint="eastAsia"/>
                <w:sz w:val="22"/>
                <w:szCs w:val="21"/>
              </w:rPr>
              <w:t>90</w:t>
            </w:r>
          </w:p>
        </w:tc>
        <w:tc>
          <w:tcPr>
            <w:tcW w:w="851" w:type="dxa"/>
            <w:vAlign w:val="center"/>
          </w:tcPr>
          <w:p w14:paraId="73F1D828">
            <w:pPr>
              <w:tabs>
                <w:tab w:val="center" w:pos="4080"/>
                <w:tab w:val="right" w:pos="8160"/>
              </w:tabs>
              <w:spacing w:line="360" w:lineRule="auto"/>
              <w:ind w:firstLine="0" w:firstLineChars="0"/>
              <w:jc w:val="center"/>
              <w:rPr>
                <w:rFonts w:hint="eastAsia"/>
                <w:sz w:val="22"/>
                <w:szCs w:val="21"/>
              </w:rPr>
            </w:pPr>
            <w:r>
              <w:rPr>
                <w:rFonts w:hint="eastAsia"/>
                <w:sz w:val="22"/>
                <w:szCs w:val="21"/>
              </w:rPr>
              <w:t>90.2</w:t>
            </w:r>
          </w:p>
        </w:tc>
        <w:tc>
          <w:tcPr>
            <w:tcW w:w="850" w:type="dxa"/>
            <w:vAlign w:val="center"/>
          </w:tcPr>
          <w:p w14:paraId="1FFE7AEF">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00BED4CE">
            <w:pPr>
              <w:tabs>
                <w:tab w:val="center" w:pos="4080"/>
                <w:tab w:val="right" w:pos="8160"/>
              </w:tabs>
              <w:spacing w:line="360" w:lineRule="auto"/>
              <w:ind w:firstLine="0" w:firstLineChars="0"/>
              <w:jc w:val="center"/>
              <w:rPr>
                <w:rFonts w:hint="eastAsia"/>
                <w:sz w:val="22"/>
                <w:szCs w:val="21"/>
              </w:rPr>
            </w:pPr>
            <w:r>
              <w:rPr>
                <w:rFonts w:hint="eastAsia"/>
                <w:sz w:val="22"/>
                <w:szCs w:val="21"/>
              </w:rPr>
              <w:t>500</w:t>
            </w:r>
          </w:p>
        </w:tc>
        <w:tc>
          <w:tcPr>
            <w:tcW w:w="709" w:type="dxa"/>
            <w:vAlign w:val="center"/>
          </w:tcPr>
          <w:p w14:paraId="33F69C3B">
            <w:pPr>
              <w:tabs>
                <w:tab w:val="center" w:pos="4080"/>
                <w:tab w:val="right" w:pos="8160"/>
              </w:tabs>
              <w:spacing w:line="360" w:lineRule="auto"/>
              <w:ind w:firstLine="0" w:firstLineChars="0"/>
              <w:jc w:val="center"/>
              <w:rPr>
                <w:rFonts w:hint="eastAsia"/>
                <w:sz w:val="22"/>
                <w:szCs w:val="21"/>
              </w:rPr>
            </w:pPr>
            <w:r>
              <w:rPr>
                <w:rFonts w:hint="eastAsia"/>
                <w:sz w:val="22"/>
                <w:szCs w:val="21"/>
              </w:rPr>
              <w:t>497</w:t>
            </w:r>
          </w:p>
        </w:tc>
        <w:tc>
          <w:tcPr>
            <w:tcW w:w="850" w:type="dxa"/>
            <w:vAlign w:val="center"/>
          </w:tcPr>
          <w:p w14:paraId="16D46286">
            <w:pPr>
              <w:tabs>
                <w:tab w:val="center" w:pos="4080"/>
                <w:tab w:val="right" w:pos="8160"/>
              </w:tabs>
              <w:spacing w:line="360" w:lineRule="auto"/>
              <w:ind w:firstLine="0" w:firstLineChars="0"/>
              <w:jc w:val="center"/>
              <w:rPr>
                <w:rFonts w:hint="eastAsia"/>
                <w:sz w:val="22"/>
                <w:szCs w:val="21"/>
              </w:rPr>
            </w:pPr>
            <w:r>
              <w:rPr>
                <w:rFonts w:hint="eastAsia"/>
                <w:sz w:val="22"/>
                <w:szCs w:val="21"/>
              </w:rPr>
              <w:t>0.6%</w:t>
            </w:r>
          </w:p>
        </w:tc>
        <w:tc>
          <w:tcPr>
            <w:tcW w:w="851" w:type="dxa"/>
            <w:vAlign w:val="center"/>
          </w:tcPr>
          <w:p w14:paraId="29A2A755">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3057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1B3CE99C">
            <w:pPr>
              <w:tabs>
                <w:tab w:val="center" w:pos="4080"/>
                <w:tab w:val="right" w:pos="8160"/>
              </w:tabs>
              <w:spacing w:line="360" w:lineRule="auto"/>
              <w:ind w:firstLine="480"/>
              <w:jc w:val="center"/>
              <w:rPr>
                <w:sz w:val="22"/>
                <w:szCs w:val="21"/>
              </w:rPr>
            </w:pPr>
          </w:p>
        </w:tc>
        <w:tc>
          <w:tcPr>
            <w:tcW w:w="729" w:type="dxa"/>
            <w:vMerge w:val="continue"/>
            <w:vAlign w:val="center"/>
          </w:tcPr>
          <w:p w14:paraId="0ADAC43E">
            <w:pPr>
              <w:tabs>
                <w:tab w:val="center" w:pos="4080"/>
                <w:tab w:val="right" w:pos="8160"/>
              </w:tabs>
              <w:spacing w:line="360" w:lineRule="auto"/>
              <w:ind w:firstLine="480"/>
              <w:jc w:val="center"/>
              <w:rPr>
                <w:sz w:val="22"/>
                <w:szCs w:val="21"/>
              </w:rPr>
            </w:pPr>
          </w:p>
        </w:tc>
        <w:tc>
          <w:tcPr>
            <w:tcW w:w="992" w:type="dxa"/>
            <w:vMerge w:val="continue"/>
            <w:vAlign w:val="center"/>
          </w:tcPr>
          <w:p w14:paraId="05A72557">
            <w:pPr>
              <w:tabs>
                <w:tab w:val="center" w:pos="4080"/>
                <w:tab w:val="right" w:pos="8160"/>
              </w:tabs>
              <w:spacing w:line="360" w:lineRule="auto"/>
              <w:ind w:firstLine="480"/>
              <w:jc w:val="center"/>
              <w:rPr>
                <w:sz w:val="22"/>
                <w:szCs w:val="21"/>
              </w:rPr>
            </w:pPr>
          </w:p>
        </w:tc>
        <w:tc>
          <w:tcPr>
            <w:tcW w:w="912" w:type="dxa"/>
            <w:vAlign w:val="center"/>
          </w:tcPr>
          <w:p w14:paraId="78503186">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3788E75A">
            <w:pPr>
              <w:tabs>
                <w:tab w:val="center" w:pos="4080"/>
                <w:tab w:val="right" w:pos="8160"/>
              </w:tabs>
              <w:spacing w:line="360" w:lineRule="auto"/>
              <w:ind w:firstLine="0" w:firstLineChars="0"/>
              <w:jc w:val="center"/>
              <w:rPr>
                <w:sz w:val="22"/>
                <w:szCs w:val="21"/>
              </w:rPr>
            </w:pPr>
            <w:r>
              <w:rPr>
                <w:rFonts w:hint="eastAsia"/>
                <w:sz w:val="22"/>
                <w:szCs w:val="21"/>
              </w:rPr>
              <w:t>90.2</w:t>
            </w:r>
          </w:p>
        </w:tc>
        <w:tc>
          <w:tcPr>
            <w:tcW w:w="850" w:type="dxa"/>
            <w:vAlign w:val="center"/>
          </w:tcPr>
          <w:p w14:paraId="1A204356">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62C3F356">
            <w:pPr>
              <w:tabs>
                <w:tab w:val="center" w:pos="4080"/>
                <w:tab w:val="right" w:pos="8160"/>
              </w:tabs>
              <w:spacing w:line="360" w:lineRule="auto"/>
              <w:ind w:firstLine="0" w:firstLineChars="0"/>
              <w:jc w:val="center"/>
              <w:rPr>
                <w:rFonts w:hint="eastAsia"/>
                <w:sz w:val="22"/>
                <w:szCs w:val="21"/>
              </w:rPr>
            </w:pPr>
            <w:r>
              <w:rPr>
                <w:rFonts w:hint="eastAsia"/>
                <w:sz w:val="22"/>
                <w:szCs w:val="21"/>
              </w:rPr>
              <w:t>2000</w:t>
            </w:r>
          </w:p>
        </w:tc>
        <w:tc>
          <w:tcPr>
            <w:tcW w:w="709" w:type="dxa"/>
            <w:vAlign w:val="center"/>
          </w:tcPr>
          <w:p w14:paraId="125B13D2">
            <w:pPr>
              <w:tabs>
                <w:tab w:val="center" w:pos="4080"/>
                <w:tab w:val="right" w:pos="8160"/>
              </w:tabs>
              <w:spacing w:line="360" w:lineRule="auto"/>
              <w:ind w:firstLine="0" w:firstLineChars="0"/>
              <w:jc w:val="center"/>
              <w:rPr>
                <w:rFonts w:hint="eastAsia"/>
                <w:sz w:val="22"/>
                <w:szCs w:val="21"/>
              </w:rPr>
            </w:pPr>
            <w:r>
              <w:rPr>
                <w:rFonts w:hint="eastAsia"/>
                <w:sz w:val="22"/>
                <w:szCs w:val="21"/>
              </w:rPr>
              <w:t>1992</w:t>
            </w:r>
          </w:p>
        </w:tc>
        <w:tc>
          <w:tcPr>
            <w:tcW w:w="850" w:type="dxa"/>
            <w:vAlign w:val="center"/>
          </w:tcPr>
          <w:p w14:paraId="4B141024">
            <w:pPr>
              <w:tabs>
                <w:tab w:val="center" w:pos="4080"/>
                <w:tab w:val="right" w:pos="8160"/>
              </w:tabs>
              <w:spacing w:line="360" w:lineRule="auto"/>
              <w:ind w:firstLine="0" w:firstLineChars="0"/>
              <w:jc w:val="center"/>
              <w:rPr>
                <w:sz w:val="22"/>
                <w:szCs w:val="21"/>
              </w:rPr>
            </w:pPr>
            <w:r>
              <w:rPr>
                <w:rFonts w:hint="eastAsia"/>
                <w:sz w:val="22"/>
                <w:szCs w:val="21"/>
              </w:rPr>
              <w:t>0.4%</w:t>
            </w:r>
          </w:p>
        </w:tc>
        <w:tc>
          <w:tcPr>
            <w:tcW w:w="851" w:type="dxa"/>
            <w:vAlign w:val="center"/>
          </w:tcPr>
          <w:p w14:paraId="5B0D8297">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0BF4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31C70ACD">
            <w:pPr>
              <w:tabs>
                <w:tab w:val="center" w:pos="4080"/>
                <w:tab w:val="right" w:pos="8160"/>
              </w:tabs>
              <w:spacing w:line="360" w:lineRule="auto"/>
              <w:ind w:firstLine="480"/>
              <w:jc w:val="center"/>
              <w:rPr>
                <w:sz w:val="22"/>
                <w:szCs w:val="21"/>
              </w:rPr>
            </w:pPr>
          </w:p>
        </w:tc>
        <w:tc>
          <w:tcPr>
            <w:tcW w:w="729" w:type="dxa"/>
            <w:vMerge w:val="continue"/>
            <w:vAlign w:val="center"/>
          </w:tcPr>
          <w:p w14:paraId="3BF61EBC">
            <w:pPr>
              <w:tabs>
                <w:tab w:val="center" w:pos="4080"/>
                <w:tab w:val="right" w:pos="8160"/>
              </w:tabs>
              <w:spacing w:line="360" w:lineRule="auto"/>
              <w:ind w:firstLine="480"/>
              <w:jc w:val="center"/>
              <w:rPr>
                <w:sz w:val="22"/>
                <w:szCs w:val="21"/>
              </w:rPr>
            </w:pPr>
          </w:p>
        </w:tc>
        <w:tc>
          <w:tcPr>
            <w:tcW w:w="992" w:type="dxa"/>
            <w:vMerge w:val="continue"/>
            <w:vAlign w:val="center"/>
          </w:tcPr>
          <w:p w14:paraId="6C05D7FA">
            <w:pPr>
              <w:tabs>
                <w:tab w:val="center" w:pos="4080"/>
                <w:tab w:val="right" w:pos="8160"/>
              </w:tabs>
              <w:spacing w:line="360" w:lineRule="auto"/>
              <w:ind w:firstLine="480"/>
              <w:jc w:val="center"/>
              <w:rPr>
                <w:sz w:val="22"/>
                <w:szCs w:val="21"/>
              </w:rPr>
            </w:pPr>
          </w:p>
        </w:tc>
        <w:tc>
          <w:tcPr>
            <w:tcW w:w="912" w:type="dxa"/>
            <w:vAlign w:val="center"/>
          </w:tcPr>
          <w:p w14:paraId="373B8F2D">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02F086D8">
            <w:pPr>
              <w:tabs>
                <w:tab w:val="center" w:pos="4080"/>
                <w:tab w:val="right" w:pos="8160"/>
              </w:tabs>
              <w:spacing w:line="360" w:lineRule="auto"/>
              <w:ind w:firstLine="0" w:firstLineChars="0"/>
              <w:jc w:val="center"/>
              <w:rPr>
                <w:sz w:val="22"/>
                <w:szCs w:val="21"/>
              </w:rPr>
            </w:pPr>
            <w:r>
              <w:rPr>
                <w:rFonts w:hint="eastAsia"/>
                <w:sz w:val="22"/>
                <w:szCs w:val="21"/>
              </w:rPr>
              <w:t>90.2</w:t>
            </w:r>
          </w:p>
        </w:tc>
        <w:tc>
          <w:tcPr>
            <w:tcW w:w="850" w:type="dxa"/>
            <w:vAlign w:val="center"/>
          </w:tcPr>
          <w:p w14:paraId="6071C99C">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085047E9">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0AE35EC9">
            <w:pPr>
              <w:tabs>
                <w:tab w:val="center" w:pos="4080"/>
                <w:tab w:val="right" w:pos="8160"/>
              </w:tabs>
              <w:spacing w:line="360" w:lineRule="auto"/>
              <w:ind w:firstLine="0" w:firstLineChars="0"/>
              <w:jc w:val="center"/>
              <w:rPr>
                <w:rFonts w:hint="eastAsia"/>
                <w:sz w:val="22"/>
                <w:szCs w:val="21"/>
              </w:rPr>
            </w:pPr>
            <w:r>
              <w:rPr>
                <w:rFonts w:hint="eastAsia"/>
                <w:sz w:val="22"/>
                <w:szCs w:val="21"/>
              </w:rPr>
              <w:t>2995</w:t>
            </w:r>
          </w:p>
        </w:tc>
        <w:tc>
          <w:tcPr>
            <w:tcW w:w="850" w:type="dxa"/>
            <w:vAlign w:val="center"/>
          </w:tcPr>
          <w:p w14:paraId="4FB7EDC8">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851" w:type="dxa"/>
            <w:vAlign w:val="center"/>
          </w:tcPr>
          <w:p w14:paraId="0828453A">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5CAC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3E08F99E">
            <w:pPr>
              <w:tabs>
                <w:tab w:val="center" w:pos="4080"/>
                <w:tab w:val="right" w:pos="8160"/>
              </w:tabs>
              <w:spacing w:line="360" w:lineRule="auto"/>
              <w:ind w:firstLine="480"/>
              <w:jc w:val="center"/>
              <w:rPr>
                <w:sz w:val="22"/>
                <w:szCs w:val="21"/>
              </w:rPr>
            </w:pPr>
          </w:p>
        </w:tc>
        <w:tc>
          <w:tcPr>
            <w:tcW w:w="729" w:type="dxa"/>
            <w:vMerge w:val="continue"/>
            <w:vAlign w:val="center"/>
          </w:tcPr>
          <w:p w14:paraId="795CE6F4">
            <w:pPr>
              <w:tabs>
                <w:tab w:val="center" w:pos="4080"/>
                <w:tab w:val="right" w:pos="8160"/>
              </w:tabs>
              <w:spacing w:line="360" w:lineRule="auto"/>
              <w:ind w:firstLine="480"/>
              <w:jc w:val="center"/>
              <w:rPr>
                <w:sz w:val="22"/>
                <w:szCs w:val="21"/>
              </w:rPr>
            </w:pPr>
          </w:p>
        </w:tc>
        <w:tc>
          <w:tcPr>
            <w:tcW w:w="992" w:type="dxa"/>
            <w:vMerge w:val="restart"/>
            <w:vAlign w:val="center"/>
          </w:tcPr>
          <w:p w14:paraId="7C15268F">
            <w:pPr>
              <w:tabs>
                <w:tab w:val="center" w:pos="4080"/>
                <w:tab w:val="right" w:pos="8160"/>
              </w:tabs>
              <w:spacing w:line="360" w:lineRule="auto"/>
              <w:ind w:firstLine="0" w:firstLineChars="0"/>
              <w:jc w:val="center"/>
              <w:rPr>
                <w:sz w:val="22"/>
                <w:szCs w:val="21"/>
              </w:rPr>
            </w:pPr>
            <w:r>
              <w:rPr>
                <w:rFonts w:hint="eastAsia"/>
                <w:sz w:val="22"/>
                <w:szCs w:val="21"/>
              </w:rPr>
              <w:t>方波</w:t>
            </w:r>
          </w:p>
        </w:tc>
        <w:tc>
          <w:tcPr>
            <w:tcW w:w="912" w:type="dxa"/>
            <w:vAlign w:val="center"/>
          </w:tcPr>
          <w:p w14:paraId="527528F8">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73B19705">
            <w:pPr>
              <w:tabs>
                <w:tab w:val="center" w:pos="4080"/>
                <w:tab w:val="right" w:pos="8160"/>
              </w:tabs>
              <w:spacing w:line="360" w:lineRule="auto"/>
              <w:ind w:firstLine="0" w:firstLineChars="0"/>
              <w:jc w:val="center"/>
              <w:rPr>
                <w:sz w:val="22"/>
                <w:szCs w:val="21"/>
              </w:rPr>
            </w:pPr>
            <w:r>
              <w:rPr>
                <w:rFonts w:hint="eastAsia"/>
                <w:sz w:val="22"/>
                <w:szCs w:val="21"/>
              </w:rPr>
              <w:t>90.2</w:t>
            </w:r>
          </w:p>
        </w:tc>
        <w:tc>
          <w:tcPr>
            <w:tcW w:w="850" w:type="dxa"/>
            <w:vAlign w:val="center"/>
          </w:tcPr>
          <w:p w14:paraId="7EFB8E5A">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1391167F">
            <w:pPr>
              <w:tabs>
                <w:tab w:val="center" w:pos="4080"/>
                <w:tab w:val="right" w:pos="8160"/>
              </w:tabs>
              <w:spacing w:line="360" w:lineRule="auto"/>
              <w:ind w:firstLine="0" w:firstLineChars="0"/>
              <w:jc w:val="center"/>
              <w:rPr>
                <w:sz w:val="22"/>
                <w:szCs w:val="21"/>
              </w:rPr>
            </w:pPr>
            <w:r>
              <w:rPr>
                <w:rFonts w:hint="eastAsia"/>
                <w:sz w:val="22"/>
                <w:szCs w:val="21"/>
              </w:rPr>
              <w:t>500</w:t>
            </w:r>
          </w:p>
        </w:tc>
        <w:tc>
          <w:tcPr>
            <w:tcW w:w="709" w:type="dxa"/>
            <w:vAlign w:val="center"/>
          </w:tcPr>
          <w:p w14:paraId="4018CD18">
            <w:pPr>
              <w:tabs>
                <w:tab w:val="center" w:pos="4080"/>
                <w:tab w:val="right" w:pos="8160"/>
              </w:tabs>
              <w:spacing w:line="360" w:lineRule="auto"/>
              <w:ind w:firstLine="0" w:firstLineChars="0"/>
              <w:jc w:val="center"/>
              <w:rPr>
                <w:rFonts w:hint="eastAsia"/>
                <w:sz w:val="22"/>
                <w:szCs w:val="21"/>
              </w:rPr>
            </w:pPr>
            <w:r>
              <w:rPr>
                <w:rFonts w:hint="eastAsia"/>
                <w:sz w:val="22"/>
                <w:szCs w:val="21"/>
              </w:rPr>
              <w:t>494</w:t>
            </w:r>
          </w:p>
        </w:tc>
        <w:tc>
          <w:tcPr>
            <w:tcW w:w="850" w:type="dxa"/>
            <w:vAlign w:val="center"/>
          </w:tcPr>
          <w:p w14:paraId="1280EC16">
            <w:pPr>
              <w:tabs>
                <w:tab w:val="center" w:pos="4080"/>
                <w:tab w:val="right" w:pos="8160"/>
              </w:tabs>
              <w:spacing w:line="360" w:lineRule="auto"/>
              <w:ind w:firstLine="0" w:firstLineChars="0"/>
              <w:jc w:val="center"/>
              <w:rPr>
                <w:sz w:val="22"/>
                <w:szCs w:val="21"/>
              </w:rPr>
            </w:pPr>
            <w:r>
              <w:rPr>
                <w:rFonts w:hint="eastAsia"/>
                <w:sz w:val="22"/>
                <w:szCs w:val="21"/>
              </w:rPr>
              <w:t>1.2%</w:t>
            </w:r>
          </w:p>
        </w:tc>
        <w:tc>
          <w:tcPr>
            <w:tcW w:w="851" w:type="dxa"/>
            <w:vAlign w:val="center"/>
          </w:tcPr>
          <w:p w14:paraId="1993F863">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1A03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6A210B06">
            <w:pPr>
              <w:tabs>
                <w:tab w:val="center" w:pos="4080"/>
                <w:tab w:val="right" w:pos="8160"/>
              </w:tabs>
              <w:spacing w:line="360" w:lineRule="auto"/>
              <w:ind w:firstLine="480"/>
              <w:jc w:val="center"/>
              <w:rPr>
                <w:sz w:val="22"/>
                <w:szCs w:val="21"/>
              </w:rPr>
            </w:pPr>
          </w:p>
        </w:tc>
        <w:tc>
          <w:tcPr>
            <w:tcW w:w="729" w:type="dxa"/>
            <w:vMerge w:val="continue"/>
            <w:vAlign w:val="center"/>
          </w:tcPr>
          <w:p w14:paraId="10B0E0BD">
            <w:pPr>
              <w:tabs>
                <w:tab w:val="center" w:pos="4080"/>
                <w:tab w:val="right" w:pos="8160"/>
              </w:tabs>
              <w:spacing w:line="360" w:lineRule="auto"/>
              <w:ind w:firstLine="480"/>
              <w:jc w:val="center"/>
              <w:rPr>
                <w:sz w:val="22"/>
                <w:szCs w:val="21"/>
              </w:rPr>
            </w:pPr>
          </w:p>
        </w:tc>
        <w:tc>
          <w:tcPr>
            <w:tcW w:w="992" w:type="dxa"/>
            <w:vMerge w:val="continue"/>
            <w:vAlign w:val="center"/>
          </w:tcPr>
          <w:p w14:paraId="6CAA7A4A">
            <w:pPr>
              <w:tabs>
                <w:tab w:val="center" w:pos="4080"/>
                <w:tab w:val="right" w:pos="8160"/>
              </w:tabs>
              <w:spacing w:line="360" w:lineRule="auto"/>
              <w:ind w:firstLine="480"/>
              <w:jc w:val="center"/>
              <w:rPr>
                <w:sz w:val="22"/>
                <w:szCs w:val="21"/>
              </w:rPr>
            </w:pPr>
          </w:p>
        </w:tc>
        <w:tc>
          <w:tcPr>
            <w:tcW w:w="912" w:type="dxa"/>
            <w:vAlign w:val="center"/>
          </w:tcPr>
          <w:p w14:paraId="63225B99">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3820DA05">
            <w:pPr>
              <w:tabs>
                <w:tab w:val="center" w:pos="4080"/>
                <w:tab w:val="right" w:pos="8160"/>
              </w:tabs>
              <w:spacing w:line="360" w:lineRule="auto"/>
              <w:ind w:firstLine="0" w:firstLineChars="0"/>
              <w:jc w:val="center"/>
              <w:rPr>
                <w:sz w:val="22"/>
                <w:szCs w:val="21"/>
              </w:rPr>
            </w:pPr>
            <w:r>
              <w:rPr>
                <w:rFonts w:hint="eastAsia"/>
                <w:sz w:val="22"/>
                <w:szCs w:val="21"/>
              </w:rPr>
              <w:t>90.2</w:t>
            </w:r>
          </w:p>
        </w:tc>
        <w:tc>
          <w:tcPr>
            <w:tcW w:w="850" w:type="dxa"/>
            <w:vAlign w:val="center"/>
          </w:tcPr>
          <w:p w14:paraId="5F58B8B2">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69B27E6C">
            <w:pPr>
              <w:tabs>
                <w:tab w:val="center" w:pos="4080"/>
                <w:tab w:val="right" w:pos="8160"/>
              </w:tabs>
              <w:spacing w:line="360" w:lineRule="auto"/>
              <w:ind w:firstLine="0" w:firstLineChars="0"/>
              <w:jc w:val="center"/>
              <w:rPr>
                <w:sz w:val="22"/>
                <w:szCs w:val="21"/>
              </w:rPr>
            </w:pPr>
            <w:r>
              <w:rPr>
                <w:rFonts w:hint="eastAsia"/>
                <w:sz w:val="22"/>
                <w:szCs w:val="21"/>
              </w:rPr>
              <w:t>2000</w:t>
            </w:r>
          </w:p>
        </w:tc>
        <w:tc>
          <w:tcPr>
            <w:tcW w:w="709" w:type="dxa"/>
            <w:vAlign w:val="center"/>
          </w:tcPr>
          <w:p w14:paraId="7FA8D570">
            <w:pPr>
              <w:tabs>
                <w:tab w:val="center" w:pos="4080"/>
                <w:tab w:val="right" w:pos="8160"/>
              </w:tabs>
              <w:spacing w:line="360" w:lineRule="auto"/>
              <w:ind w:firstLine="0" w:firstLineChars="0"/>
              <w:jc w:val="center"/>
              <w:rPr>
                <w:rFonts w:hint="eastAsia"/>
                <w:sz w:val="22"/>
                <w:szCs w:val="21"/>
              </w:rPr>
            </w:pPr>
            <w:r>
              <w:rPr>
                <w:rFonts w:hint="eastAsia"/>
                <w:sz w:val="22"/>
                <w:szCs w:val="21"/>
              </w:rPr>
              <w:t>1995</w:t>
            </w:r>
          </w:p>
        </w:tc>
        <w:tc>
          <w:tcPr>
            <w:tcW w:w="850" w:type="dxa"/>
            <w:vAlign w:val="center"/>
          </w:tcPr>
          <w:p w14:paraId="0B113296">
            <w:pPr>
              <w:tabs>
                <w:tab w:val="center" w:pos="4080"/>
                <w:tab w:val="right" w:pos="8160"/>
              </w:tabs>
              <w:spacing w:line="360" w:lineRule="auto"/>
              <w:ind w:firstLine="0" w:firstLineChars="0"/>
              <w:jc w:val="center"/>
              <w:rPr>
                <w:sz w:val="22"/>
                <w:szCs w:val="21"/>
              </w:rPr>
            </w:pPr>
            <w:r>
              <w:rPr>
                <w:rFonts w:hint="eastAsia"/>
                <w:sz w:val="22"/>
                <w:szCs w:val="21"/>
              </w:rPr>
              <w:t>0.3%</w:t>
            </w:r>
          </w:p>
        </w:tc>
        <w:tc>
          <w:tcPr>
            <w:tcW w:w="851" w:type="dxa"/>
            <w:vAlign w:val="center"/>
          </w:tcPr>
          <w:p w14:paraId="5F42A013">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7DDC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23E024D9">
            <w:pPr>
              <w:tabs>
                <w:tab w:val="center" w:pos="4080"/>
                <w:tab w:val="right" w:pos="8160"/>
              </w:tabs>
              <w:spacing w:line="360" w:lineRule="auto"/>
              <w:ind w:firstLine="480"/>
              <w:jc w:val="center"/>
              <w:rPr>
                <w:sz w:val="22"/>
                <w:szCs w:val="21"/>
              </w:rPr>
            </w:pPr>
          </w:p>
        </w:tc>
        <w:tc>
          <w:tcPr>
            <w:tcW w:w="729" w:type="dxa"/>
            <w:vMerge w:val="continue"/>
            <w:vAlign w:val="center"/>
          </w:tcPr>
          <w:p w14:paraId="68F25599">
            <w:pPr>
              <w:tabs>
                <w:tab w:val="center" w:pos="4080"/>
                <w:tab w:val="right" w:pos="8160"/>
              </w:tabs>
              <w:spacing w:line="360" w:lineRule="auto"/>
              <w:ind w:firstLine="480"/>
              <w:jc w:val="center"/>
              <w:rPr>
                <w:sz w:val="22"/>
                <w:szCs w:val="21"/>
              </w:rPr>
            </w:pPr>
          </w:p>
        </w:tc>
        <w:tc>
          <w:tcPr>
            <w:tcW w:w="992" w:type="dxa"/>
            <w:vMerge w:val="continue"/>
            <w:vAlign w:val="center"/>
          </w:tcPr>
          <w:p w14:paraId="33CAB456">
            <w:pPr>
              <w:tabs>
                <w:tab w:val="center" w:pos="4080"/>
                <w:tab w:val="right" w:pos="8160"/>
              </w:tabs>
              <w:spacing w:line="360" w:lineRule="auto"/>
              <w:ind w:firstLine="480"/>
              <w:jc w:val="center"/>
              <w:rPr>
                <w:sz w:val="22"/>
                <w:szCs w:val="21"/>
              </w:rPr>
            </w:pPr>
          </w:p>
        </w:tc>
        <w:tc>
          <w:tcPr>
            <w:tcW w:w="912" w:type="dxa"/>
            <w:vAlign w:val="center"/>
          </w:tcPr>
          <w:p w14:paraId="02751459">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609A4A49">
            <w:pPr>
              <w:tabs>
                <w:tab w:val="center" w:pos="4080"/>
                <w:tab w:val="right" w:pos="8160"/>
              </w:tabs>
              <w:spacing w:line="360" w:lineRule="auto"/>
              <w:ind w:firstLine="0" w:firstLineChars="0"/>
              <w:jc w:val="center"/>
              <w:rPr>
                <w:sz w:val="22"/>
                <w:szCs w:val="21"/>
              </w:rPr>
            </w:pPr>
            <w:r>
              <w:rPr>
                <w:rFonts w:hint="eastAsia"/>
                <w:sz w:val="22"/>
                <w:szCs w:val="21"/>
              </w:rPr>
              <w:t>90.1</w:t>
            </w:r>
          </w:p>
        </w:tc>
        <w:tc>
          <w:tcPr>
            <w:tcW w:w="850" w:type="dxa"/>
            <w:vAlign w:val="center"/>
          </w:tcPr>
          <w:p w14:paraId="1A20B5F4">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709" w:type="dxa"/>
            <w:vAlign w:val="center"/>
          </w:tcPr>
          <w:p w14:paraId="73F11D8A">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0407376A">
            <w:pPr>
              <w:tabs>
                <w:tab w:val="center" w:pos="4080"/>
                <w:tab w:val="right" w:pos="8160"/>
              </w:tabs>
              <w:spacing w:line="360" w:lineRule="auto"/>
              <w:ind w:firstLine="0" w:firstLineChars="0"/>
              <w:jc w:val="center"/>
              <w:rPr>
                <w:rFonts w:hint="eastAsia"/>
                <w:sz w:val="22"/>
                <w:szCs w:val="21"/>
              </w:rPr>
            </w:pPr>
            <w:r>
              <w:rPr>
                <w:rFonts w:hint="eastAsia"/>
                <w:sz w:val="22"/>
                <w:szCs w:val="21"/>
              </w:rPr>
              <w:t>2997</w:t>
            </w:r>
          </w:p>
        </w:tc>
        <w:tc>
          <w:tcPr>
            <w:tcW w:w="850" w:type="dxa"/>
            <w:vAlign w:val="center"/>
          </w:tcPr>
          <w:p w14:paraId="23E58FC9">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851" w:type="dxa"/>
            <w:vAlign w:val="center"/>
          </w:tcPr>
          <w:p w14:paraId="34BAD07C">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71B0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1F879A88">
            <w:pPr>
              <w:tabs>
                <w:tab w:val="center" w:pos="4080"/>
                <w:tab w:val="right" w:pos="8160"/>
              </w:tabs>
              <w:spacing w:line="360" w:lineRule="auto"/>
              <w:ind w:firstLine="480"/>
              <w:jc w:val="center"/>
              <w:rPr>
                <w:sz w:val="22"/>
                <w:szCs w:val="21"/>
              </w:rPr>
            </w:pPr>
          </w:p>
        </w:tc>
        <w:tc>
          <w:tcPr>
            <w:tcW w:w="729" w:type="dxa"/>
            <w:vMerge w:val="restart"/>
            <w:vAlign w:val="center"/>
          </w:tcPr>
          <w:p w14:paraId="30400FE0">
            <w:pPr>
              <w:tabs>
                <w:tab w:val="center" w:pos="4080"/>
                <w:tab w:val="right" w:pos="8160"/>
              </w:tabs>
              <w:spacing w:line="360" w:lineRule="auto"/>
              <w:ind w:firstLine="0" w:firstLineChars="0"/>
              <w:jc w:val="center"/>
              <w:rPr>
                <w:sz w:val="22"/>
                <w:szCs w:val="21"/>
              </w:rPr>
            </w:pPr>
            <w:r>
              <w:rPr>
                <w:rFonts w:hint="eastAsia"/>
                <w:sz w:val="22"/>
                <w:szCs w:val="21"/>
              </w:rPr>
              <w:t>FM</w:t>
            </w:r>
          </w:p>
        </w:tc>
        <w:tc>
          <w:tcPr>
            <w:tcW w:w="992" w:type="dxa"/>
            <w:vMerge w:val="restart"/>
            <w:vAlign w:val="center"/>
          </w:tcPr>
          <w:p w14:paraId="24ADCE42">
            <w:pPr>
              <w:tabs>
                <w:tab w:val="center" w:pos="4080"/>
                <w:tab w:val="right" w:pos="8160"/>
              </w:tabs>
              <w:spacing w:line="360" w:lineRule="auto"/>
              <w:ind w:firstLine="0" w:firstLineChars="0"/>
              <w:jc w:val="center"/>
              <w:rPr>
                <w:sz w:val="22"/>
                <w:szCs w:val="21"/>
              </w:rPr>
            </w:pPr>
            <w:r>
              <w:rPr>
                <w:rFonts w:hint="eastAsia"/>
                <w:sz w:val="22"/>
                <w:szCs w:val="21"/>
              </w:rPr>
              <w:t>正弦波</w:t>
            </w:r>
          </w:p>
        </w:tc>
        <w:tc>
          <w:tcPr>
            <w:tcW w:w="912" w:type="dxa"/>
            <w:vAlign w:val="center"/>
          </w:tcPr>
          <w:p w14:paraId="3ACE7133">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1CD98659">
            <w:pPr>
              <w:tabs>
                <w:tab w:val="center" w:pos="4080"/>
                <w:tab w:val="right" w:pos="8160"/>
              </w:tabs>
              <w:spacing w:line="360" w:lineRule="auto"/>
              <w:ind w:firstLine="0" w:firstLineChars="0"/>
              <w:jc w:val="center"/>
              <w:rPr>
                <w:rFonts w:hint="eastAsia"/>
                <w:sz w:val="22"/>
                <w:szCs w:val="21"/>
              </w:rPr>
            </w:pPr>
            <w:r>
              <w:rPr>
                <w:rFonts w:hint="eastAsia"/>
                <w:sz w:val="22"/>
                <w:szCs w:val="21"/>
              </w:rPr>
              <w:t>90.1</w:t>
            </w:r>
          </w:p>
        </w:tc>
        <w:tc>
          <w:tcPr>
            <w:tcW w:w="850" w:type="dxa"/>
            <w:vAlign w:val="center"/>
          </w:tcPr>
          <w:p w14:paraId="6003CF7C">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709" w:type="dxa"/>
            <w:vAlign w:val="center"/>
          </w:tcPr>
          <w:p w14:paraId="0D3BA902">
            <w:pPr>
              <w:tabs>
                <w:tab w:val="center" w:pos="4080"/>
                <w:tab w:val="right" w:pos="8160"/>
              </w:tabs>
              <w:spacing w:line="360" w:lineRule="auto"/>
              <w:ind w:firstLine="0" w:firstLineChars="0"/>
              <w:jc w:val="center"/>
              <w:rPr>
                <w:sz w:val="22"/>
                <w:szCs w:val="21"/>
              </w:rPr>
            </w:pPr>
            <w:r>
              <w:rPr>
                <w:rFonts w:hint="eastAsia"/>
                <w:sz w:val="22"/>
                <w:szCs w:val="21"/>
              </w:rPr>
              <w:t>500</w:t>
            </w:r>
          </w:p>
        </w:tc>
        <w:tc>
          <w:tcPr>
            <w:tcW w:w="709" w:type="dxa"/>
            <w:vAlign w:val="center"/>
          </w:tcPr>
          <w:p w14:paraId="44CF66DA">
            <w:pPr>
              <w:tabs>
                <w:tab w:val="center" w:pos="4080"/>
                <w:tab w:val="right" w:pos="8160"/>
              </w:tabs>
              <w:spacing w:line="360" w:lineRule="auto"/>
              <w:ind w:firstLine="0" w:firstLineChars="0"/>
              <w:jc w:val="center"/>
              <w:rPr>
                <w:rFonts w:hint="eastAsia"/>
                <w:sz w:val="22"/>
                <w:szCs w:val="21"/>
              </w:rPr>
            </w:pPr>
            <w:r>
              <w:rPr>
                <w:rFonts w:hint="eastAsia"/>
                <w:sz w:val="22"/>
                <w:szCs w:val="21"/>
              </w:rPr>
              <w:t>496</w:t>
            </w:r>
          </w:p>
        </w:tc>
        <w:tc>
          <w:tcPr>
            <w:tcW w:w="850" w:type="dxa"/>
            <w:vAlign w:val="center"/>
          </w:tcPr>
          <w:p w14:paraId="63A98AB7">
            <w:pPr>
              <w:tabs>
                <w:tab w:val="center" w:pos="4080"/>
                <w:tab w:val="right" w:pos="8160"/>
              </w:tabs>
              <w:spacing w:line="360" w:lineRule="auto"/>
              <w:ind w:firstLine="0" w:firstLineChars="0"/>
              <w:jc w:val="center"/>
              <w:rPr>
                <w:sz w:val="22"/>
                <w:szCs w:val="21"/>
              </w:rPr>
            </w:pPr>
            <w:r>
              <w:rPr>
                <w:rFonts w:hint="eastAsia"/>
                <w:sz w:val="22"/>
                <w:szCs w:val="21"/>
              </w:rPr>
              <w:t>0.8%</w:t>
            </w:r>
          </w:p>
        </w:tc>
        <w:tc>
          <w:tcPr>
            <w:tcW w:w="851" w:type="dxa"/>
            <w:vAlign w:val="center"/>
          </w:tcPr>
          <w:p w14:paraId="57B5BA13">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75F2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15D655D5">
            <w:pPr>
              <w:tabs>
                <w:tab w:val="center" w:pos="4080"/>
                <w:tab w:val="right" w:pos="8160"/>
              </w:tabs>
              <w:spacing w:line="360" w:lineRule="auto"/>
              <w:ind w:firstLine="480"/>
              <w:jc w:val="center"/>
              <w:rPr>
                <w:sz w:val="22"/>
                <w:szCs w:val="21"/>
              </w:rPr>
            </w:pPr>
          </w:p>
        </w:tc>
        <w:tc>
          <w:tcPr>
            <w:tcW w:w="729" w:type="dxa"/>
            <w:vMerge w:val="continue"/>
            <w:vAlign w:val="center"/>
          </w:tcPr>
          <w:p w14:paraId="5AA781A7">
            <w:pPr>
              <w:tabs>
                <w:tab w:val="center" w:pos="4080"/>
                <w:tab w:val="right" w:pos="8160"/>
              </w:tabs>
              <w:spacing w:line="360" w:lineRule="auto"/>
              <w:ind w:firstLine="480"/>
              <w:jc w:val="center"/>
              <w:rPr>
                <w:sz w:val="22"/>
                <w:szCs w:val="21"/>
              </w:rPr>
            </w:pPr>
          </w:p>
        </w:tc>
        <w:tc>
          <w:tcPr>
            <w:tcW w:w="992" w:type="dxa"/>
            <w:vMerge w:val="continue"/>
            <w:vAlign w:val="center"/>
          </w:tcPr>
          <w:p w14:paraId="6725C320">
            <w:pPr>
              <w:tabs>
                <w:tab w:val="center" w:pos="4080"/>
                <w:tab w:val="right" w:pos="8160"/>
              </w:tabs>
              <w:spacing w:line="360" w:lineRule="auto"/>
              <w:ind w:firstLine="480"/>
              <w:jc w:val="center"/>
              <w:rPr>
                <w:sz w:val="22"/>
                <w:szCs w:val="21"/>
              </w:rPr>
            </w:pPr>
          </w:p>
        </w:tc>
        <w:tc>
          <w:tcPr>
            <w:tcW w:w="912" w:type="dxa"/>
            <w:vAlign w:val="center"/>
          </w:tcPr>
          <w:p w14:paraId="2EBB8C33">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6BFE57BE">
            <w:pPr>
              <w:tabs>
                <w:tab w:val="center" w:pos="4080"/>
                <w:tab w:val="right" w:pos="8160"/>
              </w:tabs>
              <w:spacing w:line="360" w:lineRule="auto"/>
              <w:ind w:firstLine="0" w:firstLineChars="0"/>
              <w:jc w:val="center"/>
              <w:rPr>
                <w:rFonts w:hint="eastAsia"/>
                <w:sz w:val="22"/>
                <w:szCs w:val="21"/>
              </w:rPr>
            </w:pPr>
            <w:r>
              <w:rPr>
                <w:rFonts w:hint="eastAsia"/>
                <w:sz w:val="22"/>
                <w:szCs w:val="21"/>
              </w:rPr>
              <w:t>90.2</w:t>
            </w:r>
          </w:p>
        </w:tc>
        <w:tc>
          <w:tcPr>
            <w:tcW w:w="850" w:type="dxa"/>
            <w:vAlign w:val="center"/>
          </w:tcPr>
          <w:p w14:paraId="1778FE59">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17C26C95">
            <w:pPr>
              <w:tabs>
                <w:tab w:val="center" w:pos="4080"/>
                <w:tab w:val="right" w:pos="8160"/>
              </w:tabs>
              <w:spacing w:line="360" w:lineRule="auto"/>
              <w:ind w:firstLine="0" w:firstLineChars="0"/>
              <w:jc w:val="center"/>
              <w:rPr>
                <w:sz w:val="22"/>
                <w:szCs w:val="21"/>
              </w:rPr>
            </w:pPr>
            <w:r>
              <w:rPr>
                <w:rFonts w:hint="eastAsia"/>
                <w:sz w:val="22"/>
                <w:szCs w:val="21"/>
              </w:rPr>
              <w:t>2000</w:t>
            </w:r>
          </w:p>
        </w:tc>
        <w:tc>
          <w:tcPr>
            <w:tcW w:w="709" w:type="dxa"/>
            <w:vAlign w:val="center"/>
          </w:tcPr>
          <w:p w14:paraId="18CC5836">
            <w:pPr>
              <w:tabs>
                <w:tab w:val="center" w:pos="4080"/>
                <w:tab w:val="right" w:pos="8160"/>
              </w:tabs>
              <w:spacing w:line="360" w:lineRule="auto"/>
              <w:ind w:firstLine="0" w:firstLineChars="0"/>
              <w:jc w:val="center"/>
              <w:rPr>
                <w:rFonts w:hint="eastAsia"/>
                <w:sz w:val="22"/>
                <w:szCs w:val="21"/>
              </w:rPr>
            </w:pPr>
            <w:r>
              <w:rPr>
                <w:rFonts w:hint="eastAsia"/>
                <w:sz w:val="22"/>
                <w:szCs w:val="21"/>
              </w:rPr>
              <w:t>1996</w:t>
            </w:r>
          </w:p>
        </w:tc>
        <w:tc>
          <w:tcPr>
            <w:tcW w:w="850" w:type="dxa"/>
            <w:vAlign w:val="center"/>
          </w:tcPr>
          <w:p w14:paraId="7260DF6A">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851" w:type="dxa"/>
            <w:vAlign w:val="center"/>
          </w:tcPr>
          <w:p w14:paraId="6EB6CD63">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265D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68503EEB">
            <w:pPr>
              <w:tabs>
                <w:tab w:val="center" w:pos="4080"/>
                <w:tab w:val="right" w:pos="8160"/>
              </w:tabs>
              <w:spacing w:line="360" w:lineRule="auto"/>
              <w:ind w:firstLine="480"/>
              <w:jc w:val="center"/>
              <w:rPr>
                <w:sz w:val="22"/>
                <w:szCs w:val="21"/>
              </w:rPr>
            </w:pPr>
          </w:p>
        </w:tc>
        <w:tc>
          <w:tcPr>
            <w:tcW w:w="729" w:type="dxa"/>
            <w:vMerge w:val="continue"/>
            <w:vAlign w:val="center"/>
          </w:tcPr>
          <w:p w14:paraId="698ABCAC">
            <w:pPr>
              <w:tabs>
                <w:tab w:val="center" w:pos="4080"/>
                <w:tab w:val="right" w:pos="8160"/>
              </w:tabs>
              <w:spacing w:line="360" w:lineRule="auto"/>
              <w:ind w:firstLine="480"/>
              <w:jc w:val="center"/>
              <w:rPr>
                <w:sz w:val="22"/>
                <w:szCs w:val="21"/>
              </w:rPr>
            </w:pPr>
          </w:p>
        </w:tc>
        <w:tc>
          <w:tcPr>
            <w:tcW w:w="992" w:type="dxa"/>
            <w:vMerge w:val="continue"/>
            <w:vAlign w:val="center"/>
          </w:tcPr>
          <w:p w14:paraId="0A7503A1">
            <w:pPr>
              <w:tabs>
                <w:tab w:val="center" w:pos="4080"/>
                <w:tab w:val="right" w:pos="8160"/>
              </w:tabs>
              <w:spacing w:line="360" w:lineRule="auto"/>
              <w:ind w:firstLine="480"/>
              <w:jc w:val="center"/>
              <w:rPr>
                <w:sz w:val="22"/>
                <w:szCs w:val="21"/>
              </w:rPr>
            </w:pPr>
          </w:p>
        </w:tc>
        <w:tc>
          <w:tcPr>
            <w:tcW w:w="912" w:type="dxa"/>
            <w:vAlign w:val="center"/>
          </w:tcPr>
          <w:p w14:paraId="4618F59B">
            <w:pPr>
              <w:tabs>
                <w:tab w:val="center" w:pos="4080"/>
                <w:tab w:val="right" w:pos="8160"/>
              </w:tabs>
              <w:spacing w:line="360" w:lineRule="auto"/>
              <w:ind w:firstLine="0" w:firstLineChars="0"/>
              <w:jc w:val="center"/>
              <w:rPr>
                <w:sz w:val="22"/>
                <w:szCs w:val="21"/>
              </w:rPr>
            </w:pPr>
            <w:r>
              <w:rPr>
                <w:rFonts w:hint="eastAsia"/>
                <w:sz w:val="22"/>
                <w:szCs w:val="21"/>
              </w:rPr>
              <w:t>90</w:t>
            </w:r>
          </w:p>
        </w:tc>
        <w:tc>
          <w:tcPr>
            <w:tcW w:w="851" w:type="dxa"/>
            <w:vAlign w:val="center"/>
          </w:tcPr>
          <w:p w14:paraId="4693050A">
            <w:pPr>
              <w:tabs>
                <w:tab w:val="center" w:pos="4080"/>
                <w:tab w:val="right" w:pos="8160"/>
              </w:tabs>
              <w:spacing w:line="360" w:lineRule="auto"/>
              <w:ind w:firstLine="0" w:firstLineChars="0"/>
              <w:jc w:val="center"/>
              <w:rPr>
                <w:rFonts w:hint="eastAsia"/>
                <w:sz w:val="22"/>
                <w:szCs w:val="21"/>
              </w:rPr>
            </w:pPr>
            <w:r>
              <w:rPr>
                <w:rFonts w:hint="eastAsia"/>
                <w:sz w:val="22"/>
                <w:szCs w:val="21"/>
              </w:rPr>
              <w:t>89.8</w:t>
            </w:r>
          </w:p>
        </w:tc>
        <w:tc>
          <w:tcPr>
            <w:tcW w:w="850" w:type="dxa"/>
            <w:vAlign w:val="center"/>
          </w:tcPr>
          <w:p w14:paraId="11352049">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3E244738">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10CCF9C0">
            <w:pPr>
              <w:tabs>
                <w:tab w:val="center" w:pos="4080"/>
                <w:tab w:val="right" w:pos="8160"/>
              </w:tabs>
              <w:spacing w:line="360" w:lineRule="auto"/>
              <w:ind w:firstLine="0" w:firstLineChars="0"/>
              <w:jc w:val="center"/>
              <w:rPr>
                <w:rFonts w:hint="eastAsia"/>
                <w:sz w:val="22"/>
                <w:szCs w:val="21"/>
              </w:rPr>
            </w:pPr>
            <w:r>
              <w:rPr>
                <w:rFonts w:hint="eastAsia"/>
                <w:sz w:val="22"/>
                <w:szCs w:val="21"/>
              </w:rPr>
              <w:t>2998</w:t>
            </w:r>
          </w:p>
        </w:tc>
        <w:tc>
          <w:tcPr>
            <w:tcW w:w="850" w:type="dxa"/>
            <w:vAlign w:val="center"/>
          </w:tcPr>
          <w:p w14:paraId="2295FC64">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851" w:type="dxa"/>
            <w:vAlign w:val="center"/>
          </w:tcPr>
          <w:p w14:paraId="77AF97BF">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3FD4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restart"/>
            <w:vAlign w:val="center"/>
          </w:tcPr>
          <w:p w14:paraId="6899E29B">
            <w:pPr>
              <w:tabs>
                <w:tab w:val="center" w:pos="4080"/>
                <w:tab w:val="right" w:pos="8160"/>
              </w:tabs>
              <w:spacing w:line="360" w:lineRule="auto"/>
              <w:ind w:firstLine="0" w:firstLineChars="0"/>
              <w:jc w:val="center"/>
              <w:rPr>
                <w:sz w:val="22"/>
                <w:szCs w:val="21"/>
              </w:rPr>
            </w:pPr>
            <w:r>
              <w:rPr>
                <w:rFonts w:hint="eastAsia"/>
                <w:sz w:val="22"/>
                <w:szCs w:val="21"/>
              </w:rPr>
              <w:t>-65</w:t>
            </w:r>
          </w:p>
          <w:p w14:paraId="729731AB">
            <w:pPr>
              <w:tabs>
                <w:tab w:val="center" w:pos="4080"/>
                <w:tab w:val="right" w:pos="8160"/>
              </w:tabs>
              <w:spacing w:line="360" w:lineRule="auto"/>
              <w:ind w:firstLine="0" w:firstLineChars="0"/>
              <w:jc w:val="center"/>
              <w:rPr>
                <w:sz w:val="22"/>
                <w:szCs w:val="21"/>
              </w:rPr>
            </w:pPr>
            <w:r>
              <w:rPr>
                <w:rFonts w:hint="eastAsia"/>
                <w:sz w:val="22"/>
                <w:szCs w:val="21"/>
              </w:rPr>
              <w:t>dBm</w:t>
            </w:r>
          </w:p>
        </w:tc>
        <w:tc>
          <w:tcPr>
            <w:tcW w:w="729" w:type="dxa"/>
            <w:vMerge w:val="restart"/>
            <w:vAlign w:val="center"/>
          </w:tcPr>
          <w:p w14:paraId="2D595366">
            <w:pPr>
              <w:tabs>
                <w:tab w:val="center" w:pos="4080"/>
                <w:tab w:val="right" w:pos="8160"/>
              </w:tabs>
              <w:spacing w:line="360" w:lineRule="auto"/>
              <w:ind w:firstLine="0" w:firstLineChars="0"/>
              <w:jc w:val="center"/>
              <w:rPr>
                <w:sz w:val="22"/>
                <w:szCs w:val="21"/>
              </w:rPr>
            </w:pPr>
            <w:r>
              <w:rPr>
                <w:rFonts w:hint="eastAsia"/>
                <w:sz w:val="22"/>
                <w:szCs w:val="21"/>
              </w:rPr>
              <w:t>AM</w:t>
            </w:r>
          </w:p>
        </w:tc>
        <w:tc>
          <w:tcPr>
            <w:tcW w:w="992" w:type="dxa"/>
            <w:vMerge w:val="restart"/>
            <w:vAlign w:val="center"/>
          </w:tcPr>
          <w:p w14:paraId="56E147A5">
            <w:pPr>
              <w:tabs>
                <w:tab w:val="center" w:pos="4080"/>
                <w:tab w:val="right" w:pos="8160"/>
              </w:tabs>
              <w:spacing w:line="360" w:lineRule="auto"/>
              <w:ind w:firstLine="0" w:firstLineChars="0"/>
              <w:jc w:val="center"/>
              <w:rPr>
                <w:sz w:val="22"/>
                <w:szCs w:val="21"/>
              </w:rPr>
            </w:pPr>
            <w:r>
              <w:rPr>
                <w:rFonts w:hint="eastAsia"/>
                <w:sz w:val="22"/>
                <w:szCs w:val="21"/>
              </w:rPr>
              <w:t>正弦波</w:t>
            </w:r>
          </w:p>
        </w:tc>
        <w:tc>
          <w:tcPr>
            <w:tcW w:w="912" w:type="dxa"/>
            <w:vAlign w:val="center"/>
          </w:tcPr>
          <w:p w14:paraId="1B866BBF">
            <w:pPr>
              <w:tabs>
                <w:tab w:val="center" w:pos="4080"/>
                <w:tab w:val="right" w:pos="8160"/>
              </w:tabs>
              <w:spacing w:line="360" w:lineRule="auto"/>
              <w:ind w:firstLine="0" w:firstLineChars="0"/>
              <w:jc w:val="center"/>
              <w:rPr>
                <w:rFonts w:hint="eastAsia"/>
                <w:sz w:val="22"/>
                <w:szCs w:val="21"/>
              </w:rPr>
            </w:pPr>
            <w:r>
              <w:rPr>
                <w:rFonts w:hint="eastAsia"/>
                <w:sz w:val="22"/>
                <w:szCs w:val="21"/>
              </w:rPr>
              <w:t>100.7</w:t>
            </w:r>
          </w:p>
        </w:tc>
        <w:tc>
          <w:tcPr>
            <w:tcW w:w="851" w:type="dxa"/>
            <w:vAlign w:val="center"/>
          </w:tcPr>
          <w:p w14:paraId="0EE039F5">
            <w:pPr>
              <w:tabs>
                <w:tab w:val="center" w:pos="4080"/>
                <w:tab w:val="right" w:pos="8160"/>
              </w:tabs>
              <w:spacing w:line="360" w:lineRule="auto"/>
              <w:ind w:firstLine="0" w:firstLineChars="0"/>
              <w:jc w:val="center"/>
              <w:rPr>
                <w:sz w:val="22"/>
                <w:szCs w:val="21"/>
              </w:rPr>
            </w:pPr>
            <w:r>
              <w:rPr>
                <w:rFonts w:hint="eastAsia"/>
                <w:sz w:val="22"/>
                <w:szCs w:val="21"/>
              </w:rPr>
              <w:t>87.9</w:t>
            </w:r>
          </w:p>
        </w:tc>
        <w:tc>
          <w:tcPr>
            <w:tcW w:w="850" w:type="dxa"/>
            <w:vAlign w:val="center"/>
          </w:tcPr>
          <w:p w14:paraId="4B1C2EFD">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709" w:type="dxa"/>
            <w:vAlign w:val="center"/>
          </w:tcPr>
          <w:p w14:paraId="13438897">
            <w:pPr>
              <w:tabs>
                <w:tab w:val="center" w:pos="4080"/>
                <w:tab w:val="right" w:pos="8160"/>
              </w:tabs>
              <w:spacing w:line="360" w:lineRule="auto"/>
              <w:ind w:firstLine="0" w:firstLineChars="0"/>
              <w:jc w:val="center"/>
              <w:rPr>
                <w:sz w:val="22"/>
                <w:szCs w:val="21"/>
              </w:rPr>
            </w:pPr>
            <w:r>
              <w:rPr>
                <w:rFonts w:hint="eastAsia"/>
                <w:sz w:val="22"/>
                <w:szCs w:val="21"/>
              </w:rPr>
              <w:t>500</w:t>
            </w:r>
          </w:p>
        </w:tc>
        <w:tc>
          <w:tcPr>
            <w:tcW w:w="709" w:type="dxa"/>
            <w:vAlign w:val="center"/>
          </w:tcPr>
          <w:p w14:paraId="20DBB2D1">
            <w:pPr>
              <w:tabs>
                <w:tab w:val="center" w:pos="4080"/>
                <w:tab w:val="right" w:pos="8160"/>
              </w:tabs>
              <w:spacing w:line="360" w:lineRule="auto"/>
              <w:ind w:firstLine="0" w:firstLineChars="0"/>
              <w:jc w:val="center"/>
              <w:rPr>
                <w:rFonts w:hint="eastAsia"/>
                <w:sz w:val="22"/>
                <w:szCs w:val="21"/>
              </w:rPr>
            </w:pPr>
            <w:r>
              <w:rPr>
                <w:rFonts w:hint="eastAsia"/>
                <w:sz w:val="22"/>
                <w:szCs w:val="21"/>
              </w:rPr>
              <w:t>498</w:t>
            </w:r>
          </w:p>
        </w:tc>
        <w:tc>
          <w:tcPr>
            <w:tcW w:w="850" w:type="dxa"/>
            <w:vAlign w:val="center"/>
          </w:tcPr>
          <w:p w14:paraId="2767CAFA">
            <w:pPr>
              <w:tabs>
                <w:tab w:val="center" w:pos="4080"/>
                <w:tab w:val="right" w:pos="8160"/>
              </w:tabs>
              <w:spacing w:line="360" w:lineRule="auto"/>
              <w:ind w:firstLine="0" w:firstLineChars="0"/>
              <w:jc w:val="center"/>
              <w:rPr>
                <w:sz w:val="22"/>
                <w:szCs w:val="21"/>
              </w:rPr>
            </w:pPr>
            <w:r>
              <w:rPr>
                <w:rFonts w:hint="eastAsia"/>
                <w:sz w:val="22"/>
                <w:szCs w:val="21"/>
              </w:rPr>
              <w:t>0.4%</w:t>
            </w:r>
          </w:p>
        </w:tc>
        <w:tc>
          <w:tcPr>
            <w:tcW w:w="851" w:type="dxa"/>
            <w:vAlign w:val="center"/>
          </w:tcPr>
          <w:p w14:paraId="38CD8782">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103A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53228A94">
            <w:pPr>
              <w:tabs>
                <w:tab w:val="center" w:pos="4080"/>
                <w:tab w:val="right" w:pos="8160"/>
              </w:tabs>
              <w:spacing w:line="360" w:lineRule="auto"/>
              <w:ind w:firstLine="480"/>
              <w:jc w:val="center"/>
              <w:rPr>
                <w:sz w:val="22"/>
                <w:szCs w:val="21"/>
              </w:rPr>
            </w:pPr>
          </w:p>
        </w:tc>
        <w:tc>
          <w:tcPr>
            <w:tcW w:w="729" w:type="dxa"/>
            <w:vMerge w:val="continue"/>
            <w:vAlign w:val="center"/>
          </w:tcPr>
          <w:p w14:paraId="6F2B28EE">
            <w:pPr>
              <w:tabs>
                <w:tab w:val="center" w:pos="4080"/>
                <w:tab w:val="right" w:pos="8160"/>
              </w:tabs>
              <w:spacing w:line="360" w:lineRule="auto"/>
              <w:ind w:firstLine="480"/>
              <w:jc w:val="center"/>
              <w:rPr>
                <w:sz w:val="22"/>
                <w:szCs w:val="21"/>
              </w:rPr>
            </w:pPr>
          </w:p>
        </w:tc>
        <w:tc>
          <w:tcPr>
            <w:tcW w:w="992" w:type="dxa"/>
            <w:vMerge w:val="continue"/>
            <w:vAlign w:val="center"/>
          </w:tcPr>
          <w:p w14:paraId="65CE1224">
            <w:pPr>
              <w:tabs>
                <w:tab w:val="center" w:pos="4080"/>
                <w:tab w:val="right" w:pos="8160"/>
              </w:tabs>
              <w:spacing w:line="360" w:lineRule="auto"/>
              <w:ind w:firstLine="480"/>
              <w:jc w:val="center"/>
              <w:rPr>
                <w:sz w:val="22"/>
                <w:szCs w:val="21"/>
              </w:rPr>
            </w:pPr>
          </w:p>
        </w:tc>
        <w:tc>
          <w:tcPr>
            <w:tcW w:w="912" w:type="dxa"/>
            <w:vAlign w:val="center"/>
          </w:tcPr>
          <w:p w14:paraId="2D9AEDA2">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2B9B31AD">
            <w:pPr>
              <w:tabs>
                <w:tab w:val="center" w:pos="4080"/>
                <w:tab w:val="right" w:pos="8160"/>
              </w:tabs>
              <w:spacing w:line="360" w:lineRule="auto"/>
              <w:ind w:firstLine="0" w:firstLineChars="0"/>
              <w:jc w:val="center"/>
              <w:rPr>
                <w:sz w:val="22"/>
                <w:szCs w:val="21"/>
              </w:rPr>
            </w:pPr>
            <w:r>
              <w:rPr>
                <w:rFonts w:hint="eastAsia"/>
                <w:sz w:val="22"/>
                <w:szCs w:val="21"/>
              </w:rPr>
              <w:t>87.7</w:t>
            </w:r>
          </w:p>
        </w:tc>
        <w:tc>
          <w:tcPr>
            <w:tcW w:w="850" w:type="dxa"/>
            <w:vAlign w:val="center"/>
          </w:tcPr>
          <w:p w14:paraId="7BCD7ACF">
            <w:pPr>
              <w:tabs>
                <w:tab w:val="center" w:pos="4080"/>
                <w:tab w:val="right" w:pos="8160"/>
              </w:tabs>
              <w:spacing w:line="360" w:lineRule="auto"/>
              <w:ind w:firstLine="0" w:firstLineChars="0"/>
              <w:jc w:val="center"/>
              <w:rPr>
                <w:sz w:val="22"/>
                <w:szCs w:val="21"/>
              </w:rPr>
            </w:pPr>
            <w:r>
              <w:rPr>
                <w:rFonts w:hint="eastAsia"/>
                <w:sz w:val="22"/>
                <w:szCs w:val="21"/>
              </w:rPr>
              <w:t>0.3%</w:t>
            </w:r>
          </w:p>
        </w:tc>
        <w:tc>
          <w:tcPr>
            <w:tcW w:w="709" w:type="dxa"/>
            <w:vAlign w:val="center"/>
          </w:tcPr>
          <w:p w14:paraId="14ED438C">
            <w:pPr>
              <w:tabs>
                <w:tab w:val="center" w:pos="4080"/>
                <w:tab w:val="right" w:pos="8160"/>
              </w:tabs>
              <w:spacing w:line="360" w:lineRule="auto"/>
              <w:ind w:firstLine="0" w:firstLineChars="0"/>
              <w:jc w:val="center"/>
              <w:rPr>
                <w:sz w:val="22"/>
                <w:szCs w:val="21"/>
              </w:rPr>
            </w:pPr>
            <w:r>
              <w:rPr>
                <w:rFonts w:hint="eastAsia"/>
                <w:sz w:val="22"/>
                <w:szCs w:val="21"/>
              </w:rPr>
              <w:t>2000</w:t>
            </w:r>
          </w:p>
        </w:tc>
        <w:tc>
          <w:tcPr>
            <w:tcW w:w="709" w:type="dxa"/>
            <w:vAlign w:val="center"/>
          </w:tcPr>
          <w:p w14:paraId="6D451E82">
            <w:pPr>
              <w:tabs>
                <w:tab w:val="center" w:pos="4080"/>
                <w:tab w:val="right" w:pos="8160"/>
              </w:tabs>
              <w:spacing w:line="360" w:lineRule="auto"/>
              <w:ind w:firstLine="0" w:firstLineChars="0"/>
              <w:jc w:val="center"/>
              <w:rPr>
                <w:rFonts w:hint="eastAsia"/>
                <w:sz w:val="22"/>
                <w:szCs w:val="21"/>
              </w:rPr>
            </w:pPr>
            <w:r>
              <w:rPr>
                <w:rFonts w:hint="eastAsia"/>
                <w:sz w:val="22"/>
                <w:szCs w:val="21"/>
              </w:rPr>
              <w:t>1994</w:t>
            </w:r>
          </w:p>
        </w:tc>
        <w:tc>
          <w:tcPr>
            <w:tcW w:w="850" w:type="dxa"/>
            <w:vAlign w:val="center"/>
          </w:tcPr>
          <w:p w14:paraId="0FB05A77">
            <w:pPr>
              <w:tabs>
                <w:tab w:val="center" w:pos="4080"/>
                <w:tab w:val="right" w:pos="8160"/>
              </w:tabs>
              <w:spacing w:line="360" w:lineRule="auto"/>
              <w:ind w:firstLine="0" w:firstLineChars="0"/>
              <w:jc w:val="center"/>
              <w:rPr>
                <w:sz w:val="22"/>
                <w:szCs w:val="21"/>
              </w:rPr>
            </w:pPr>
            <w:r>
              <w:rPr>
                <w:rFonts w:hint="eastAsia"/>
                <w:sz w:val="22"/>
                <w:szCs w:val="21"/>
              </w:rPr>
              <w:t>0.3%</w:t>
            </w:r>
          </w:p>
        </w:tc>
        <w:tc>
          <w:tcPr>
            <w:tcW w:w="851" w:type="dxa"/>
            <w:vAlign w:val="center"/>
          </w:tcPr>
          <w:p w14:paraId="26C28A27">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1B10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39773E55">
            <w:pPr>
              <w:tabs>
                <w:tab w:val="center" w:pos="4080"/>
                <w:tab w:val="right" w:pos="8160"/>
              </w:tabs>
              <w:spacing w:line="360" w:lineRule="auto"/>
              <w:ind w:firstLine="480"/>
              <w:jc w:val="center"/>
              <w:rPr>
                <w:sz w:val="22"/>
                <w:szCs w:val="21"/>
              </w:rPr>
            </w:pPr>
          </w:p>
        </w:tc>
        <w:tc>
          <w:tcPr>
            <w:tcW w:w="729" w:type="dxa"/>
            <w:vMerge w:val="continue"/>
            <w:vAlign w:val="center"/>
          </w:tcPr>
          <w:p w14:paraId="2E9F2410">
            <w:pPr>
              <w:tabs>
                <w:tab w:val="center" w:pos="4080"/>
                <w:tab w:val="right" w:pos="8160"/>
              </w:tabs>
              <w:spacing w:line="360" w:lineRule="auto"/>
              <w:ind w:firstLine="480"/>
              <w:jc w:val="center"/>
              <w:rPr>
                <w:sz w:val="22"/>
                <w:szCs w:val="21"/>
              </w:rPr>
            </w:pPr>
          </w:p>
        </w:tc>
        <w:tc>
          <w:tcPr>
            <w:tcW w:w="992" w:type="dxa"/>
            <w:vMerge w:val="continue"/>
            <w:vAlign w:val="center"/>
          </w:tcPr>
          <w:p w14:paraId="2A3743D8">
            <w:pPr>
              <w:tabs>
                <w:tab w:val="center" w:pos="4080"/>
                <w:tab w:val="right" w:pos="8160"/>
              </w:tabs>
              <w:spacing w:line="360" w:lineRule="auto"/>
              <w:ind w:firstLine="480"/>
              <w:jc w:val="center"/>
              <w:rPr>
                <w:sz w:val="22"/>
                <w:szCs w:val="21"/>
              </w:rPr>
            </w:pPr>
          </w:p>
        </w:tc>
        <w:tc>
          <w:tcPr>
            <w:tcW w:w="912" w:type="dxa"/>
            <w:vAlign w:val="center"/>
          </w:tcPr>
          <w:p w14:paraId="25327AA1">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1C973F11">
            <w:pPr>
              <w:tabs>
                <w:tab w:val="center" w:pos="4080"/>
                <w:tab w:val="right" w:pos="8160"/>
              </w:tabs>
              <w:spacing w:line="360" w:lineRule="auto"/>
              <w:ind w:firstLine="0" w:firstLineChars="0"/>
              <w:jc w:val="center"/>
              <w:rPr>
                <w:sz w:val="22"/>
                <w:szCs w:val="21"/>
              </w:rPr>
            </w:pPr>
            <w:r>
              <w:rPr>
                <w:rFonts w:hint="eastAsia"/>
                <w:sz w:val="22"/>
                <w:szCs w:val="21"/>
              </w:rPr>
              <w:t>87.8</w:t>
            </w:r>
          </w:p>
        </w:tc>
        <w:tc>
          <w:tcPr>
            <w:tcW w:w="850" w:type="dxa"/>
            <w:vAlign w:val="center"/>
          </w:tcPr>
          <w:p w14:paraId="715B3B13">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53F6482E">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2A3BE55A">
            <w:pPr>
              <w:tabs>
                <w:tab w:val="center" w:pos="4080"/>
                <w:tab w:val="right" w:pos="8160"/>
              </w:tabs>
              <w:spacing w:line="360" w:lineRule="auto"/>
              <w:ind w:firstLine="0" w:firstLineChars="0"/>
              <w:jc w:val="center"/>
              <w:rPr>
                <w:rFonts w:hint="eastAsia"/>
                <w:sz w:val="22"/>
                <w:szCs w:val="21"/>
              </w:rPr>
            </w:pPr>
            <w:r>
              <w:rPr>
                <w:rFonts w:hint="eastAsia"/>
                <w:sz w:val="22"/>
                <w:szCs w:val="21"/>
              </w:rPr>
              <w:t>2996</w:t>
            </w:r>
          </w:p>
        </w:tc>
        <w:tc>
          <w:tcPr>
            <w:tcW w:w="850" w:type="dxa"/>
            <w:vAlign w:val="center"/>
          </w:tcPr>
          <w:p w14:paraId="56DA82F6">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851" w:type="dxa"/>
            <w:vAlign w:val="center"/>
          </w:tcPr>
          <w:p w14:paraId="62E8E11C">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0092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6E91C309">
            <w:pPr>
              <w:tabs>
                <w:tab w:val="center" w:pos="4080"/>
                <w:tab w:val="right" w:pos="8160"/>
              </w:tabs>
              <w:spacing w:line="360" w:lineRule="auto"/>
              <w:ind w:firstLine="480"/>
              <w:jc w:val="center"/>
              <w:rPr>
                <w:sz w:val="22"/>
                <w:szCs w:val="21"/>
              </w:rPr>
            </w:pPr>
          </w:p>
        </w:tc>
        <w:tc>
          <w:tcPr>
            <w:tcW w:w="729" w:type="dxa"/>
            <w:vMerge w:val="continue"/>
            <w:vAlign w:val="center"/>
          </w:tcPr>
          <w:p w14:paraId="68F4198B">
            <w:pPr>
              <w:tabs>
                <w:tab w:val="center" w:pos="4080"/>
                <w:tab w:val="right" w:pos="8160"/>
              </w:tabs>
              <w:spacing w:line="360" w:lineRule="auto"/>
              <w:ind w:firstLine="480"/>
              <w:jc w:val="center"/>
              <w:rPr>
                <w:sz w:val="22"/>
                <w:szCs w:val="21"/>
              </w:rPr>
            </w:pPr>
          </w:p>
        </w:tc>
        <w:tc>
          <w:tcPr>
            <w:tcW w:w="992" w:type="dxa"/>
            <w:vMerge w:val="restart"/>
            <w:vAlign w:val="center"/>
          </w:tcPr>
          <w:p w14:paraId="7784CB46">
            <w:pPr>
              <w:tabs>
                <w:tab w:val="center" w:pos="4080"/>
                <w:tab w:val="right" w:pos="8160"/>
              </w:tabs>
              <w:spacing w:line="360" w:lineRule="auto"/>
              <w:ind w:firstLine="0" w:firstLineChars="0"/>
              <w:jc w:val="center"/>
              <w:rPr>
                <w:sz w:val="22"/>
                <w:szCs w:val="21"/>
              </w:rPr>
            </w:pPr>
            <w:r>
              <w:rPr>
                <w:rFonts w:hint="eastAsia"/>
                <w:sz w:val="22"/>
                <w:szCs w:val="21"/>
              </w:rPr>
              <w:t>方波</w:t>
            </w:r>
          </w:p>
        </w:tc>
        <w:tc>
          <w:tcPr>
            <w:tcW w:w="912" w:type="dxa"/>
            <w:vAlign w:val="center"/>
          </w:tcPr>
          <w:p w14:paraId="3C773E35">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459A41CF">
            <w:pPr>
              <w:tabs>
                <w:tab w:val="center" w:pos="4080"/>
                <w:tab w:val="right" w:pos="8160"/>
              </w:tabs>
              <w:spacing w:line="360" w:lineRule="auto"/>
              <w:ind w:firstLine="0" w:firstLineChars="0"/>
              <w:jc w:val="center"/>
              <w:rPr>
                <w:sz w:val="22"/>
                <w:szCs w:val="21"/>
              </w:rPr>
            </w:pPr>
            <w:r>
              <w:rPr>
                <w:rFonts w:hint="eastAsia"/>
                <w:sz w:val="22"/>
                <w:szCs w:val="21"/>
              </w:rPr>
              <w:t>87.9</w:t>
            </w:r>
          </w:p>
        </w:tc>
        <w:tc>
          <w:tcPr>
            <w:tcW w:w="850" w:type="dxa"/>
            <w:vAlign w:val="center"/>
          </w:tcPr>
          <w:p w14:paraId="49DB71C6">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709" w:type="dxa"/>
            <w:vAlign w:val="center"/>
          </w:tcPr>
          <w:p w14:paraId="02A88F07">
            <w:pPr>
              <w:tabs>
                <w:tab w:val="center" w:pos="4080"/>
                <w:tab w:val="right" w:pos="8160"/>
              </w:tabs>
              <w:spacing w:line="360" w:lineRule="auto"/>
              <w:ind w:firstLine="0" w:firstLineChars="0"/>
              <w:jc w:val="center"/>
              <w:rPr>
                <w:rFonts w:hint="eastAsia"/>
                <w:sz w:val="22"/>
                <w:szCs w:val="21"/>
              </w:rPr>
            </w:pPr>
            <w:r>
              <w:rPr>
                <w:rFonts w:hint="eastAsia"/>
                <w:sz w:val="22"/>
                <w:szCs w:val="21"/>
              </w:rPr>
              <w:t>500</w:t>
            </w:r>
          </w:p>
        </w:tc>
        <w:tc>
          <w:tcPr>
            <w:tcW w:w="709" w:type="dxa"/>
            <w:vAlign w:val="center"/>
          </w:tcPr>
          <w:p w14:paraId="1783A7B5">
            <w:pPr>
              <w:tabs>
                <w:tab w:val="center" w:pos="4080"/>
                <w:tab w:val="right" w:pos="8160"/>
              </w:tabs>
              <w:spacing w:line="360" w:lineRule="auto"/>
              <w:ind w:firstLine="0" w:firstLineChars="0"/>
              <w:jc w:val="center"/>
              <w:rPr>
                <w:rFonts w:hint="eastAsia"/>
                <w:sz w:val="22"/>
                <w:szCs w:val="21"/>
              </w:rPr>
            </w:pPr>
            <w:r>
              <w:rPr>
                <w:rFonts w:hint="eastAsia"/>
                <w:sz w:val="22"/>
                <w:szCs w:val="21"/>
              </w:rPr>
              <w:t>495</w:t>
            </w:r>
          </w:p>
        </w:tc>
        <w:tc>
          <w:tcPr>
            <w:tcW w:w="850" w:type="dxa"/>
            <w:vAlign w:val="center"/>
          </w:tcPr>
          <w:p w14:paraId="30C58C05">
            <w:pPr>
              <w:tabs>
                <w:tab w:val="center" w:pos="4080"/>
                <w:tab w:val="right" w:pos="8160"/>
              </w:tabs>
              <w:spacing w:line="360" w:lineRule="auto"/>
              <w:ind w:firstLine="0" w:firstLineChars="0"/>
              <w:jc w:val="center"/>
              <w:rPr>
                <w:sz w:val="22"/>
                <w:szCs w:val="21"/>
              </w:rPr>
            </w:pPr>
            <w:r>
              <w:rPr>
                <w:rFonts w:hint="eastAsia"/>
                <w:sz w:val="22"/>
                <w:szCs w:val="21"/>
              </w:rPr>
              <w:t>1%</w:t>
            </w:r>
          </w:p>
        </w:tc>
        <w:tc>
          <w:tcPr>
            <w:tcW w:w="851" w:type="dxa"/>
            <w:vAlign w:val="center"/>
          </w:tcPr>
          <w:p w14:paraId="0A29CC61">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379E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0C591404">
            <w:pPr>
              <w:tabs>
                <w:tab w:val="center" w:pos="4080"/>
                <w:tab w:val="right" w:pos="8160"/>
              </w:tabs>
              <w:spacing w:line="360" w:lineRule="auto"/>
              <w:ind w:firstLine="480"/>
              <w:jc w:val="center"/>
              <w:rPr>
                <w:sz w:val="22"/>
                <w:szCs w:val="21"/>
              </w:rPr>
            </w:pPr>
          </w:p>
        </w:tc>
        <w:tc>
          <w:tcPr>
            <w:tcW w:w="729" w:type="dxa"/>
            <w:vMerge w:val="continue"/>
            <w:vAlign w:val="center"/>
          </w:tcPr>
          <w:p w14:paraId="506182B1">
            <w:pPr>
              <w:tabs>
                <w:tab w:val="center" w:pos="4080"/>
                <w:tab w:val="right" w:pos="8160"/>
              </w:tabs>
              <w:spacing w:line="360" w:lineRule="auto"/>
              <w:ind w:firstLine="480"/>
              <w:jc w:val="center"/>
              <w:rPr>
                <w:sz w:val="22"/>
                <w:szCs w:val="21"/>
              </w:rPr>
            </w:pPr>
          </w:p>
        </w:tc>
        <w:tc>
          <w:tcPr>
            <w:tcW w:w="992" w:type="dxa"/>
            <w:vMerge w:val="continue"/>
            <w:vAlign w:val="center"/>
          </w:tcPr>
          <w:p w14:paraId="47DFB035">
            <w:pPr>
              <w:tabs>
                <w:tab w:val="center" w:pos="4080"/>
                <w:tab w:val="right" w:pos="8160"/>
              </w:tabs>
              <w:spacing w:line="360" w:lineRule="auto"/>
              <w:ind w:firstLine="480"/>
              <w:jc w:val="center"/>
              <w:rPr>
                <w:sz w:val="22"/>
                <w:szCs w:val="21"/>
              </w:rPr>
            </w:pPr>
          </w:p>
        </w:tc>
        <w:tc>
          <w:tcPr>
            <w:tcW w:w="912" w:type="dxa"/>
            <w:vAlign w:val="center"/>
          </w:tcPr>
          <w:p w14:paraId="6B77B2A0">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6A0C8801">
            <w:pPr>
              <w:tabs>
                <w:tab w:val="center" w:pos="4080"/>
                <w:tab w:val="right" w:pos="8160"/>
              </w:tabs>
              <w:spacing w:line="360" w:lineRule="auto"/>
              <w:ind w:firstLine="0" w:firstLineChars="0"/>
              <w:jc w:val="center"/>
              <w:rPr>
                <w:sz w:val="22"/>
                <w:szCs w:val="21"/>
              </w:rPr>
            </w:pPr>
            <w:r>
              <w:rPr>
                <w:rFonts w:hint="eastAsia"/>
                <w:sz w:val="22"/>
                <w:szCs w:val="21"/>
              </w:rPr>
              <w:t>88.3</w:t>
            </w:r>
          </w:p>
        </w:tc>
        <w:tc>
          <w:tcPr>
            <w:tcW w:w="850" w:type="dxa"/>
            <w:vAlign w:val="center"/>
          </w:tcPr>
          <w:p w14:paraId="7DCA6D25">
            <w:pPr>
              <w:tabs>
                <w:tab w:val="center" w:pos="4080"/>
                <w:tab w:val="right" w:pos="8160"/>
              </w:tabs>
              <w:spacing w:line="360" w:lineRule="auto"/>
              <w:ind w:firstLine="0" w:firstLineChars="0"/>
              <w:jc w:val="center"/>
              <w:rPr>
                <w:sz w:val="22"/>
                <w:szCs w:val="21"/>
              </w:rPr>
            </w:pPr>
            <w:r>
              <w:rPr>
                <w:rFonts w:hint="eastAsia"/>
                <w:sz w:val="22"/>
                <w:szCs w:val="21"/>
              </w:rPr>
              <w:t>0.3%</w:t>
            </w:r>
          </w:p>
        </w:tc>
        <w:tc>
          <w:tcPr>
            <w:tcW w:w="709" w:type="dxa"/>
            <w:vAlign w:val="center"/>
          </w:tcPr>
          <w:p w14:paraId="59CA1C07">
            <w:pPr>
              <w:tabs>
                <w:tab w:val="center" w:pos="4080"/>
                <w:tab w:val="right" w:pos="8160"/>
              </w:tabs>
              <w:spacing w:line="360" w:lineRule="auto"/>
              <w:ind w:firstLine="0" w:firstLineChars="0"/>
              <w:jc w:val="center"/>
              <w:rPr>
                <w:sz w:val="22"/>
                <w:szCs w:val="21"/>
              </w:rPr>
            </w:pPr>
            <w:r>
              <w:rPr>
                <w:rFonts w:hint="eastAsia"/>
                <w:sz w:val="22"/>
                <w:szCs w:val="21"/>
              </w:rPr>
              <w:t>2000</w:t>
            </w:r>
          </w:p>
        </w:tc>
        <w:tc>
          <w:tcPr>
            <w:tcW w:w="709" w:type="dxa"/>
            <w:vAlign w:val="center"/>
          </w:tcPr>
          <w:p w14:paraId="39A20E7D">
            <w:pPr>
              <w:tabs>
                <w:tab w:val="center" w:pos="4080"/>
                <w:tab w:val="right" w:pos="8160"/>
              </w:tabs>
              <w:spacing w:line="360" w:lineRule="auto"/>
              <w:ind w:firstLine="0" w:firstLineChars="0"/>
              <w:jc w:val="center"/>
              <w:rPr>
                <w:rFonts w:hint="eastAsia"/>
                <w:sz w:val="22"/>
                <w:szCs w:val="21"/>
              </w:rPr>
            </w:pPr>
            <w:r>
              <w:rPr>
                <w:rFonts w:hint="eastAsia"/>
                <w:sz w:val="22"/>
                <w:szCs w:val="21"/>
              </w:rPr>
              <w:t>1996</w:t>
            </w:r>
          </w:p>
        </w:tc>
        <w:tc>
          <w:tcPr>
            <w:tcW w:w="850" w:type="dxa"/>
            <w:vAlign w:val="center"/>
          </w:tcPr>
          <w:p w14:paraId="19129200">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851" w:type="dxa"/>
            <w:vAlign w:val="center"/>
          </w:tcPr>
          <w:p w14:paraId="27F9DCF9">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46A6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69BD5A98">
            <w:pPr>
              <w:tabs>
                <w:tab w:val="center" w:pos="4080"/>
                <w:tab w:val="right" w:pos="8160"/>
              </w:tabs>
              <w:spacing w:line="360" w:lineRule="auto"/>
              <w:ind w:firstLine="480"/>
              <w:jc w:val="center"/>
              <w:rPr>
                <w:sz w:val="22"/>
                <w:szCs w:val="21"/>
              </w:rPr>
            </w:pPr>
          </w:p>
        </w:tc>
        <w:tc>
          <w:tcPr>
            <w:tcW w:w="729" w:type="dxa"/>
            <w:vMerge w:val="continue"/>
            <w:vAlign w:val="center"/>
          </w:tcPr>
          <w:p w14:paraId="20496BC9">
            <w:pPr>
              <w:tabs>
                <w:tab w:val="center" w:pos="4080"/>
                <w:tab w:val="right" w:pos="8160"/>
              </w:tabs>
              <w:spacing w:line="360" w:lineRule="auto"/>
              <w:ind w:firstLine="480"/>
              <w:jc w:val="center"/>
              <w:rPr>
                <w:sz w:val="22"/>
                <w:szCs w:val="21"/>
              </w:rPr>
            </w:pPr>
          </w:p>
        </w:tc>
        <w:tc>
          <w:tcPr>
            <w:tcW w:w="992" w:type="dxa"/>
            <w:vMerge w:val="continue"/>
            <w:vAlign w:val="center"/>
          </w:tcPr>
          <w:p w14:paraId="3BB8CD72">
            <w:pPr>
              <w:tabs>
                <w:tab w:val="center" w:pos="4080"/>
                <w:tab w:val="right" w:pos="8160"/>
              </w:tabs>
              <w:spacing w:line="360" w:lineRule="auto"/>
              <w:ind w:firstLine="480"/>
              <w:jc w:val="center"/>
              <w:rPr>
                <w:sz w:val="22"/>
                <w:szCs w:val="21"/>
              </w:rPr>
            </w:pPr>
          </w:p>
        </w:tc>
        <w:tc>
          <w:tcPr>
            <w:tcW w:w="912" w:type="dxa"/>
            <w:vAlign w:val="center"/>
          </w:tcPr>
          <w:p w14:paraId="3BAE5692">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2A3BF5CF">
            <w:pPr>
              <w:tabs>
                <w:tab w:val="center" w:pos="4080"/>
                <w:tab w:val="right" w:pos="8160"/>
              </w:tabs>
              <w:spacing w:line="360" w:lineRule="auto"/>
              <w:ind w:firstLine="0" w:firstLineChars="0"/>
              <w:jc w:val="center"/>
              <w:rPr>
                <w:sz w:val="22"/>
                <w:szCs w:val="21"/>
              </w:rPr>
            </w:pPr>
            <w:r>
              <w:rPr>
                <w:rFonts w:hint="eastAsia"/>
                <w:sz w:val="22"/>
                <w:szCs w:val="21"/>
              </w:rPr>
              <w:t>88.0</w:t>
            </w:r>
          </w:p>
        </w:tc>
        <w:tc>
          <w:tcPr>
            <w:tcW w:w="850" w:type="dxa"/>
            <w:vAlign w:val="center"/>
          </w:tcPr>
          <w:p w14:paraId="5951C6B6">
            <w:pPr>
              <w:tabs>
                <w:tab w:val="center" w:pos="4080"/>
                <w:tab w:val="right" w:pos="8160"/>
              </w:tabs>
              <w:spacing w:line="360" w:lineRule="auto"/>
              <w:ind w:firstLine="0" w:firstLineChars="0"/>
              <w:jc w:val="center"/>
              <w:rPr>
                <w:sz w:val="22"/>
                <w:szCs w:val="21"/>
              </w:rPr>
            </w:pPr>
            <w:r>
              <w:rPr>
                <w:rFonts w:hint="eastAsia"/>
                <w:sz w:val="22"/>
                <w:szCs w:val="21"/>
              </w:rPr>
              <w:t>0%</w:t>
            </w:r>
          </w:p>
        </w:tc>
        <w:tc>
          <w:tcPr>
            <w:tcW w:w="709" w:type="dxa"/>
            <w:vAlign w:val="center"/>
          </w:tcPr>
          <w:p w14:paraId="31411D05">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2A0307AF">
            <w:pPr>
              <w:tabs>
                <w:tab w:val="center" w:pos="4080"/>
                <w:tab w:val="right" w:pos="8160"/>
              </w:tabs>
              <w:spacing w:line="360" w:lineRule="auto"/>
              <w:ind w:firstLine="0" w:firstLineChars="0"/>
              <w:jc w:val="center"/>
              <w:rPr>
                <w:rFonts w:hint="eastAsia"/>
                <w:sz w:val="22"/>
                <w:szCs w:val="21"/>
              </w:rPr>
            </w:pPr>
            <w:r>
              <w:rPr>
                <w:rFonts w:hint="eastAsia"/>
                <w:sz w:val="22"/>
                <w:szCs w:val="21"/>
              </w:rPr>
              <w:t>2995</w:t>
            </w:r>
          </w:p>
        </w:tc>
        <w:tc>
          <w:tcPr>
            <w:tcW w:w="850" w:type="dxa"/>
            <w:vAlign w:val="center"/>
          </w:tcPr>
          <w:p w14:paraId="514A8742">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851" w:type="dxa"/>
            <w:vAlign w:val="center"/>
          </w:tcPr>
          <w:p w14:paraId="68775FE2">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2FEC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76185437">
            <w:pPr>
              <w:tabs>
                <w:tab w:val="center" w:pos="4080"/>
                <w:tab w:val="right" w:pos="8160"/>
              </w:tabs>
              <w:spacing w:line="360" w:lineRule="auto"/>
              <w:ind w:firstLine="480"/>
              <w:jc w:val="center"/>
              <w:rPr>
                <w:sz w:val="22"/>
                <w:szCs w:val="21"/>
              </w:rPr>
            </w:pPr>
          </w:p>
        </w:tc>
        <w:tc>
          <w:tcPr>
            <w:tcW w:w="729" w:type="dxa"/>
            <w:vMerge w:val="restart"/>
            <w:vAlign w:val="center"/>
          </w:tcPr>
          <w:p w14:paraId="1E63B30D">
            <w:pPr>
              <w:tabs>
                <w:tab w:val="center" w:pos="4080"/>
                <w:tab w:val="right" w:pos="8160"/>
              </w:tabs>
              <w:spacing w:line="360" w:lineRule="auto"/>
              <w:ind w:firstLine="0" w:firstLineChars="0"/>
              <w:jc w:val="center"/>
              <w:rPr>
                <w:sz w:val="22"/>
                <w:szCs w:val="21"/>
              </w:rPr>
            </w:pPr>
            <w:r>
              <w:rPr>
                <w:rFonts w:hint="eastAsia"/>
                <w:sz w:val="22"/>
                <w:szCs w:val="21"/>
              </w:rPr>
              <w:t>FM</w:t>
            </w:r>
          </w:p>
        </w:tc>
        <w:tc>
          <w:tcPr>
            <w:tcW w:w="992" w:type="dxa"/>
            <w:vMerge w:val="restart"/>
            <w:vAlign w:val="center"/>
          </w:tcPr>
          <w:p w14:paraId="71D8B0F1">
            <w:pPr>
              <w:tabs>
                <w:tab w:val="center" w:pos="4080"/>
                <w:tab w:val="right" w:pos="8160"/>
              </w:tabs>
              <w:spacing w:line="360" w:lineRule="auto"/>
              <w:ind w:firstLine="0" w:firstLineChars="0"/>
              <w:jc w:val="center"/>
              <w:rPr>
                <w:sz w:val="22"/>
                <w:szCs w:val="21"/>
              </w:rPr>
            </w:pPr>
            <w:r>
              <w:rPr>
                <w:rFonts w:hint="eastAsia"/>
                <w:sz w:val="22"/>
                <w:szCs w:val="21"/>
              </w:rPr>
              <w:t>正弦波</w:t>
            </w:r>
          </w:p>
        </w:tc>
        <w:tc>
          <w:tcPr>
            <w:tcW w:w="912" w:type="dxa"/>
            <w:vAlign w:val="center"/>
          </w:tcPr>
          <w:p w14:paraId="210908BC">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72A0DF72">
            <w:pPr>
              <w:tabs>
                <w:tab w:val="center" w:pos="4080"/>
                <w:tab w:val="right" w:pos="8160"/>
              </w:tabs>
              <w:spacing w:line="360" w:lineRule="auto"/>
              <w:ind w:firstLine="0" w:firstLineChars="0"/>
              <w:jc w:val="center"/>
              <w:rPr>
                <w:sz w:val="22"/>
                <w:szCs w:val="21"/>
              </w:rPr>
            </w:pPr>
            <w:r>
              <w:rPr>
                <w:rFonts w:hint="eastAsia"/>
                <w:sz w:val="22"/>
                <w:szCs w:val="21"/>
              </w:rPr>
              <w:t>99.0</w:t>
            </w:r>
          </w:p>
        </w:tc>
        <w:tc>
          <w:tcPr>
            <w:tcW w:w="850" w:type="dxa"/>
            <w:vAlign w:val="center"/>
          </w:tcPr>
          <w:p w14:paraId="20A91FBD">
            <w:pPr>
              <w:tabs>
                <w:tab w:val="center" w:pos="4080"/>
                <w:tab w:val="right" w:pos="8160"/>
              </w:tabs>
              <w:spacing w:line="360" w:lineRule="auto"/>
              <w:ind w:firstLine="0" w:firstLineChars="0"/>
              <w:jc w:val="center"/>
              <w:rPr>
                <w:sz w:val="22"/>
                <w:szCs w:val="21"/>
              </w:rPr>
            </w:pPr>
            <w:r>
              <w:rPr>
                <w:rFonts w:hint="eastAsia"/>
                <w:sz w:val="22"/>
                <w:szCs w:val="21"/>
              </w:rPr>
              <w:t>0%</w:t>
            </w:r>
          </w:p>
        </w:tc>
        <w:tc>
          <w:tcPr>
            <w:tcW w:w="709" w:type="dxa"/>
            <w:vAlign w:val="center"/>
          </w:tcPr>
          <w:p w14:paraId="13334AF0">
            <w:pPr>
              <w:tabs>
                <w:tab w:val="center" w:pos="4080"/>
                <w:tab w:val="right" w:pos="8160"/>
              </w:tabs>
              <w:spacing w:line="360" w:lineRule="auto"/>
              <w:ind w:firstLine="0" w:firstLineChars="0"/>
              <w:jc w:val="center"/>
              <w:rPr>
                <w:sz w:val="22"/>
                <w:szCs w:val="21"/>
              </w:rPr>
            </w:pPr>
            <w:r>
              <w:rPr>
                <w:rFonts w:hint="eastAsia"/>
                <w:sz w:val="22"/>
                <w:szCs w:val="21"/>
              </w:rPr>
              <w:t>500</w:t>
            </w:r>
          </w:p>
        </w:tc>
        <w:tc>
          <w:tcPr>
            <w:tcW w:w="709" w:type="dxa"/>
            <w:vAlign w:val="center"/>
          </w:tcPr>
          <w:p w14:paraId="31CE9249">
            <w:pPr>
              <w:tabs>
                <w:tab w:val="center" w:pos="4080"/>
                <w:tab w:val="right" w:pos="8160"/>
              </w:tabs>
              <w:spacing w:line="360" w:lineRule="auto"/>
              <w:ind w:firstLine="0" w:firstLineChars="0"/>
              <w:jc w:val="center"/>
              <w:rPr>
                <w:rFonts w:hint="eastAsia"/>
                <w:sz w:val="22"/>
                <w:szCs w:val="21"/>
              </w:rPr>
            </w:pPr>
            <w:r>
              <w:rPr>
                <w:rFonts w:hint="eastAsia"/>
                <w:sz w:val="22"/>
                <w:szCs w:val="21"/>
              </w:rPr>
              <w:t>498</w:t>
            </w:r>
          </w:p>
        </w:tc>
        <w:tc>
          <w:tcPr>
            <w:tcW w:w="850" w:type="dxa"/>
            <w:vAlign w:val="center"/>
          </w:tcPr>
          <w:p w14:paraId="5CCEBDBB">
            <w:pPr>
              <w:tabs>
                <w:tab w:val="center" w:pos="4080"/>
                <w:tab w:val="right" w:pos="8160"/>
              </w:tabs>
              <w:spacing w:line="360" w:lineRule="auto"/>
              <w:ind w:firstLine="0" w:firstLineChars="0"/>
              <w:jc w:val="center"/>
              <w:rPr>
                <w:sz w:val="22"/>
                <w:szCs w:val="21"/>
              </w:rPr>
            </w:pPr>
            <w:r>
              <w:rPr>
                <w:rFonts w:hint="eastAsia"/>
                <w:sz w:val="22"/>
                <w:szCs w:val="21"/>
              </w:rPr>
              <w:t>0.4%</w:t>
            </w:r>
          </w:p>
        </w:tc>
        <w:tc>
          <w:tcPr>
            <w:tcW w:w="851" w:type="dxa"/>
            <w:vAlign w:val="center"/>
          </w:tcPr>
          <w:p w14:paraId="0C944A22">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1FEA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2462B75E">
            <w:pPr>
              <w:tabs>
                <w:tab w:val="center" w:pos="4080"/>
                <w:tab w:val="right" w:pos="8160"/>
              </w:tabs>
              <w:spacing w:line="360" w:lineRule="auto"/>
              <w:ind w:firstLine="480"/>
              <w:jc w:val="center"/>
              <w:rPr>
                <w:sz w:val="22"/>
                <w:szCs w:val="21"/>
              </w:rPr>
            </w:pPr>
          </w:p>
        </w:tc>
        <w:tc>
          <w:tcPr>
            <w:tcW w:w="729" w:type="dxa"/>
            <w:vMerge w:val="continue"/>
            <w:vAlign w:val="center"/>
          </w:tcPr>
          <w:p w14:paraId="7A214CC0">
            <w:pPr>
              <w:tabs>
                <w:tab w:val="center" w:pos="4080"/>
                <w:tab w:val="right" w:pos="8160"/>
              </w:tabs>
              <w:spacing w:line="360" w:lineRule="auto"/>
              <w:ind w:firstLine="480"/>
              <w:jc w:val="center"/>
              <w:rPr>
                <w:sz w:val="22"/>
                <w:szCs w:val="21"/>
              </w:rPr>
            </w:pPr>
          </w:p>
        </w:tc>
        <w:tc>
          <w:tcPr>
            <w:tcW w:w="992" w:type="dxa"/>
            <w:vMerge w:val="continue"/>
            <w:vAlign w:val="center"/>
          </w:tcPr>
          <w:p w14:paraId="6A8A61C3">
            <w:pPr>
              <w:tabs>
                <w:tab w:val="center" w:pos="4080"/>
                <w:tab w:val="right" w:pos="8160"/>
              </w:tabs>
              <w:spacing w:line="360" w:lineRule="auto"/>
              <w:ind w:firstLine="480"/>
              <w:jc w:val="center"/>
              <w:rPr>
                <w:sz w:val="22"/>
                <w:szCs w:val="21"/>
              </w:rPr>
            </w:pPr>
          </w:p>
        </w:tc>
        <w:tc>
          <w:tcPr>
            <w:tcW w:w="912" w:type="dxa"/>
            <w:vAlign w:val="center"/>
          </w:tcPr>
          <w:p w14:paraId="59D56FBF">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6C2CE087">
            <w:pPr>
              <w:tabs>
                <w:tab w:val="center" w:pos="4080"/>
                <w:tab w:val="right" w:pos="8160"/>
              </w:tabs>
              <w:spacing w:line="360" w:lineRule="auto"/>
              <w:ind w:firstLine="0" w:firstLineChars="0"/>
              <w:jc w:val="center"/>
              <w:rPr>
                <w:sz w:val="22"/>
                <w:szCs w:val="21"/>
              </w:rPr>
            </w:pPr>
            <w:r>
              <w:rPr>
                <w:rFonts w:hint="eastAsia"/>
                <w:sz w:val="22"/>
                <w:szCs w:val="21"/>
              </w:rPr>
              <w:t>99.0</w:t>
            </w:r>
          </w:p>
        </w:tc>
        <w:tc>
          <w:tcPr>
            <w:tcW w:w="850" w:type="dxa"/>
            <w:vAlign w:val="center"/>
          </w:tcPr>
          <w:p w14:paraId="10AE9BB3">
            <w:pPr>
              <w:tabs>
                <w:tab w:val="center" w:pos="4080"/>
                <w:tab w:val="right" w:pos="8160"/>
              </w:tabs>
              <w:spacing w:line="360" w:lineRule="auto"/>
              <w:ind w:firstLine="0" w:firstLineChars="0"/>
              <w:jc w:val="center"/>
              <w:rPr>
                <w:sz w:val="22"/>
                <w:szCs w:val="21"/>
              </w:rPr>
            </w:pPr>
            <w:r>
              <w:rPr>
                <w:rFonts w:hint="eastAsia"/>
                <w:sz w:val="22"/>
                <w:szCs w:val="21"/>
              </w:rPr>
              <w:t>0%</w:t>
            </w:r>
          </w:p>
        </w:tc>
        <w:tc>
          <w:tcPr>
            <w:tcW w:w="709" w:type="dxa"/>
            <w:vAlign w:val="center"/>
          </w:tcPr>
          <w:p w14:paraId="1597D0DC">
            <w:pPr>
              <w:tabs>
                <w:tab w:val="center" w:pos="4080"/>
                <w:tab w:val="right" w:pos="8160"/>
              </w:tabs>
              <w:spacing w:line="360" w:lineRule="auto"/>
              <w:ind w:firstLine="0" w:firstLineChars="0"/>
              <w:jc w:val="center"/>
              <w:rPr>
                <w:rFonts w:hint="eastAsia"/>
                <w:sz w:val="22"/>
                <w:szCs w:val="21"/>
              </w:rPr>
            </w:pPr>
            <w:r>
              <w:rPr>
                <w:rFonts w:hint="eastAsia"/>
                <w:sz w:val="22"/>
                <w:szCs w:val="21"/>
              </w:rPr>
              <w:t>2000</w:t>
            </w:r>
          </w:p>
        </w:tc>
        <w:tc>
          <w:tcPr>
            <w:tcW w:w="709" w:type="dxa"/>
            <w:vAlign w:val="center"/>
          </w:tcPr>
          <w:p w14:paraId="7C344F8D">
            <w:pPr>
              <w:tabs>
                <w:tab w:val="center" w:pos="4080"/>
                <w:tab w:val="right" w:pos="8160"/>
              </w:tabs>
              <w:spacing w:line="360" w:lineRule="auto"/>
              <w:ind w:firstLine="0" w:firstLineChars="0"/>
              <w:jc w:val="center"/>
              <w:rPr>
                <w:rFonts w:hint="eastAsia"/>
                <w:sz w:val="22"/>
                <w:szCs w:val="21"/>
              </w:rPr>
            </w:pPr>
            <w:r>
              <w:rPr>
                <w:rFonts w:hint="eastAsia"/>
                <w:sz w:val="22"/>
                <w:szCs w:val="21"/>
              </w:rPr>
              <w:t>1997</w:t>
            </w:r>
          </w:p>
        </w:tc>
        <w:tc>
          <w:tcPr>
            <w:tcW w:w="850" w:type="dxa"/>
            <w:vAlign w:val="center"/>
          </w:tcPr>
          <w:p w14:paraId="7DDCC6EF">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851" w:type="dxa"/>
            <w:vAlign w:val="center"/>
          </w:tcPr>
          <w:p w14:paraId="45DF3B15">
            <w:pPr>
              <w:tabs>
                <w:tab w:val="center" w:pos="4080"/>
                <w:tab w:val="right" w:pos="8160"/>
              </w:tabs>
              <w:spacing w:line="360" w:lineRule="auto"/>
              <w:ind w:firstLine="0" w:firstLineChars="0"/>
              <w:jc w:val="center"/>
              <w:rPr>
                <w:sz w:val="22"/>
                <w:szCs w:val="21"/>
              </w:rPr>
            </w:pPr>
            <w:r>
              <w:rPr>
                <w:rFonts w:hint="eastAsia"/>
                <w:sz w:val="22"/>
                <w:szCs w:val="21"/>
              </w:rPr>
              <w:t>是</w:t>
            </w:r>
          </w:p>
        </w:tc>
      </w:tr>
      <w:tr w14:paraId="45E1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Merge w:val="continue"/>
            <w:vAlign w:val="center"/>
          </w:tcPr>
          <w:p w14:paraId="7FB0E25B">
            <w:pPr>
              <w:tabs>
                <w:tab w:val="center" w:pos="4080"/>
                <w:tab w:val="right" w:pos="8160"/>
              </w:tabs>
              <w:spacing w:line="360" w:lineRule="auto"/>
              <w:ind w:firstLine="480"/>
              <w:jc w:val="center"/>
              <w:rPr>
                <w:sz w:val="22"/>
                <w:szCs w:val="21"/>
              </w:rPr>
            </w:pPr>
          </w:p>
        </w:tc>
        <w:tc>
          <w:tcPr>
            <w:tcW w:w="729" w:type="dxa"/>
            <w:vMerge w:val="continue"/>
            <w:vAlign w:val="center"/>
          </w:tcPr>
          <w:p w14:paraId="3FE8C654">
            <w:pPr>
              <w:tabs>
                <w:tab w:val="center" w:pos="4080"/>
                <w:tab w:val="right" w:pos="8160"/>
              </w:tabs>
              <w:spacing w:line="360" w:lineRule="auto"/>
              <w:ind w:firstLine="480"/>
              <w:jc w:val="center"/>
              <w:rPr>
                <w:sz w:val="22"/>
                <w:szCs w:val="21"/>
              </w:rPr>
            </w:pPr>
          </w:p>
        </w:tc>
        <w:tc>
          <w:tcPr>
            <w:tcW w:w="992" w:type="dxa"/>
            <w:vMerge w:val="continue"/>
            <w:vAlign w:val="center"/>
          </w:tcPr>
          <w:p w14:paraId="600D555D">
            <w:pPr>
              <w:tabs>
                <w:tab w:val="center" w:pos="4080"/>
                <w:tab w:val="right" w:pos="8160"/>
              </w:tabs>
              <w:spacing w:line="360" w:lineRule="auto"/>
              <w:ind w:firstLine="480"/>
              <w:jc w:val="center"/>
              <w:rPr>
                <w:sz w:val="22"/>
                <w:szCs w:val="21"/>
              </w:rPr>
            </w:pPr>
          </w:p>
        </w:tc>
        <w:tc>
          <w:tcPr>
            <w:tcW w:w="912" w:type="dxa"/>
            <w:vAlign w:val="center"/>
          </w:tcPr>
          <w:p w14:paraId="7A90AA3F">
            <w:pPr>
              <w:tabs>
                <w:tab w:val="center" w:pos="4080"/>
                <w:tab w:val="right" w:pos="8160"/>
              </w:tabs>
              <w:spacing w:line="360" w:lineRule="auto"/>
              <w:ind w:firstLine="0" w:firstLineChars="0"/>
              <w:jc w:val="center"/>
              <w:rPr>
                <w:sz w:val="22"/>
                <w:szCs w:val="21"/>
              </w:rPr>
            </w:pPr>
            <w:r>
              <w:rPr>
                <w:rFonts w:hint="eastAsia"/>
                <w:sz w:val="22"/>
                <w:szCs w:val="21"/>
              </w:rPr>
              <w:t>100.7</w:t>
            </w:r>
          </w:p>
        </w:tc>
        <w:tc>
          <w:tcPr>
            <w:tcW w:w="851" w:type="dxa"/>
            <w:vAlign w:val="center"/>
          </w:tcPr>
          <w:p w14:paraId="1AE02E72">
            <w:pPr>
              <w:tabs>
                <w:tab w:val="center" w:pos="4080"/>
                <w:tab w:val="right" w:pos="8160"/>
              </w:tabs>
              <w:spacing w:line="360" w:lineRule="auto"/>
              <w:ind w:firstLine="0" w:firstLineChars="0"/>
              <w:jc w:val="center"/>
              <w:rPr>
                <w:sz w:val="22"/>
                <w:szCs w:val="21"/>
              </w:rPr>
            </w:pPr>
            <w:r>
              <w:rPr>
                <w:rFonts w:hint="eastAsia"/>
                <w:sz w:val="22"/>
                <w:szCs w:val="21"/>
              </w:rPr>
              <w:t>99.2</w:t>
            </w:r>
          </w:p>
        </w:tc>
        <w:tc>
          <w:tcPr>
            <w:tcW w:w="850" w:type="dxa"/>
            <w:vAlign w:val="center"/>
          </w:tcPr>
          <w:p w14:paraId="2562931F">
            <w:pPr>
              <w:tabs>
                <w:tab w:val="center" w:pos="4080"/>
                <w:tab w:val="right" w:pos="8160"/>
              </w:tabs>
              <w:spacing w:line="360" w:lineRule="auto"/>
              <w:ind w:firstLine="0" w:firstLineChars="0"/>
              <w:jc w:val="center"/>
              <w:rPr>
                <w:sz w:val="22"/>
                <w:szCs w:val="21"/>
              </w:rPr>
            </w:pPr>
            <w:r>
              <w:rPr>
                <w:rFonts w:hint="eastAsia"/>
                <w:sz w:val="22"/>
                <w:szCs w:val="21"/>
              </w:rPr>
              <w:t>0.2%</w:t>
            </w:r>
          </w:p>
        </w:tc>
        <w:tc>
          <w:tcPr>
            <w:tcW w:w="709" w:type="dxa"/>
            <w:vAlign w:val="center"/>
          </w:tcPr>
          <w:p w14:paraId="51B2DF95">
            <w:pPr>
              <w:tabs>
                <w:tab w:val="center" w:pos="4080"/>
                <w:tab w:val="right" w:pos="8160"/>
              </w:tabs>
              <w:spacing w:line="360" w:lineRule="auto"/>
              <w:ind w:firstLine="0" w:firstLineChars="0"/>
              <w:jc w:val="center"/>
              <w:rPr>
                <w:sz w:val="22"/>
                <w:szCs w:val="21"/>
              </w:rPr>
            </w:pPr>
            <w:r>
              <w:rPr>
                <w:rFonts w:hint="eastAsia"/>
                <w:sz w:val="22"/>
                <w:szCs w:val="21"/>
              </w:rPr>
              <w:t>3000</w:t>
            </w:r>
          </w:p>
        </w:tc>
        <w:tc>
          <w:tcPr>
            <w:tcW w:w="709" w:type="dxa"/>
            <w:vAlign w:val="center"/>
          </w:tcPr>
          <w:p w14:paraId="5638305E">
            <w:pPr>
              <w:tabs>
                <w:tab w:val="center" w:pos="4080"/>
                <w:tab w:val="right" w:pos="8160"/>
              </w:tabs>
              <w:spacing w:line="360" w:lineRule="auto"/>
              <w:ind w:firstLine="0" w:firstLineChars="0"/>
              <w:jc w:val="center"/>
              <w:rPr>
                <w:rFonts w:hint="eastAsia"/>
                <w:sz w:val="22"/>
                <w:szCs w:val="21"/>
              </w:rPr>
            </w:pPr>
            <w:r>
              <w:rPr>
                <w:rFonts w:hint="eastAsia"/>
                <w:sz w:val="22"/>
                <w:szCs w:val="21"/>
              </w:rPr>
              <w:t>2996</w:t>
            </w:r>
          </w:p>
        </w:tc>
        <w:tc>
          <w:tcPr>
            <w:tcW w:w="850" w:type="dxa"/>
            <w:vAlign w:val="center"/>
          </w:tcPr>
          <w:p w14:paraId="44A46CCD">
            <w:pPr>
              <w:tabs>
                <w:tab w:val="center" w:pos="4080"/>
                <w:tab w:val="right" w:pos="8160"/>
              </w:tabs>
              <w:spacing w:line="360" w:lineRule="auto"/>
              <w:ind w:firstLine="0" w:firstLineChars="0"/>
              <w:jc w:val="center"/>
              <w:rPr>
                <w:sz w:val="22"/>
                <w:szCs w:val="21"/>
              </w:rPr>
            </w:pPr>
            <w:r>
              <w:rPr>
                <w:rFonts w:hint="eastAsia"/>
                <w:sz w:val="22"/>
                <w:szCs w:val="21"/>
              </w:rPr>
              <w:t>0.1%</w:t>
            </w:r>
          </w:p>
        </w:tc>
        <w:tc>
          <w:tcPr>
            <w:tcW w:w="851" w:type="dxa"/>
            <w:vAlign w:val="center"/>
          </w:tcPr>
          <w:p w14:paraId="4D8D6ED2">
            <w:pPr>
              <w:tabs>
                <w:tab w:val="center" w:pos="4080"/>
                <w:tab w:val="right" w:pos="8160"/>
              </w:tabs>
              <w:spacing w:line="360" w:lineRule="auto"/>
              <w:ind w:firstLine="0" w:firstLineChars="0"/>
              <w:jc w:val="center"/>
              <w:rPr>
                <w:sz w:val="22"/>
                <w:szCs w:val="21"/>
              </w:rPr>
            </w:pPr>
            <w:r>
              <w:rPr>
                <w:rFonts w:hint="eastAsia"/>
                <w:sz w:val="22"/>
                <w:szCs w:val="21"/>
              </w:rPr>
              <w:t>是</w:t>
            </w:r>
          </w:p>
        </w:tc>
      </w:tr>
    </w:tbl>
    <w:p w14:paraId="2C38CE6F">
      <w:pPr>
        <w:ind w:firstLine="0" w:firstLineChars="0"/>
        <w:rPr>
          <w:rFonts w:hint="eastAsia"/>
          <w:sz w:val="22"/>
          <w:szCs w:val="21"/>
        </w:rPr>
      </w:pPr>
    </w:p>
    <w:p w14:paraId="4B4EF762">
      <w:pPr>
        <w:pStyle w:val="3"/>
        <w:ind w:firstLine="643"/>
        <w:rPr>
          <w:sz w:val="28"/>
          <w:szCs w:val="28"/>
        </w:rPr>
      </w:pPr>
      <w:bookmarkStart w:id="41" w:name="_Toc32534"/>
      <w:r>
        <w:rPr>
          <w:rFonts w:hint="eastAsia"/>
          <w:sz w:val="28"/>
          <w:szCs w:val="28"/>
        </w:rPr>
        <w:t>5</w:t>
      </w:r>
      <w:r>
        <w:rPr>
          <w:sz w:val="28"/>
          <w:szCs w:val="28"/>
        </w:rPr>
        <w:t>.</w:t>
      </w:r>
      <w:r>
        <w:rPr>
          <w:rFonts w:hint="eastAsia"/>
          <w:sz w:val="28"/>
          <w:szCs w:val="28"/>
        </w:rPr>
        <w:t>4测试分析与结论</w:t>
      </w:r>
      <w:bookmarkEnd w:id="41"/>
    </w:p>
    <w:p w14:paraId="7198E68C">
      <w:pPr>
        <w:ind w:firstLine="480"/>
        <w:rPr>
          <w:sz w:val="22"/>
          <w:szCs w:val="21"/>
        </w:rPr>
      </w:pPr>
      <w:r>
        <w:rPr>
          <w:sz w:val="22"/>
          <w:szCs w:val="21"/>
        </w:rPr>
        <w:t>经实际工况测试验证，本系统满足题目要求</w:t>
      </w:r>
    </w:p>
    <w:p w14:paraId="11D170B7">
      <w:pPr>
        <w:ind w:firstLine="480"/>
        <w:rPr>
          <w:sz w:val="22"/>
          <w:szCs w:val="21"/>
        </w:rPr>
      </w:pPr>
      <w:r>
        <w:rPr>
          <w:sz w:val="22"/>
          <w:szCs w:val="21"/>
        </w:rPr>
        <w:t>1</w:t>
      </w:r>
      <w:r>
        <w:rPr>
          <w:rFonts w:hint="eastAsia"/>
          <w:sz w:val="22"/>
          <w:szCs w:val="21"/>
        </w:rPr>
        <w:t>、</w:t>
      </w:r>
      <w:r>
        <w:rPr>
          <w:sz w:val="22"/>
          <w:szCs w:val="21"/>
        </w:rPr>
        <w:t>系统接收频率覆盖预设射频频段，在载波电平-</w:t>
      </w:r>
      <w:r>
        <w:rPr>
          <w:rFonts w:hint="eastAsia"/>
          <w:sz w:val="22"/>
          <w:szCs w:val="21"/>
          <w:lang w:val="en-US" w:eastAsia="zh-CN"/>
        </w:rPr>
        <w:t>7</w:t>
      </w:r>
      <w:r>
        <w:rPr>
          <w:sz w:val="22"/>
          <w:szCs w:val="21"/>
        </w:rPr>
        <w:t>5dBm至-60dBm（对应50Ω负载下12.6μV~224μV有效值）区间内可稳定捕获信号，弱信号接收灵敏度达-</w:t>
      </w:r>
      <w:r>
        <w:rPr>
          <w:rFonts w:hint="eastAsia"/>
          <w:sz w:val="22"/>
          <w:szCs w:val="21"/>
          <w:lang w:val="en-US" w:eastAsia="zh-CN"/>
        </w:rPr>
        <w:t>7</w:t>
      </w:r>
      <w:r>
        <w:rPr>
          <w:sz w:val="22"/>
          <w:szCs w:val="21"/>
        </w:rPr>
        <w:t>5dBm（4.0μV有效值），整体信号动态范围≥35dB，满足宽动态接收需求。</w:t>
      </w:r>
    </w:p>
    <w:p w14:paraId="2ADDC6AB">
      <w:pPr>
        <w:ind w:firstLine="480"/>
        <w:rPr>
          <w:sz w:val="22"/>
          <w:szCs w:val="21"/>
        </w:rPr>
      </w:pPr>
      <w:r>
        <w:rPr>
          <w:sz w:val="22"/>
          <w:szCs w:val="21"/>
        </w:rPr>
        <w:t>2</w:t>
      </w:r>
      <w:r>
        <w:rPr>
          <w:rFonts w:hint="eastAsia"/>
          <w:sz w:val="22"/>
          <w:szCs w:val="21"/>
        </w:rPr>
        <w:t>、</w:t>
      </w:r>
      <w:r>
        <w:rPr>
          <w:sz w:val="22"/>
          <w:szCs w:val="21"/>
        </w:rPr>
        <w:t>调幅信号解调性能稳定，解调输出音频信号无明显失真，调制度符合题目规定范围；经前级低噪声放大、中频滤波及检波环节处理后，输出信号幅值一致性良好，满足后级音频驱动或数据处理要求。</w:t>
      </w:r>
    </w:p>
    <w:p w14:paraId="7056F81A">
      <w:pPr>
        <w:ind w:firstLine="480"/>
        <w:rPr>
          <w:sz w:val="22"/>
          <w:szCs w:val="21"/>
        </w:rPr>
      </w:pPr>
      <w:r>
        <w:rPr>
          <w:sz w:val="22"/>
          <w:szCs w:val="21"/>
        </w:rPr>
        <w:t>3</w:t>
      </w:r>
      <w:r>
        <w:rPr>
          <w:rFonts w:hint="eastAsia"/>
          <w:sz w:val="22"/>
          <w:szCs w:val="21"/>
        </w:rPr>
        <w:t>、</w:t>
      </w:r>
      <w:r>
        <w:rPr>
          <w:sz w:val="22"/>
          <w:szCs w:val="21"/>
        </w:rPr>
        <w:t>系统从信号捕获到完成解调输出的响应时间≤8秒，频率切换与信号锁定速度快，在全工作电平与频率范围内，信号接收稳定性与解调可靠性均达到设计标准。</w:t>
      </w:r>
    </w:p>
    <w:p w14:paraId="7846DB6C">
      <w:pPr>
        <w:spacing w:line="440" w:lineRule="exact"/>
        <w:ind w:firstLine="643"/>
        <w:outlineLvl w:val="0"/>
        <w:rPr>
          <w:b/>
          <w:bCs/>
          <w:sz w:val="28"/>
          <w:szCs w:val="28"/>
        </w:rPr>
      </w:pPr>
      <w:bookmarkStart w:id="42" w:name="_Toc25078"/>
      <w:r>
        <w:rPr>
          <w:rFonts w:hint="eastAsia"/>
          <w:b/>
          <w:bCs/>
          <w:sz w:val="28"/>
          <w:szCs w:val="28"/>
        </w:rPr>
        <w:t>六、</w:t>
      </w:r>
      <w:r>
        <w:rPr>
          <w:b/>
          <w:bCs/>
          <w:sz w:val="28"/>
          <w:szCs w:val="28"/>
        </w:rPr>
        <w:t>总结</w:t>
      </w:r>
      <w:bookmarkEnd w:id="42"/>
    </w:p>
    <w:p w14:paraId="46431B5C">
      <w:pPr>
        <w:spacing w:line="440" w:lineRule="exact"/>
        <w:ind w:firstLine="480"/>
        <w:rPr>
          <w:rFonts w:hint="eastAsia"/>
          <w:sz w:val="22"/>
          <w:szCs w:val="22"/>
        </w:rPr>
      </w:pPr>
      <w:r>
        <w:rPr>
          <w:rFonts w:hint="eastAsia"/>
          <w:sz w:val="22"/>
          <w:szCs w:val="22"/>
          <w:lang w:val="en-US" w:eastAsia="zh-CN"/>
        </w:rPr>
        <w:t>我</w:t>
      </w:r>
      <w:r>
        <w:rPr>
          <w:rFonts w:hint="eastAsia"/>
          <w:sz w:val="22"/>
          <w:szCs w:val="22"/>
        </w:rPr>
        <w:t>核心工作围绕架构选型、电路设计、硬件测试三大核心环节展开，具体如下：</w:t>
      </w:r>
    </w:p>
    <w:p w14:paraId="5F23A531">
      <w:pPr>
        <w:spacing w:line="440" w:lineRule="exact"/>
        <w:ind w:firstLine="480"/>
        <w:rPr>
          <w:rFonts w:hint="eastAsia"/>
          <w:sz w:val="22"/>
          <w:szCs w:val="22"/>
        </w:rPr>
      </w:pPr>
      <w:r>
        <w:rPr>
          <w:rFonts w:hint="eastAsia"/>
          <w:sz w:val="22"/>
          <w:szCs w:val="22"/>
        </w:rPr>
        <w:t>一、硬件架构选型与论证</w:t>
      </w:r>
    </w:p>
    <w:p w14:paraId="6022DF6E">
      <w:pPr>
        <w:spacing w:line="440" w:lineRule="exact"/>
        <w:ind w:firstLine="480"/>
        <w:rPr>
          <w:rFonts w:hint="eastAsia"/>
          <w:sz w:val="22"/>
          <w:szCs w:val="22"/>
        </w:rPr>
      </w:pPr>
      <w:r>
        <w:rPr>
          <w:rFonts w:hint="eastAsia"/>
          <w:sz w:val="22"/>
          <w:szCs w:val="22"/>
        </w:rPr>
        <w:t>对比超外差架构、全硬件处理架构、零中频三种方案，从信号稳定性、工程可实现性、成本控制等维度进行全面论证，最终选定超外差架构作为系统核心架构，保障 88-108MHz 频段信号的高灵敏度接收与精准解调。</w:t>
      </w:r>
    </w:p>
    <w:p w14:paraId="0FE8AA6E">
      <w:pPr>
        <w:spacing w:line="440" w:lineRule="exact"/>
        <w:ind w:firstLine="480"/>
        <w:rPr>
          <w:rFonts w:hint="eastAsia"/>
          <w:sz w:val="22"/>
          <w:szCs w:val="22"/>
        </w:rPr>
      </w:pPr>
      <w:r>
        <w:rPr>
          <w:rFonts w:hint="eastAsia"/>
          <w:sz w:val="22"/>
          <w:szCs w:val="22"/>
        </w:rPr>
        <w:t>明确架构核心逻辑，确定 “射频放大→混频下变频→中频处理→信号调理” 的硬件链路，为后续单元电路设计划定技术路线。</w:t>
      </w:r>
    </w:p>
    <w:p w14:paraId="3CEF2A86">
      <w:pPr>
        <w:spacing w:line="440" w:lineRule="exact"/>
        <w:ind w:firstLine="480"/>
        <w:rPr>
          <w:rFonts w:hint="eastAsia"/>
          <w:sz w:val="22"/>
          <w:szCs w:val="22"/>
        </w:rPr>
      </w:pPr>
      <w:r>
        <w:rPr>
          <w:rFonts w:hint="eastAsia"/>
          <w:sz w:val="22"/>
          <w:szCs w:val="22"/>
        </w:rPr>
        <w:t>二、核心单元电路设计</w:t>
      </w:r>
    </w:p>
    <w:p w14:paraId="5B8D54C1">
      <w:pPr>
        <w:spacing w:line="440" w:lineRule="exact"/>
        <w:ind w:firstLine="480"/>
        <w:rPr>
          <w:rFonts w:hint="eastAsia"/>
          <w:sz w:val="22"/>
          <w:szCs w:val="22"/>
        </w:rPr>
      </w:pPr>
      <w:r>
        <w:rPr>
          <w:rFonts w:hint="eastAsia"/>
          <w:sz w:val="22"/>
          <w:szCs w:val="22"/>
        </w:rPr>
        <w:t>1. 两级低噪声放大模块设计</w:t>
      </w:r>
    </w:p>
    <w:p w14:paraId="394C2C75">
      <w:pPr>
        <w:spacing w:line="440" w:lineRule="exact"/>
        <w:ind w:firstLine="480"/>
        <w:rPr>
          <w:rFonts w:hint="eastAsia"/>
          <w:sz w:val="22"/>
          <w:szCs w:val="22"/>
        </w:rPr>
      </w:pPr>
      <w:r>
        <w:rPr>
          <w:rFonts w:hint="eastAsia"/>
          <w:sz w:val="22"/>
          <w:szCs w:val="22"/>
        </w:rPr>
        <w:t>前端选用低噪声晶体管 ABA5253 构建第一级放大，最大限度抑制噪声叠加，奠定低噪声信号链基础；第二级采用高增益运放 OPA</w:t>
      </w:r>
      <w:r>
        <w:rPr>
          <w:rFonts w:hint="eastAsia"/>
          <w:sz w:val="22"/>
          <w:szCs w:val="22"/>
          <w:lang w:val="en-US" w:eastAsia="zh-CN"/>
        </w:rPr>
        <w:t>695</w:t>
      </w:r>
      <w:r>
        <w:rPr>
          <w:rFonts w:hint="eastAsia"/>
          <w:sz w:val="22"/>
          <w:szCs w:val="22"/>
        </w:rPr>
        <w:t>，补充增益并提升负载驱动能力，弥补前级器件容性负载稳定性短板。</w:t>
      </w:r>
    </w:p>
    <w:p w14:paraId="5A3FB00A">
      <w:pPr>
        <w:spacing w:line="440" w:lineRule="exact"/>
        <w:ind w:firstLine="480"/>
        <w:rPr>
          <w:rFonts w:hint="eastAsia"/>
          <w:sz w:val="22"/>
          <w:szCs w:val="22"/>
        </w:rPr>
      </w:pPr>
      <w:r>
        <w:rPr>
          <w:rFonts w:hint="eastAsia"/>
          <w:sz w:val="22"/>
          <w:szCs w:val="22"/>
        </w:rPr>
        <w:t>完成关键元件选型与参数匹配，包括精密偏置电阻、射频扼流圈、多容值并联旁路电容等，确保信号无衰减传输与全频段电源降噪。</w:t>
      </w:r>
    </w:p>
    <w:p w14:paraId="253E3F90">
      <w:pPr>
        <w:spacing w:line="440" w:lineRule="exact"/>
        <w:ind w:firstLine="480"/>
        <w:rPr>
          <w:rFonts w:hint="eastAsia"/>
          <w:sz w:val="22"/>
          <w:szCs w:val="22"/>
        </w:rPr>
      </w:pPr>
      <w:r>
        <w:rPr>
          <w:rFonts w:hint="eastAsia"/>
          <w:sz w:val="22"/>
          <w:szCs w:val="22"/>
        </w:rPr>
        <w:t>2. 直流偏置抬压模块设计</w:t>
      </w:r>
    </w:p>
    <w:p w14:paraId="14B67132">
      <w:pPr>
        <w:spacing w:line="440" w:lineRule="exact"/>
        <w:ind w:firstLine="480"/>
        <w:rPr>
          <w:rFonts w:hint="eastAsia"/>
          <w:sz w:val="22"/>
          <w:szCs w:val="22"/>
        </w:rPr>
      </w:pPr>
      <w:r>
        <w:rPr>
          <w:rFonts w:hint="eastAsia"/>
          <w:sz w:val="22"/>
          <w:szCs w:val="22"/>
        </w:rPr>
        <w:t>选用高精度运放 OP07 生成稳定可调直流电压，搭配高速宽带运放 OPA695 实现高频交流信号与直流分量的高效混合，适配不同信号调理需求。</w:t>
      </w:r>
    </w:p>
    <w:p w14:paraId="2D6ECD54">
      <w:pPr>
        <w:spacing w:line="440" w:lineRule="exact"/>
        <w:ind w:firstLine="480"/>
        <w:rPr>
          <w:rFonts w:hint="eastAsia"/>
          <w:sz w:val="22"/>
          <w:szCs w:val="22"/>
        </w:rPr>
      </w:pPr>
      <w:r>
        <w:rPr>
          <w:rFonts w:hint="eastAsia"/>
          <w:sz w:val="22"/>
          <w:szCs w:val="22"/>
        </w:rPr>
        <w:t>设计 50Ω 输出隔离电阻，解决器件互联振荡问题，同时增设简易低通滤波结构，净化输入信号，保障链路稳定性。</w:t>
      </w:r>
    </w:p>
    <w:p w14:paraId="192F8787">
      <w:pPr>
        <w:spacing w:line="440" w:lineRule="exact"/>
        <w:ind w:firstLine="480"/>
        <w:rPr>
          <w:rFonts w:hint="eastAsia"/>
          <w:sz w:val="22"/>
          <w:szCs w:val="22"/>
        </w:rPr>
      </w:pPr>
      <w:r>
        <w:rPr>
          <w:rFonts w:hint="eastAsia"/>
          <w:sz w:val="22"/>
          <w:szCs w:val="22"/>
        </w:rPr>
        <w:t>3. 陶瓷滤波器模块设计</w:t>
      </w:r>
    </w:p>
    <w:p w14:paraId="09E4563D">
      <w:pPr>
        <w:spacing w:line="440" w:lineRule="exact"/>
        <w:ind w:firstLine="480"/>
        <w:rPr>
          <w:rFonts w:hint="eastAsia"/>
          <w:sz w:val="22"/>
          <w:szCs w:val="22"/>
        </w:rPr>
      </w:pPr>
      <w:r>
        <w:rPr>
          <w:rFonts w:hint="eastAsia"/>
          <w:sz w:val="22"/>
          <w:szCs w:val="22"/>
        </w:rPr>
        <w:t>基于陶瓷压电效应原理，设计含无源滤波网络、阻抗匹配网络的选频电路，通过 R1-R4（44.2kΩ）与 C1-C4（1nF）的参数搭配，实现目标频率信号提取与带外噪声衰减。</w:t>
      </w:r>
    </w:p>
    <w:p w14:paraId="512FAC36">
      <w:pPr>
        <w:spacing w:line="440" w:lineRule="exact"/>
        <w:ind w:firstLine="480"/>
        <w:rPr>
          <w:rFonts w:hint="eastAsia"/>
          <w:sz w:val="22"/>
          <w:szCs w:val="22"/>
        </w:rPr>
      </w:pPr>
      <w:r>
        <w:rPr>
          <w:rFonts w:hint="eastAsia"/>
          <w:sz w:val="22"/>
          <w:szCs w:val="22"/>
        </w:rPr>
        <w:t>优化运放前级滤波拓扑，抑制残留高频噪声，避免后级运算放大器出现线性失真或自激振荡。</w:t>
      </w:r>
    </w:p>
    <w:p w14:paraId="04BE7F1A">
      <w:pPr>
        <w:spacing w:line="440" w:lineRule="exact"/>
        <w:ind w:firstLine="480"/>
        <w:rPr>
          <w:rFonts w:hint="eastAsia"/>
          <w:sz w:val="22"/>
          <w:szCs w:val="22"/>
        </w:rPr>
      </w:pPr>
      <w:r>
        <w:rPr>
          <w:rFonts w:hint="eastAsia"/>
          <w:sz w:val="22"/>
          <w:szCs w:val="22"/>
        </w:rPr>
        <w:t>4. 乘法器混频模块设计</w:t>
      </w:r>
    </w:p>
    <w:p w14:paraId="5BD6F89B">
      <w:pPr>
        <w:spacing w:line="440" w:lineRule="exact"/>
        <w:ind w:firstLine="480"/>
        <w:rPr>
          <w:rFonts w:hint="eastAsia"/>
          <w:sz w:val="22"/>
          <w:szCs w:val="22"/>
        </w:rPr>
      </w:pPr>
      <w:r>
        <w:rPr>
          <w:rFonts w:hint="eastAsia"/>
          <w:sz w:val="22"/>
          <w:szCs w:val="22"/>
        </w:rPr>
        <w:t>采用电压输出型模拟乘法器 AD835，构建 “信号转换→电流域相乘→电压逆转换” 的混频链路，实现射频信号与本振信号的线性运算。</w:t>
      </w:r>
    </w:p>
    <w:p w14:paraId="7B6A72B5">
      <w:pPr>
        <w:spacing w:line="440" w:lineRule="exact"/>
        <w:ind w:firstLine="480"/>
        <w:rPr>
          <w:rFonts w:hint="eastAsia"/>
          <w:sz w:val="22"/>
          <w:szCs w:val="22"/>
        </w:rPr>
      </w:pPr>
      <w:r>
        <w:rPr>
          <w:rFonts w:hint="eastAsia"/>
          <w:sz w:val="22"/>
          <w:szCs w:val="22"/>
        </w:rPr>
        <w:t>设计 “高频去耦 + 低频稳压” 组合电源滤波网络，选用 0.1µF 陶瓷电容与 10µF 钽电容并联，覆盖低频至高频全域噪声抑制，保障器件供电稳定性。</w:t>
      </w:r>
    </w:p>
    <w:p w14:paraId="6EA48360">
      <w:pPr>
        <w:spacing w:line="440" w:lineRule="exact"/>
        <w:ind w:firstLine="480"/>
        <w:rPr>
          <w:rFonts w:hint="eastAsia"/>
          <w:sz w:val="22"/>
          <w:szCs w:val="22"/>
        </w:rPr>
      </w:pPr>
      <w:r>
        <w:rPr>
          <w:rFonts w:hint="eastAsia"/>
          <w:sz w:val="22"/>
          <w:szCs w:val="22"/>
        </w:rPr>
        <w:t>三、硬件测试与验证</w:t>
      </w:r>
    </w:p>
    <w:p w14:paraId="5E4497B6">
      <w:pPr>
        <w:spacing w:line="440" w:lineRule="exact"/>
        <w:ind w:firstLine="480"/>
        <w:rPr>
          <w:rFonts w:hint="eastAsia"/>
          <w:sz w:val="22"/>
          <w:szCs w:val="22"/>
        </w:rPr>
      </w:pPr>
      <w:r>
        <w:rPr>
          <w:rFonts w:hint="eastAsia"/>
          <w:sz w:val="22"/>
          <w:szCs w:val="22"/>
        </w:rPr>
        <w:t>1. 单元电路测试</w:t>
      </w:r>
    </w:p>
    <w:p w14:paraId="7F5A28AC">
      <w:pPr>
        <w:spacing w:line="440" w:lineRule="exact"/>
        <w:ind w:firstLine="480"/>
        <w:rPr>
          <w:rFonts w:hint="eastAsia"/>
          <w:sz w:val="22"/>
          <w:szCs w:val="22"/>
        </w:rPr>
      </w:pPr>
      <w:r>
        <w:rPr>
          <w:rFonts w:hint="eastAsia"/>
          <w:sz w:val="22"/>
          <w:szCs w:val="22"/>
        </w:rPr>
        <w:t>采用</w:t>
      </w:r>
      <w:r>
        <w:rPr>
          <w:rFonts w:hint="eastAsia"/>
          <w:sz w:val="22"/>
          <w:szCs w:val="22"/>
          <w:lang w:val="en-US" w:eastAsia="zh-CN"/>
        </w:rPr>
        <w:t>频谱仪</w:t>
      </w:r>
      <w:r>
        <w:rPr>
          <w:rFonts w:hint="eastAsia"/>
          <w:sz w:val="22"/>
          <w:szCs w:val="22"/>
        </w:rPr>
        <w:t>、示波器等设备，完成各模块核心参数检测，包括放大模块增益、滤波模块选频特性、混频模块运算精度等，确保单个硬件单元性能达标。</w:t>
      </w:r>
    </w:p>
    <w:p w14:paraId="36A56DB5">
      <w:pPr>
        <w:spacing w:line="440" w:lineRule="exact"/>
        <w:ind w:firstLine="480"/>
        <w:rPr>
          <w:rFonts w:hint="eastAsia"/>
          <w:sz w:val="22"/>
          <w:szCs w:val="22"/>
        </w:rPr>
      </w:pPr>
      <w:r>
        <w:rPr>
          <w:rFonts w:hint="eastAsia"/>
          <w:sz w:val="22"/>
          <w:szCs w:val="22"/>
        </w:rPr>
        <w:t>针对 AM/FM 信号不同输入电平（-60dBm、-65dBm 等），测试单元电路输出包络与频谱特性，验证模块对不同调制信号的适配能力。</w:t>
      </w:r>
    </w:p>
    <w:p w14:paraId="7E755F85">
      <w:pPr>
        <w:spacing w:line="440" w:lineRule="exact"/>
        <w:ind w:firstLine="480"/>
        <w:rPr>
          <w:rFonts w:hint="eastAsia"/>
          <w:sz w:val="22"/>
          <w:szCs w:val="22"/>
        </w:rPr>
      </w:pPr>
      <w:r>
        <w:rPr>
          <w:rFonts w:hint="eastAsia"/>
          <w:sz w:val="22"/>
          <w:szCs w:val="22"/>
        </w:rPr>
        <w:t>2. 软硬件联调与整体测试</w:t>
      </w:r>
    </w:p>
    <w:p w14:paraId="46EBCC1D">
      <w:pPr>
        <w:spacing w:line="440" w:lineRule="exact"/>
        <w:ind w:firstLine="480"/>
        <w:rPr>
          <w:rFonts w:hint="eastAsia"/>
          <w:sz w:val="22"/>
          <w:szCs w:val="22"/>
        </w:rPr>
      </w:pPr>
      <w:r>
        <w:rPr>
          <w:rFonts w:hint="eastAsia"/>
          <w:sz w:val="22"/>
          <w:szCs w:val="22"/>
        </w:rPr>
        <w:t>搭建硬件测试环境，配合软件完成全链路联调，优化电路参数以降低测量误差，确保硬件与 STM32F407ZGT6 单片机、DDS 等模块的兼容性。</w:t>
      </w:r>
    </w:p>
    <w:p w14:paraId="12B8B5A1">
      <w:pPr>
        <w:spacing w:line="440" w:lineRule="exact"/>
        <w:ind w:firstLine="480"/>
        <w:rPr>
          <w:rFonts w:hint="eastAsia"/>
          <w:sz w:val="22"/>
          <w:szCs w:val="22"/>
        </w:rPr>
      </w:pPr>
      <w:r>
        <w:rPr>
          <w:rFonts w:hint="eastAsia"/>
          <w:sz w:val="22"/>
          <w:szCs w:val="22"/>
        </w:rPr>
        <w:t xml:space="preserve">开展系统整体性能测试，覆盖 88-108MHz 全频段，验证信号捕获灵敏度（达 - </w:t>
      </w:r>
      <w:r>
        <w:rPr>
          <w:rFonts w:hint="eastAsia"/>
          <w:sz w:val="22"/>
          <w:szCs w:val="22"/>
          <w:lang w:val="en-US" w:eastAsia="zh-CN"/>
        </w:rPr>
        <w:t>75</w:t>
      </w:r>
      <w:r>
        <w:rPr>
          <w:rFonts w:hint="eastAsia"/>
          <w:sz w:val="22"/>
          <w:szCs w:val="22"/>
        </w:rPr>
        <w:t>dBm）、解调输出稳定性（1V±0.1Vpp）、响应时间（≤8 秒）等核心指标，</w:t>
      </w:r>
      <w:r>
        <w:rPr>
          <w:rFonts w:hint="eastAsia"/>
          <w:sz w:val="22"/>
          <w:szCs w:val="22"/>
          <w:lang w:val="en-US" w:eastAsia="zh-CN"/>
        </w:rPr>
        <w:t>大部分</w:t>
      </w:r>
      <w:r>
        <w:rPr>
          <w:rFonts w:hint="eastAsia"/>
          <w:sz w:val="22"/>
          <w:szCs w:val="22"/>
        </w:rPr>
        <w:t>测试结果均满足竞赛要求。</w:t>
      </w:r>
    </w:p>
    <w:p w14:paraId="0C79DC7A">
      <w:pPr>
        <w:spacing w:line="440" w:lineRule="exact"/>
        <w:ind w:firstLine="480"/>
        <w:rPr>
          <w:rFonts w:hint="eastAsia"/>
          <w:sz w:val="22"/>
          <w:szCs w:val="22"/>
        </w:rPr>
      </w:pPr>
      <w:r>
        <w:rPr>
          <w:rFonts w:hint="eastAsia"/>
          <w:sz w:val="22"/>
          <w:szCs w:val="22"/>
        </w:rPr>
        <w:t>3. 问题排查与优化</w:t>
      </w:r>
    </w:p>
    <w:p w14:paraId="22829ED9">
      <w:pPr>
        <w:spacing w:line="440" w:lineRule="exact"/>
        <w:ind w:firstLine="480"/>
        <w:rPr>
          <w:rFonts w:hint="eastAsia"/>
          <w:sz w:val="22"/>
          <w:szCs w:val="22"/>
        </w:rPr>
      </w:pPr>
      <w:r>
        <w:rPr>
          <w:rFonts w:hint="eastAsia"/>
          <w:sz w:val="22"/>
          <w:szCs w:val="22"/>
        </w:rPr>
        <w:t>针对电路调试中出现的噪声干扰、信号失真、阻抗不匹配等问题，通过调整元件参数、优化布线布局等方式逐一解决。</w:t>
      </w:r>
    </w:p>
    <w:p w14:paraId="31835BCB">
      <w:pPr>
        <w:spacing w:line="440" w:lineRule="exact"/>
        <w:ind w:firstLine="480"/>
        <w:rPr>
          <w:sz w:val="22"/>
          <w:szCs w:val="22"/>
        </w:rPr>
      </w:pPr>
      <w:r>
        <w:rPr>
          <w:rFonts w:hint="eastAsia" w:eastAsia="宋体"/>
          <w:sz w:val="21"/>
          <w:szCs w:val="21"/>
          <w:lang w:eastAsia="zh-CN"/>
        </w:rPr>
        <w:drawing>
          <wp:anchor distT="0" distB="0" distL="114300" distR="114300" simplePos="0" relativeHeight="251665408" behindDoc="0" locked="0" layoutInCell="1" allowOverlap="1">
            <wp:simplePos x="0" y="0"/>
            <wp:positionH relativeFrom="column">
              <wp:posOffset>1127760</wp:posOffset>
            </wp:positionH>
            <wp:positionV relativeFrom="paragraph">
              <wp:posOffset>-144780</wp:posOffset>
            </wp:positionV>
            <wp:extent cx="2762885" cy="4812030"/>
            <wp:effectExtent l="0" t="0" r="1270" b="5715"/>
            <wp:wrapSquare wrapText="bothSides"/>
            <wp:docPr id="1" name="图片 1" descr="56180e58779160fa25b05e4579b42d1a"/>
            <wp:cNvGraphicFramePr/>
            <a:graphic xmlns:a="http://schemas.openxmlformats.org/drawingml/2006/main">
              <a:graphicData uri="http://schemas.openxmlformats.org/drawingml/2006/picture">
                <pic:pic xmlns:pic="http://schemas.openxmlformats.org/drawingml/2006/picture">
                  <pic:nvPicPr>
                    <pic:cNvPr id="1" name="图片 1" descr="56180e58779160fa25b05e4579b42d1a"/>
                    <pic:cNvPicPr/>
                  </pic:nvPicPr>
                  <pic:blipFill>
                    <a:blip r:embed="rId100"/>
                    <a:srcRect l="23425"/>
                    <a:stretch>
                      <a:fillRect/>
                    </a:stretch>
                  </pic:blipFill>
                  <pic:spPr>
                    <a:xfrm rot="16200000">
                      <a:off x="0" y="0"/>
                      <a:ext cx="2762885" cy="4812030"/>
                    </a:xfrm>
                    <a:prstGeom prst="rect">
                      <a:avLst/>
                    </a:prstGeom>
                  </pic:spPr>
                </pic:pic>
              </a:graphicData>
            </a:graphic>
          </wp:anchor>
        </w:drawing>
      </w:r>
      <w:r>
        <w:rPr>
          <w:rFonts w:hint="eastAsia"/>
          <w:sz w:val="22"/>
          <w:szCs w:val="22"/>
        </w:rPr>
        <w:t>校准硬件温漂、离散性导致的性能差异，提升系统在复杂电磁环境下的稳定性与可靠性。</w:t>
      </w:r>
    </w:p>
    <w:p w14:paraId="25A43F55">
      <w:pPr>
        <w:widowControl/>
        <w:spacing w:line="440" w:lineRule="exact"/>
        <w:ind w:left="0" w:leftChars="0" w:firstLine="0" w:firstLineChars="0"/>
        <w:jc w:val="left"/>
        <w:rPr>
          <w:rFonts w:hint="eastAsia" w:eastAsia="宋体"/>
          <w:sz w:val="21"/>
          <w:szCs w:val="21"/>
          <w:lang w:eastAsia="zh-CN"/>
        </w:rPr>
      </w:pPr>
      <w:r>
        <w:rPr>
          <w:b/>
          <w:bCs/>
          <w:sz w:val="30"/>
          <w:szCs w:val="30"/>
        </w:rPr>
        <w:t>附录1</w:t>
      </w:r>
    </w:p>
    <w:sectPr>
      <w:footerReference r:id="rId12" w:type="default"/>
      <w:pgSz w:w="11906" w:h="16838"/>
      <w:pgMar w:top="1701" w:right="1797" w:bottom="1440" w:left="179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yriad Pro">
    <w:altName w:val="宋体"/>
    <w:panose1 w:val="00000000000000000000"/>
    <w:charset w:val="86"/>
    <w:family w:val="swiss"/>
    <w:pitch w:val="default"/>
    <w:sig w:usb0="00000000" w:usb1="00000000" w:usb2="00000000" w:usb3="00000000" w:csb0="00040000"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7E026">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112BF">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DA494">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9E8EC">
    <w:pPr>
      <w:pStyle w:val="11"/>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35830B0">
                          <w:pPr>
                            <w:pStyle w:val="11"/>
                            <w:ind w:firstLine="360"/>
                          </w:pP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hpgkvTAAAABQEAAA8AAAAAAAAAAQAgAAAAIgAAAGRycy9kb3du&#10;cmV2LnhtbFBLAQIUABQAAAAIAIdO4kDGbg13ywEAAJgDAAAOAAAAAAAAAAEAIAAAACIBAABkcnMv&#10;ZTJvRG9jLnhtbFBLBQYAAAAABgAGAFkBAABfBQAAAAA=&#10;">
              <v:fill on="f" focussize="0,0"/>
              <v:stroke on="f" weight="1.25pt"/>
              <v:imagedata o:title=""/>
              <o:lock v:ext="edit" aspectratio="f"/>
              <v:textbox inset="0mm,0mm,0mm,0mm" style="mso-fit-shape-to-text:t;">
                <w:txbxContent>
                  <w:p w14:paraId="235830B0">
                    <w:pPr>
                      <w:pStyle w:val="11"/>
                      <w:ind w:firstLine="36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4892769"/>
    </w:sdtPr>
    <w:sdtContent>
      <w:p w14:paraId="2EC1479A">
        <w:pPr>
          <w:pStyle w:val="11"/>
          <w:ind w:firstLine="360"/>
          <w:jc w:val="right"/>
        </w:pPr>
        <w:r>
          <w:fldChar w:fldCharType="begin"/>
        </w:r>
        <w:r>
          <w:instrText xml:space="preserve">PAGE   \* MERGEFORMAT</w:instrText>
        </w:r>
        <w:r>
          <w:fldChar w:fldCharType="separate"/>
        </w:r>
        <w:r>
          <w:rPr>
            <w:lang w:val="zh-CN"/>
          </w:rPr>
          <w:t>2</w:t>
        </w:r>
        <w:r>
          <w:fldChar w:fldCharType="end"/>
        </w:r>
      </w:p>
    </w:sdtContent>
  </w:sdt>
  <w:p w14:paraId="47E4AE25">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78288">
    <w:pPr>
      <w:pStyle w:val="7"/>
      <w:spacing w:line="14" w:lineRule="auto"/>
      <w:ind w:firstLine="400"/>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871E1">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6F76">
    <w:pPr>
      <w:pStyle w:val="12"/>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E4MmQxZTE5NDI2ZjA1OGUwMTA2MDgyNWM3NDRiYTAifQ=="/>
  </w:docVars>
  <w:rsids>
    <w:rsidRoot w:val="00172A27"/>
    <w:rsid w:val="00005942"/>
    <w:rsid w:val="000119DF"/>
    <w:rsid w:val="00025A59"/>
    <w:rsid w:val="00032E61"/>
    <w:rsid w:val="00044159"/>
    <w:rsid w:val="00045D18"/>
    <w:rsid w:val="00047439"/>
    <w:rsid w:val="00050E4F"/>
    <w:rsid w:val="00056C1D"/>
    <w:rsid w:val="0006585E"/>
    <w:rsid w:val="00096A80"/>
    <w:rsid w:val="000B1FDD"/>
    <w:rsid w:val="000C06FB"/>
    <w:rsid w:val="000C1F29"/>
    <w:rsid w:val="000D22B0"/>
    <w:rsid w:val="000D4825"/>
    <w:rsid w:val="000D51A9"/>
    <w:rsid w:val="000D6F00"/>
    <w:rsid w:val="000E4AC0"/>
    <w:rsid w:val="000F32C8"/>
    <w:rsid w:val="0010101B"/>
    <w:rsid w:val="00103885"/>
    <w:rsid w:val="00106206"/>
    <w:rsid w:val="00111CC6"/>
    <w:rsid w:val="00112133"/>
    <w:rsid w:val="001144C5"/>
    <w:rsid w:val="001247C3"/>
    <w:rsid w:val="00152428"/>
    <w:rsid w:val="00154E27"/>
    <w:rsid w:val="00161016"/>
    <w:rsid w:val="00166974"/>
    <w:rsid w:val="00170D3F"/>
    <w:rsid w:val="00171258"/>
    <w:rsid w:val="00172A27"/>
    <w:rsid w:val="00176591"/>
    <w:rsid w:val="00176C59"/>
    <w:rsid w:val="001774CA"/>
    <w:rsid w:val="00181DFA"/>
    <w:rsid w:val="00183D25"/>
    <w:rsid w:val="00195BA8"/>
    <w:rsid w:val="001A4A31"/>
    <w:rsid w:val="001A56EE"/>
    <w:rsid w:val="001A7D65"/>
    <w:rsid w:val="001B2493"/>
    <w:rsid w:val="001B5F88"/>
    <w:rsid w:val="001B641A"/>
    <w:rsid w:val="001C1F45"/>
    <w:rsid w:val="001D35FA"/>
    <w:rsid w:val="001D41BA"/>
    <w:rsid w:val="001D5B41"/>
    <w:rsid w:val="001D758D"/>
    <w:rsid w:val="001F0ABE"/>
    <w:rsid w:val="001F6986"/>
    <w:rsid w:val="001F773E"/>
    <w:rsid w:val="00202FAF"/>
    <w:rsid w:val="00203BD4"/>
    <w:rsid w:val="002165A7"/>
    <w:rsid w:val="0023334C"/>
    <w:rsid w:val="00251183"/>
    <w:rsid w:val="00255BD3"/>
    <w:rsid w:val="00260826"/>
    <w:rsid w:val="0028528F"/>
    <w:rsid w:val="002901A2"/>
    <w:rsid w:val="00294BF8"/>
    <w:rsid w:val="002A0AAB"/>
    <w:rsid w:val="002A617E"/>
    <w:rsid w:val="002A6775"/>
    <w:rsid w:val="002A7E9A"/>
    <w:rsid w:val="002B08AB"/>
    <w:rsid w:val="002B3E7C"/>
    <w:rsid w:val="002B4FC8"/>
    <w:rsid w:val="002B7033"/>
    <w:rsid w:val="002D5B70"/>
    <w:rsid w:val="002F7BCB"/>
    <w:rsid w:val="003038A5"/>
    <w:rsid w:val="00310F9D"/>
    <w:rsid w:val="003159C3"/>
    <w:rsid w:val="003220B8"/>
    <w:rsid w:val="00324434"/>
    <w:rsid w:val="003255E7"/>
    <w:rsid w:val="003271D2"/>
    <w:rsid w:val="00332A20"/>
    <w:rsid w:val="003351E9"/>
    <w:rsid w:val="0034191C"/>
    <w:rsid w:val="00350567"/>
    <w:rsid w:val="003565CA"/>
    <w:rsid w:val="0036107B"/>
    <w:rsid w:val="0036518E"/>
    <w:rsid w:val="0036569B"/>
    <w:rsid w:val="00370015"/>
    <w:rsid w:val="003724D4"/>
    <w:rsid w:val="00386023"/>
    <w:rsid w:val="003B41C6"/>
    <w:rsid w:val="003B4857"/>
    <w:rsid w:val="003C4C42"/>
    <w:rsid w:val="003C50B4"/>
    <w:rsid w:val="003D2AFC"/>
    <w:rsid w:val="003E0C74"/>
    <w:rsid w:val="003E5CBA"/>
    <w:rsid w:val="003F7324"/>
    <w:rsid w:val="00401CFF"/>
    <w:rsid w:val="00403C2F"/>
    <w:rsid w:val="0040799C"/>
    <w:rsid w:val="00414712"/>
    <w:rsid w:val="00415C39"/>
    <w:rsid w:val="00441BE5"/>
    <w:rsid w:val="00456C83"/>
    <w:rsid w:val="00456F17"/>
    <w:rsid w:val="004627FA"/>
    <w:rsid w:val="00475D0F"/>
    <w:rsid w:val="00483092"/>
    <w:rsid w:val="00494AE9"/>
    <w:rsid w:val="004A7567"/>
    <w:rsid w:val="004E4542"/>
    <w:rsid w:val="004F60AE"/>
    <w:rsid w:val="004F7643"/>
    <w:rsid w:val="004F7CC4"/>
    <w:rsid w:val="00510438"/>
    <w:rsid w:val="005112DC"/>
    <w:rsid w:val="00514E83"/>
    <w:rsid w:val="0052317C"/>
    <w:rsid w:val="00526C5D"/>
    <w:rsid w:val="00541C0C"/>
    <w:rsid w:val="00541EFC"/>
    <w:rsid w:val="00543FF9"/>
    <w:rsid w:val="00545E5F"/>
    <w:rsid w:val="005506FE"/>
    <w:rsid w:val="00551A73"/>
    <w:rsid w:val="0056691E"/>
    <w:rsid w:val="00571683"/>
    <w:rsid w:val="0057175B"/>
    <w:rsid w:val="00571E00"/>
    <w:rsid w:val="00573BDE"/>
    <w:rsid w:val="00575C64"/>
    <w:rsid w:val="00576E4C"/>
    <w:rsid w:val="005811DC"/>
    <w:rsid w:val="005916F1"/>
    <w:rsid w:val="005A33C2"/>
    <w:rsid w:val="005C1CCF"/>
    <w:rsid w:val="005D5417"/>
    <w:rsid w:val="005E4705"/>
    <w:rsid w:val="005E7A48"/>
    <w:rsid w:val="005E7D85"/>
    <w:rsid w:val="00601862"/>
    <w:rsid w:val="0062045A"/>
    <w:rsid w:val="00622391"/>
    <w:rsid w:val="00633E78"/>
    <w:rsid w:val="006365C3"/>
    <w:rsid w:val="00641260"/>
    <w:rsid w:val="0066068F"/>
    <w:rsid w:val="00662836"/>
    <w:rsid w:val="00682CBE"/>
    <w:rsid w:val="00685AB1"/>
    <w:rsid w:val="0068671E"/>
    <w:rsid w:val="00695AB0"/>
    <w:rsid w:val="006A0C94"/>
    <w:rsid w:val="006A10C7"/>
    <w:rsid w:val="006A491C"/>
    <w:rsid w:val="006B462B"/>
    <w:rsid w:val="006B6BD1"/>
    <w:rsid w:val="006C128E"/>
    <w:rsid w:val="006C2D00"/>
    <w:rsid w:val="006C3728"/>
    <w:rsid w:val="006C7110"/>
    <w:rsid w:val="006D71A4"/>
    <w:rsid w:val="006E17AC"/>
    <w:rsid w:val="006E1DC2"/>
    <w:rsid w:val="006E4A0A"/>
    <w:rsid w:val="006F04A6"/>
    <w:rsid w:val="006F7F6C"/>
    <w:rsid w:val="00705621"/>
    <w:rsid w:val="00707483"/>
    <w:rsid w:val="00710856"/>
    <w:rsid w:val="00711263"/>
    <w:rsid w:val="007129DF"/>
    <w:rsid w:val="00721AD6"/>
    <w:rsid w:val="007237A4"/>
    <w:rsid w:val="0072437D"/>
    <w:rsid w:val="00752572"/>
    <w:rsid w:val="0075590F"/>
    <w:rsid w:val="0075626A"/>
    <w:rsid w:val="0076115E"/>
    <w:rsid w:val="00775CDA"/>
    <w:rsid w:val="007824AE"/>
    <w:rsid w:val="0078266C"/>
    <w:rsid w:val="007A1AC8"/>
    <w:rsid w:val="007A6AF9"/>
    <w:rsid w:val="007A7323"/>
    <w:rsid w:val="007C3C5E"/>
    <w:rsid w:val="007D3DCD"/>
    <w:rsid w:val="007D44BF"/>
    <w:rsid w:val="007D590C"/>
    <w:rsid w:val="007E2490"/>
    <w:rsid w:val="007F13C6"/>
    <w:rsid w:val="007F67DE"/>
    <w:rsid w:val="00814348"/>
    <w:rsid w:val="008209F9"/>
    <w:rsid w:val="0083019E"/>
    <w:rsid w:val="008358AE"/>
    <w:rsid w:val="00842786"/>
    <w:rsid w:val="00856A19"/>
    <w:rsid w:val="008602E9"/>
    <w:rsid w:val="008742D1"/>
    <w:rsid w:val="00883893"/>
    <w:rsid w:val="008A6664"/>
    <w:rsid w:val="008C22E7"/>
    <w:rsid w:val="008C52CE"/>
    <w:rsid w:val="008E6610"/>
    <w:rsid w:val="008F12D1"/>
    <w:rsid w:val="0091630C"/>
    <w:rsid w:val="00921729"/>
    <w:rsid w:val="00931E25"/>
    <w:rsid w:val="0093402C"/>
    <w:rsid w:val="00935057"/>
    <w:rsid w:val="00935EAF"/>
    <w:rsid w:val="009425CF"/>
    <w:rsid w:val="00946A70"/>
    <w:rsid w:val="00961BBD"/>
    <w:rsid w:val="00966C85"/>
    <w:rsid w:val="00974129"/>
    <w:rsid w:val="009805F0"/>
    <w:rsid w:val="00984BD1"/>
    <w:rsid w:val="00993403"/>
    <w:rsid w:val="0099698F"/>
    <w:rsid w:val="009A161D"/>
    <w:rsid w:val="009B075B"/>
    <w:rsid w:val="009B2CBB"/>
    <w:rsid w:val="009D5E05"/>
    <w:rsid w:val="009D7E78"/>
    <w:rsid w:val="009E2A21"/>
    <w:rsid w:val="009F0442"/>
    <w:rsid w:val="009F1A4B"/>
    <w:rsid w:val="009F1B7E"/>
    <w:rsid w:val="009F5510"/>
    <w:rsid w:val="009F69E2"/>
    <w:rsid w:val="00A112A2"/>
    <w:rsid w:val="00A20B2A"/>
    <w:rsid w:val="00A20E9C"/>
    <w:rsid w:val="00A41B9B"/>
    <w:rsid w:val="00A45CDC"/>
    <w:rsid w:val="00A4648C"/>
    <w:rsid w:val="00A66FF0"/>
    <w:rsid w:val="00A72AD8"/>
    <w:rsid w:val="00A7500B"/>
    <w:rsid w:val="00A77475"/>
    <w:rsid w:val="00A921F2"/>
    <w:rsid w:val="00A941FC"/>
    <w:rsid w:val="00A94A62"/>
    <w:rsid w:val="00A959C4"/>
    <w:rsid w:val="00A968EB"/>
    <w:rsid w:val="00A97B19"/>
    <w:rsid w:val="00AA0C3D"/>
    <w:rsid w:val="00AA20B6"/>
    <w:rsid w:val="00AB3FFC"/>
    <w:rsid w:val="00AB431D"/>
    <w:rsid w:val="00AB4BA1"/>
    <w:rsid w:val="00AC09CC"/>
    <w:rsid w:val="00AC1CEF"/>
    <w:rsid w:val="00AD0B1B"/>
    <w:rsid w:val="00AD6353"/>
    <w:rsid w:val="00AD71C4"/>
    <w:rsid w:val="00AF04FE"/>
    <w:rsid w:val="00AF37B0"/>
    <w:rsid w:val="00B02D8C"/>
    <w:rsid w:val="00B10689"/>
    <w:rsid w:val="00B14491"/>
    <w:rsid w:val="00B21A41"/>
    <w:rsid w:val="00B24BC9"/>
    <w:rsid w:val="00B34C4F"/>
    <w:rsid w:val="00B42576"/>
    <w:rsid w:val="00B440DB"/>
    <w:rsid w:val="00B50ADE"/>
    <w:rsid w:val="00B56B4E"/>
    <w:rsid w:val="00B632A0"/>
    <w:rsid w:val="00B636A5"/>
    <w:rsid w:val="00B65AE8"/>
    <w:rsid w:val="00B9207F"/>
    <w:rsid w:val="00B94D9A"/>
    <w:rsid w:val="00BA43F0"/>
    <w:rsid w:val="00BA5746"/>
    <w:rsid w:val="00BB38F9"/>
    <w:rsid w:val="00BC3F55"/>
    <w:rsid w:val="00BD0887"/>
    <w:rsid w:val="00BE4FBA"/>
    <w:rsid w:val="00BF2970"/>
    <w:rsid w:val="00BF3FEE"/>
    <w:rsid w:val="00BF41DD"/>
    <w:rsid w:val="00C023DA"/>
    <w:rsid w:val="00C2251E"/>
    <w:rsid w:val="00C242DC"/>
    <w:rsid w:val="00C3027C"/>
    <w:rsid w:val="00C30D80"/>
    <w:rsid w:val="00C514FC"/>
    <w:rsid w:val="00C52B60"/>
    <w:rsid w:val="00C7147E"/>
    <w:rsid w:val="00C858C2"/>
    <w:rsid w:val="00C90595"/>
    <w:rsid w:val="00C9604F"/>
    <w:rsid w:val="00CB0A6D"/>
    <w:rsid w:val="00CB1D67"/>
    <w:rsid w:val="00CB5115"/>
    <w:rsid w:val="00CB5453"/>
    <w:rsid w:val="00CD30AF"/>
    <w:rsid w:val="00CE2119"/>
    <w:rsid w:val="00CE7872"/>
    <w:rsid w:val="00CF159F"/>
    <w:rsid w:val="00D10479"/>
    <w:rsid w:val="00D179F2"/>
    <w:rsid w:val="00D17CEC"/>
    <w:rsid w:val="00D27A61"/>
    <w:rsid w:val="00D33249"/>
    <w:rsid w:val="00D42C1E"/>
    <w:rsid w:val="00D46766"/>
    <w:rsid w:val="00D529E8"/>
    <w:rsid w:val="00D53255"/>
    <w:rsid w:val="00D54D6A"/>
    <w:rsid w:val="00D5663A"/>
    <w:rsid w:val="00D56D4F"/>
    <w:rsid w:val="00D61CAD"/>
    <w:rsid w:val="00D904E4"/>
    <w:rsid w:val="00D975AC"/>
    <w:rsid w:val="00DA08C4"/>
    <w:rsid w:val="00DA5D03"/>
    <w:rsid w:val="00DB6EE8"/>
    <w:rsid w:val="00DC6D14"/>
    <w:rsid w:val="00DD2DFA"/>
    <w:rsid w:val="00DD38D6"/>
    <w:rsid w:val="00DE3804"/>
    <w:rsid w:val="00DF0C46"/>
    <w:rsid w:val="00DF0E9C"/>
    <w:rsid w:val="00DF25F2"/>
    <w:rsid w:val="00E0638D"/>
    <w:rsid w:val="00E17611"/>
    <w:rsid w:val="00E31C03"/>
    <w:rsid w:val="00E329E8"/>
    <w:rsid w:val="00E37831"/>
    <w:rsid w:val="00E4064C"/>
    <w:rsid w:val="00E40E4D"/>
    <w:rsid w:val="00E416B0"/>
    <w:rsid w:val="00E51DF3"/>
    <w:rsid w:val="00E554DB"/>
    <w:rsid w:val="00E7219C"/>
    <w:rsid w:val="00E865AD"/>
    <w:rsid w:val="00E954E0"/>
    <w:rsid w:val="00EA5B10"/>
    <w:rsid w:val="00EB466A"/>
    <w:rsid w:val="00EC5D47"/>
    <w:rsid w:val="00ED2834"/>
    <w:rsid w:val="00ED4F8D"/>
    <w:rsid w:val="00EE1056"/>
    <w:rsid w:val="00EE3C4E"/>
    <w:rsid w:val="00EE5ED8"/>
    <w:rsid w:val="00EF0D97"/>
    <w:rsid w:val="00EF1477"/>
    <w:rsid w:val="00EF794D"/>
    <w:rsid w:val="00F05B0D"/>
    <w:rsid w:val="00F314E8"/>
    <w:rsid w:val="00F335D2"/>
    <w:rsid w:val="00F34364"/>
    <w:rsid w:val="00F44D5A"/>
    <w:rsid w:val="00F478B9"/>
    <w:rsid w:val="00F53048"/>
    <w:rsid w:val="00F555C7"/>
    <w:rsid w:val="00F61FF9"/>
    <w:rsid w:val="00F8100A"/>
    <w:rsid w:val="00F8564C"/>
    <w:rsid w:val="00F9481A"/>
    <w:rsid w:val="00F958E0"/>
    <w:rsid w:val="00FA016E"/>
    <w:rsid w:val="00FB6618"/>
    <w:rsid w:val="00FD0E1A"/>
    <w:rsid w:val="00FD3464"/>
    <w:rsid w:val="00FE0D8A"/>
    <w:rsid w:val="00FE2F13"/>
    <w:rsid w:val="00FE6392"/>
    <w:rsid w:val="00FF591A"/>
    <w:rsid w:val="00FF5C6F"/>
    <w:rsid w:val="025B41FB"/>
    <w:rsid w:val="02A227A1"/>
    <w:rsid w:val="02FA438B"/>
    <w:rsid w:val="08184684"/>
    <w:rsid w:val="086A18EE"/>
    <w:rsid w:val="087E0030"/>
    <w:rsid w:val="088E2B98"/>
    <w:rsid w:val="08920B48"/>
    <w:rsid w:val="09A027A9"/>
    <w:rsid w:val="0A160A09"/>
    <w:rsid w:val="0BB35A1E"/>
    <w:rsid w:val="0C0A33AC"/>
    <w:rsid w:val="0C460641"/>
    <w:rsid w:val="0D467733"/>
    <w:rsid w:val="0E6E1D38"/>
    <w:rsid w:val="10BC1B04"/>
    <w:rsid w:val="11DA1F57"/>
    <w:rsid w:val="12185284"/>
    <w:rsid w:val="14554A7D"/>
    <w:rsid w:val="14FB640D"/>
    <w:rsid w:val="166D15EC"/>
    <w:rsid w:val="16BC4945"/>
    <w:rsid w:val="193E078D"/>
    <w:rsid w:val="19756A05"/>
    <w:rsid w:val="1B5B44A4"/>
    <w:rsid w:val="1BC37FA4"/>
    <w:rsid w:val="1C8F4490"/>
    <w:rsid w:val="1E4D1AA8"/>
    <w:rsid w:val="202E6E51"/>
    <w:rsid w:val="21C029B5"/>
    <w:rsid w:val="220C67E8"/>
    <w:rsid w:val="226F1F1C"/>
    <w:rsid w:val="228D4AA9"/>
    <w:rsid w:val="23525475"/>
    <w:rsid w:val="2464354A"/>
    <w:rsid w:val="247F6FBF"/>
    <w:rsid w:val="27EE0AC1"/>
    <w:rsid w:val="29117C6C"/>
    <w:rsid w:val="29A13F48"/>
    <w:rsid w:val="2BB76851"/>
    <w:rsid w:val="2BE50111"/>
    <w:rsid w:val="2C4361AB"/>
    <w:rsid w:val="2DB14845"/>
    <w:rsid w:val="2DD40FCE"/>
    <w:rsid w:val="2E8B6E4B"/>
    <w:rsid w:val="2F3A2DED"/>
    <w:rsid w:val="30DA11D4"/>
    <w:rsid w:val="318B5EDF"/>
    <w:rsid w:val="31CB3D2C"/>
    <w:rsid w:val="338E2678"/>
    <w:rsid w:val="33FD62F3"/>
    <w:rsid w:val="34EB2235"/>
    <w:rsid w:val="357475B9"/>
    <w:rsid w:val="35951B6D"/>
    <w:rsid w:val="36A06893"/>
    <w:rsid w:val="378063F5"/>
    <w:rsid w:val="385E57C0"/>
    <w:rsid w:val="38EC7CF6"/>
    <w:rsid w:val="3A8A77C7"/>
    <w:rsid w:val="3D901DE0"/>
    <w:rsid w:val="3DA535AA"/>
    <w:rsid w:val="3E7B64C5"/>
    <w:rsid w:val="3FD52F7B"/>
    <w:rsid w:val="41575F25"/>
    <w:rsid w:val="41C6588F"/>
    <w:rsid w:val="42A81132"/>
    <w:rsid w:val="435E7A42"/>
    <w:rsid w:val="43E066A9"/>
    <w:rsid w:val="45686EC1"/>
    <w:rsid w:val="472745EF"/>
    <w:rsid w:val="49D31C55"/>
    <w:rsid w:val="4D602609"/>
    <w:rsid w:val="4DF07013"/>
    <w:rsid w:val="4E353F49"/>
    <w:rsid w:val="4F2E29BF"/>
    <w:rsid w:val="4FFF25AD"/>
    <w:rsid w:val="504A51D0"/>
    <w:rsid w:val="51724C21"/>
    <w:rsid w:val="51F92E5C"/>
    <w:rsid w:val="523A5F4A"/>
    <w:rsid w:val="55467C1F"/>
    <w:rsid w:val="55A81008"/>
    <w:rsid w:val="56DD2A92"/>
    <w:rsid w:val="577E34DF"/>
    <w:rsid w:val="579671BD"/>
    <w:rsid w:val="5984493A"/>
    <w:rsid w:val="599E52B5"/>
    <w:rsid w:val="5A81438F"/>
    <w:rsid w:val="5B366C78"/>
    <w:rsid w:val="5CD31049"/>
    <w:rsid w:val="5F533064"/>
    <w:rsid w:val="5FD255E8"/>
    <w:rsid w:val="5FF4461D"/>
    <w:rsid w:val="606F58C1"/>
    <w:rsid w:val="607E12CC"/>
    <w:rsid w:val="61B2058C"/>
    <w:rsid w:val="628122AE"/>
    <w:rsid w:val="62AB013F"/>
    <w:rsid w:val="62CF15CE"/>
    <w:rsid w:val="63E10F14"/>
    <w:rsid w:val="642301C1"/>
    <w:rsid w:val="64620112"/>
    <w:rsid w:val="64C62BB7"/>
    <w:rsid w:val="65AF2430"/>
    <w:rsid w:val="666D7D92"/>
    <w:rsid w:val="66EC2769"/>
    <w:rsid w:val="685B5B55"/>
    <w:rsid w:val="69CD3D21"/>
    <w:rsid w:val="6B9119A9"/>
    <w:rsid w:val="6BFE1449"/>
    <w:rsid w:val="6CBC11B2"/>
    <w:rsid w:val="6D3F3B91"/>
    <w:rsid w:val="6DD02892"/>
    <w:rsid w:val="6E005495"/>
    <w:rsid w:val="6E746C6F"/>
    <w:rsid w:val="6F280D81"/>
    <w:rsid w:val="6FCB408D"/>
    <w:rsid w:val="700C11A8"/>
    <w:rsid w:val="70D34D1C"/>
    <w:rsid w:val="727147ED"/>
    <w:rsid w:val="72F1592E"/>
    <w:rsid w:val="73133AF6"/>
    <w:rsid w:val="75865F27"/>
    <w:rsid w:val="770C2D36"/>
    <w:rsid w:val="773C62AD"/>
    <w:rsid w:val="78BE7DD1"/>
    <w:rsid w:val="78DD2CAC"/>
    <w:rsid w:val="79D37844"/>
    <w:rsid w:val="7B9C5F2E"/>
    <w:rsid w:val="7BF22E42"/>
    <w:rsid w:val="7C482A62"/>
    <w:rsid w:val="7DC15CF3"/>
    <w:rsid w:val="7E18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9"/>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9"/>
    <w:pPr>
      <w:keepNext/>
      <w:keepLines/>
      <w:outlineLvl w:val="3"/>
    </w:pPr>
    <w:rPr>
      <w:rFonts w:ascii="Arial" w:hAnsi="Arial"/>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Theme="minorHAnsi" w:hAnsiTheme="minorHAnsi" w:eastAsiaTheme="minorEastAsia" w:cstheme="minorBidi"/>
      <w:sz w:val="21"/>
      <w14:ligatures w14:val="standardContextual"/>
    </w:rPr>
  </w:style>
  <w:style w:type="paragraph" w:styleId="7">
    <w:name w:val="Body Text"/>
    <w:basedOn w:val="1"/>
    <w:link w:val="31"/>
    <w:qFormat/>
    <w:uiPriority w:val="1"/>
    <w:pPr>
      <w:autoSpaceDE w:val="0"/>
      <w:autoSpaceDN w:val="0"/>
      <w:jc w:val="left"/>
    </w:pPr>
    <w:rPr>
      <w:rFonts w:cs="宋体"/>
      <w:kern w:val="0"/>
      <w:szCs w:val="24"/>
      <w:lang w:eastAsia="en-US"/>
    </w:rPr>
  </w:style>
  <w:style w:type="paragraph" w:styleId="8">
    <w:name w:val="toc 5"/>
    <w:basedOn w:val="1"/>
    <w:next w:val="1"/>
    <w:unhideWhenUsed/>
    <w:qFormat/>
    <w:uiPriority w:val="39"/>
    <w:pPr>
      <w:ind w:left="1680" w:leftChars="800"/>
    </w:pPr>
    <w:rPr>
      <w:rFonts w:asciiTheme="minorHAnsi" w:hAnsiTheme="minorHAnsi" w:eastAsiaTheme="minorEastAsia" w:cstheme="minorBidi"/>
      <w:sz w:val="21"/>
      <w14:ligatures w14:val="standardContextual"/>
    </w:rPr>
  </w:style>
  <w:style w:type="paragraph" w:styleId="9">
    <w:name w:val="toc 3"/>
    <w:basedOn w:val="1"/>
    <w:next w:val="1"/>
    <w:unhideWhenUsed/>
    <w:qFormat/>
    <w:uiPriority w:val="39"/>
    <w:pPr>
      <w:ind w:left="840" w:leftChars="400"/>
    </w:pPr>
  </w:style>
  <w:style w:type="paragraph" w:styleId="10">
    <w:name w:val="toc 8"/>
    <w:basedOn w:val="1"/>
    <w:next w:val="1"/>
    <w:unhideWhenUsed/>
    <w:qFormat/>
    <w:uiPriority w:val="39"/>
    <w:pPr>
      <w:ind w:left="2940" w:leftChars="1400"/>
    </w:pPr>
    <w:rPr>
      <w:rFonts w:asciiTheme="minorHAnsi" w:hAnsiTheme="minorHAnsi" w:eastAsiaTheme="minorEastAsia" w:cstheme="minorBidi"/>
      <w:sz w:val="21"/>
      <w14:ligatures w14:val="standardContextual"/>
    </w:rPr>
  </w:style>
  <w:style w:type="paragraph" w:styleId="11">
    <w:name w:val="footer"/>
    <w:basedOn w:val="1"/>
    <w:link w:val="25"/>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4"/>
    <w:basedOn w:val="1"/>
    <w:next w:val="1"/>
    <w:unhideWhenUsed/>
    <w:qFormat/>
    <w:uiPriority w:val="39"/>
    <w:pPr>
      <w:ind w:left="1260" w:leftChars="600"/>
    </w:pPr>
    <w:rPr>
      <w:rFonts w:asciiTheme="minorHAnsi" w:hAnsiTheme="minorHAnsi" w:eastAsiaTheme="minorEastAsia" w:cstheme="minorBidi"/>
      <w:sz w:val="21"/>
      <w14:ligatures w14:val="standardContextual"/>
    </w:rPr>
  </w:style>
  <w:style w:type="paragraph" w:styleId="15">
    <w:name w:val="toc 6"/>
    <w:basedOn w:val="1"/>
    <w:next w:val="1"/>
    <w:unhideWhenUsed/>
    <w:qFormat/>
    <w:uiPriority w:val="39"/>
    <w:pPr>
      <w:ind w:left="2100" w:leftChars="1000"/>
    </w:pPr>
    <w:rPr>
      <w:rFonts w:asciiTheme="minorHAnsi" w:hAnsiTheme="minorHAnsi" w:eastAsiaTheme="minorEastAsia" w:cstheme="minorBidi"/>
      <w:sz w:val="21"/>
      <w14:ligatures w14:val="standardContextual"/>
    </w:rPr>
  </w:style>
  <w:style w:type="paragraph" w:styleId="16">
    <w:name w:val="toc 2"/>
    <w:basedOn w:val="1"/>
    <w:next w:val="1"/>
    <w:unhideWhenUsed/>
    <w:qFormat/>
    <w:uiPriority w:val="39"/>
    <w:pPr>
      <w:ind w:left="420" w:leftChars="200"/>
    </w:pPr>
  </w:style>
  <w:style w:type="paragraph" w:styleId="17">
    <w:name w:val="toc 9"/>
    <w:basedOn w:val="1"/>
    <w:next w:val="1"/>
    <w:unhideWhenUsed/>
    <w:qFormat/>
    <w:uiPriority w:val="39"/>
    <w:pPr>
      <w:ind w:left="3360" w:leftChars="1600"/>
    </w:pPr>
    <w:rPr>
      <w:rFonts w:asciiTheme="minorHAnsi" w:hAnsiTheme="minorHAnsi" w:eastAsiaTheme="minorEastAsia" w:cstheme="minorBidi"/>
      <w:sz w:val="21"/>
      <w14:ligatures w14:val="standardContextual"/>
    </w:rPr>
  </w:style>
  <w:style w:type="paragraph" w:styleId="18">
    <w:name w:val="Normal (Web)"/>
    <w:basedOn w:val="1"/>
    <w:semiHidden/>
    <w:unhideWhenUsed/>
    <w:qFormat/>
    <w:uiPriority w:val="99"/>
  </w:style>
  <w:style w:type="table" w:styleId="20">
    <w:name w:val="Table Grid"/>
    <w:basedOn w:val="19"/>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mphasis"/>
    <w:basedOn w:val="21"/>
    <w:qFormat/>
    <w:uiPriority w:val="20"/>
    <w:rPr>
      <w:i/>
    </w:rPr>
  </w:style>
  <w:style w:type="character" w:styleId="23">
    <w:name w:val="Hyperlink"/>
    <w:unhideWhenUsed/>
    <w:qFormat/>
    <w:uiPriority w:val="99"/>
    <w:rPr>
      <w:color w:val="0563C1"/>
      <w:u w:val="single"/>
    </w:rPr>
  </w:style>
  <w:style w:type="character" w:customStyle="1" w:styleId="24">
    <w:name w:val="标题 1 字符"/>
    <w:link w:val="2"/>
    <w:qFormat/>
    <w:uiPriority w:val="0"/>
    <w:rPr>
      <w:b/>
      <w:bCs/>
      <w:kern w:val="44"/>
      <w:sz w:val="44"/>
      <w:szCs w:val="44"/>
    </w:rPr>
  </w:style>
  <w:style w:type="character" w:customStyle="1" w:styleId="25">
    <w:name w:val="页脚 字符"/>
    <w:link w:val="11"/>
    <w:qFormat/>
    <w:uiPriority w:val="99"/>
    <w:rPr>
      <w:kern w:val="2"/>
      <w:sz w:val="18"/>
      <w:szCs w:val="18"/>
    </w:rPr>
  </w:style>
  <w:style w:type="character" w:customStyle="1" w:styleId="26">
    <w:name w:val="页眉 字符"/>
    <w:link w:val="12"/>
    <w:semiHidden/>
    <w:qFormat/>
    <w:uiPriority w:val="99"/>
    <w:rPr>
      <w:kern w:val="2"/>
      <w:sz w:val="18"/>
      <w:szCs w:val="18"/>
    </w:rPr>
  </w:style>
  <w:style w:type="paragraph" w:styleId="27">
    <w:name w:val="List Paragraph"/>
    <w:basedOn w:val="1"/>
    <w:qFormat/>
    <w:uiPriority w:val="34"/>
    <w:pPr>
      <w:ind w:firstLine="420"/>
    </w:pPr>
    <w:rPr>
      <w:rFonts w:eastAsia="楷体"/>
      <w:sz w:val="28"/>
    </w:r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_Style 16"/>
    <w:basedOn w:val="2"/>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paragraph" w:customStyle="1" w:styleId="30">
    <w:name w:val="修订1"/>
    <w:hidden/>
    <w:semiHidden/>
    <w:qFormat/>
    <w:uiPriority w:val="99"/>
    <w:rPr>
      <w:rFonts w:ascii="Times New Roman" w:hAnsi="Times New Roman" w:eastAsia="宋体" w:cs="Times New Roman"/>
      <w:kern w:val="2"/>
      <w:sz w:val="24"/>
      <w:szCs w:val="22"/>
      <w:lang w:val="en-US" w:eastAsia="zh-CN" w:bidi="ar-SA"/>
    </w:rPr>
  </w:style>
  <w:style w:type="character" w:customStyle="1" w:styleId="31">
    <w:name w:val="正文文本 字符"/>
    <w:basedOn w:val="21"/>
    <w:link w:val="7"/>
    <w:qFormat/>
    <w:uiPriority w:val="1"/>
    <w:rPr>
      <w:rFonts w:cs="宋体"/>
      <w:sz w:val="24"/>
      <w:szCs w:val="24"/>
      <w:lang w:eastAsia="en-US"/>
    </w:rPr>
  </w:style>
  <w:style w:type="character" w:styleId="32">
    <w:name w:val="Placeholder Text"/>
    <w:basedOn w:val="21"/>
    <w:unhideWhenUsed/>
    <w:qFormat/>
    <w:uiPriority w:val="99"/>
    <w:rPr>
      <w:color w:val="808080"/>
    </w:rPr>
  </w:style>
  <w:style w:type="character" w:customStyle="1" w:styleId="33">
    <w:name w:val="未处理的提及1"/>
    <w:basedOn w:val="21"/>
    <w:semiHidden/>
    <w:unhideWhenUsed/>
    <w:qFormat/>
    <w:uiPriority w:val="99"/>
    <w:rPr>
      <w:color w:val="605E5C"/>
      <w:shd w:val="clear" w:color="auto" w:fill="E1DFDD"/>
    </w:rPr>
  </w:style>
  <w:style w:type="paragraph" w:customStyle="1" w:styleId="34">
    <w:name w:val="Default"/>
    <w:qFormat/>
    <w:uiPriority w:val="0"/>
    <w:pPr>
      <w:widowControl w:val="0"/>
      <w:autoSpaceDE w:val="0"/>
      <w:autoSpaceDN w:val="0"/>
    </w:pPr>
    <w:rPr>
      <w:rFonts w:hint="eastAsia" w:ascii="Myriad Pro" w:hAnsi="Myriad Pro" w:eastAsia="Myriad Pro" w:cs="Times New Roman"/>
      <w:color w:val="000000"/>
      <w:sz w:val="24"/>
      <w:lang w:val="en-US" w:eastAsia="zh-CN" w:bidi="ar-SA"/>
    </w:rPr>
  </w:style>
  <w:style w:type="paragraph" w:customStyle="1" w:styleId="35">
    <w:name w:val="MTDisplayEquation"/>
    <w:basedOn w:val="1"/>
    <w:next w:val="1"/>
    <w:link w:val="36"/>
    <w:qFormat/>
    <w:uiPriority w:val="0"/>
    <w:pPr>
      <w:tabs>
        <w:tab w:val="center" w:pos="4160"/>
        <w:tab w:val="right" w:pos="8320"/>
      </w:tabs>
      <w:spacing w:line="440" w:lineRule="exact"/>
      <w:ind w:firstLine="480"/>
      <w:jc w:val="left"/>
    </w:pPr>
  </w:style>
  <w:style w:type="character" w:customStyle="1" w:styleId="36">
    <w:name w:val="MTDisplayEquation 字符"/>
    <w:basedOn w:val="21"/>
    <w:link w:val="35"/>
    <w:qFormat/>
    <w:uiPriority w:val="0"/>
    <w:rPr>
      <w:kern w:val="2"/>
      <w:sz w:val="24"/>
      <w:szCs w:val="22"/>
    </w:rPr>
  </w:style>
  <w:style w:type="character" w:customStyle="1" w:styleId="37">
    <w:name w:val="Unresolved Mention"/>
    <w:basedOn w:val="21"/>
    <w:semiHidden/>
    <w:unhideWhenUsed/>
    <w:qFormat/>
    <w:uiPriority w:val="99"/>
    <w:rPr>
      <w:color w:val="605E5C"/>
      <w:shd w:val="clear" w:color="auto" w:fill="E1DFDD"/>
    </w:rPr>
  </w:style>
  <w:style w:type="character" w:customStyle="1" w:styleId="38">
    <w:name w:val="标题 2 字符"/>
    <w:basedOn w:val="21"/>
    <w:link w:val="3"/>
    <w:qFormat/>
    <w:uiPriority w:val="9"/>
    <w:rPr>
      <w:rFonts w:asciiTheme="majorHAnsi" w:hAnsiTheme="majorHAnsi" w:eastAsiaTheme="majorEastAsia" w:cstheme="majorBidi"/>
      <w:b/>
      <w:bCs/>
      <w:kern w:val="2"/>
      <w:sz w:val="32"/>
      <w:szCs w:val="32"/>
    </w:rPr>
  </w:style>
  <w:style w:type="character" w:customStyle="1" w:styleId="39">
    <w:name w:val="标题 3 字符"/>
    <w:basedOn w:val="21"/>
    <w:link w:val="4"/>
    <w:semiHidden/>
    <w:qFormat/>
    <w:uiPriority w:val="9"/>
    <w:rPr>
      <w:b/>
      <w:bCs/>
      <w:kern w:val="2"/>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jpeg"/><Relationship Id="rId96" Type="http://schemas.openxmlformats.org/officeDocument/2006/relationships/image" Target="media/image65.png"/><Relationship Id="rId95" Type="http://schemas.openxmlformats.org/officeDocument/2006/relationships/image" Target="media/image64.jpe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png"/><Relationship Id="rId91" Type="http://schemas.openxmlformats.org/officeDocument/2006/relationships/image" Target="media/image60.jpeg"/><Relationship Id="rId90" Type="http://schemas.openxmlformats.org/officeDocument/2006/relationships/image" Target="media/image59.png"/><Relationship Id="rId9" Type="http://schemas.openxmlformats.org/officeDocument/2006/relationships/footer" Target="footer2.xml"/><Relationship Id="rId89" Type="http://schemas.openxmlformats.org/officeDocument/2006/relationships/image" Target="media/image58.jpeg"/><Relationship Id="rId88" Type="http://schemas.openxmlformats.org/officeDocument/2006/relationships/image" Target="media/image57.png"/><Relationship Id="rId87" Type="http://schemas.openxmlformats.org/officeDocument/2006/relationships/image" Target="media/image56.jpe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jpeg"/><Relationship Id="rId80" Type="http://schemas.openxmlformats.org/officeDocument/2006/relationships/image" Target="media/image49.png"/><Relationship Id="rId8" Type="http://schemas.openxmlformats.org/officeDocument/2006/relationships/footer" Target="footer1.xml"/><Relationship Id="rId79" Type="http://schemas.openxmlformats.org/officeDocument/2006/relationships/image" Target="media/image48.jpeg"/><Relationship Id="rId78" Type="http://schemas.openxmlformats.org/officeDocument/2006/relationships/image" Target="media/image47.png"/><Relationship Id="rId77" Type="http://schemas.openxmlformats.org/officeDocument/2006/relationships/image" Target="media/image46.jpeg"/><Relationship Id="rId76" Type="http://schemas.openxmlformats.org/officeDocument/2006/relationships/image" Target="media/image45.png"/><Relationship Id="rId75" Type="http://schemas.openxmlformats.org/officeDocument/2006/relationships/image" Target="media/image44.jpeg"/><Relationship Id="rId74" Type="http://schemas.openxmlformats.org/officeDocument/2006/relationships/image" Target="media/image43.png"/><Relationship Id="rId73" Type="http://schemas.openxmlformats.org/officeDocument/2006/relationships/image" Target="media/image42.jpeg"/><Relationship Id="rId72" Type="http://schemas.openxmlformats.org/officeDocument/2006/relationships/image" Target="media/image41.png"/><Relationship Id="rId71" Type="http://schemas.openxmlformats.org/officeDocument/2006/relationships/image" Target="media/image40.jpeg"/><Relationship Id="rId70" Type="http://schemas.openxmlformats.org/officeDocument/2006/relationships/image" Target="media/image39.png"/><Relationship Id="rId7" Type="http://schemas.openxmlformats.org/officeDocument/2006/relationships/header" Target="header3.xml"/><Relationship Id="rId69" Type="http://schemas.openxmlformats.org/officeDocument/2006/relationships/image" Target="media/image38.jpeg"/><Relationship Id="rId68" Type="http://schemas.openxmlformats.org/officeDocument/2006/relationships/image" Target="media/image37.png"/><Relationship Id="rId67" Type="http://schemas.openxmlformats.org/officeDocument/2006/relationships/image" Target="media/image36.jpeg"/><Relationship Id="rId66" Type="http://schemas.openxmlformats.org/officeDocument/2006/relationships/image" Target="media/image35.png"/><Relationship Id="rId65" Type="http://schemas.openxmlformats.org/officeDocument/2006/relationships/image" Target="media/image34.jpeg"/><Relationship Id="rId64" Type="http://schemas.openxmlformats.org/officeDocument/2006/relationships/image" Target="media/image33.png"/><Relationship Id="rId63" Type="http://schemas.openxmlformats.org/officeDocument/2006/relationships/image" Target="media/image32.jpeg"/><Relationship Id="rId62" Type="http://schemas.openxmlformats.org/officeDocument/2006/relationships/image" Target="media/image31.jpeg"/><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header" Target="header2.xml"/><Relationship Id="rId59" Type="http://schemas.openxmlformats.org/officeDocument/2006/relationships/image" Target="media/image28.jpeg"/><Relationship Id="rId58" Type="http://schemas.openxmlformats.org/officeDocument/2006/relationships/image" Target="media/image27.jpeg"/><Relationship Id="rId57" Type="http://schemas.openxmlformats.org/officeDocument/2006/relationships/image" Target="media/image26.jpeg"/><Relationship Id="rId56" Type="http://schemas.openxmlformats.org/officeDocument/2006/relationships/image" Target="media/image25.jpe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19.wmf"/><Relationship Id="rId48" Type="http://schemas.openxmlformats.org/officeDocument/2006/relationships/oleObject" Target="embeddings/oleObject17.bin"/><Relationship Id="rId47" Type="http://schemas.openxmlformats.org/officeDocument/2006/relationships/image" Target="media/image18.wmf"/><Relationship Id="rId46" Type="http://schemas.openxmlformats.org/officeDocument/2006/relationships/oleObject" Target="embeddings/oleObject16.bin"/><Relationship Id="rId45" Type="http://schemas.openxmlformats.org/officeDocument/2006/relationships/image" Target="media/image17.wmf"/><Relationship Id="rId44" Type="http://schemas.openxmlformats.org/officeDocument/2006/relationships/oleObject" Target="embeddings/oleObject15.bin"/><Relationship Id="rId43" Type="http://schemas.openxmlformats.org/officeDocument/2006/relationships/image" Target="media/image16.wmf"/><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oleObject" Target="embeddings/oleObject12.bin"/><Relationship Id="rId4" Type="http://schemas.openxmlformats.org/officeDocument/2006/relationships/endnotes" Target="endnotes.xml"/><Relationship Id="rId39" Type="http://schemas.openxmlformats.org/officeDocument/2006/relationships/image" Target="media/image15.wmf"/><Relationship Id="rId38" Type="http://schemas.openxmlformats.org/officeDocument/2006/relationships/oleObject" Target="embeddings/oleObject11.bin"/><Relationship Id="rId37" Type="http://schemas.openxmlformats.org/officeDocument/2006/relationships/image" Target="media/image14.wmf"/><Relationship Id="rId36" Type="http://schemas.openxmlformats.org/officeDocument/2006/relationships/oleObject" Target="embeddings/oleObject10.bin"/><Relationship Id="rId35" Type="http://schemas.openxmlformats.org/officeDocument/2006/relationships/image" Target="media/image13.wmf"/><Relationship Id="rId34" Type="http://schemas.openxmlformats.org/officeDocument/2006/relationships/oleObject" Target="embeddings/oleObject9.bin"/><Relationship Id="rId33" Type="http://schemas.openxmlformats.org/officeDocument/2006/relationships/image" Target="media/image12.wmf"/><Relationship Id="rId32" Type="http://schemas.openxmlformats.org/officeDocument/2006/relationships/oleObject" Target="embeddings/oleObject8.bin"/><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wmf"/><Relationship Id="rId27" Type="http://schemas.openxmlformats.org/officeDocument/2006/relationships/oleObject" Target="embeddings/oleObject7.bin"/><Relationship Id="rId26" Type="http://schemas.openxmlformats.org/officeDocument/2006/relationships/image" Target="media/image7.wmf"/><Relationship Id="rId25" Type="http://schemas.openxmlformats.org/officeDocument/2006/relationships/oleObject" Target="embeddings/oleObject6.bin"/><Relationship Id="rId24" Type="http://schemas.openxmlformats.org/officeDocument/2006/relationships/image" Target="media/image6.wmf"/><Relationship Id="rId23" Type="http://schemas.openxmlformats.org/officeDocument/2006/relationships/oleObject" Target="embeddings/oleObject5.bin"/><Relationship Id="rId22" Type="http://schemas.openxmlformats.org/officeDocument/2006/relationships/image" Target="media/image5.wmf"/><Relationship Id="rId21" Type="http://schemas.openxmlformats.org/officeDocument/2006/relationships/oleObject" Target="embeddings/oleObject4.bin"/><Relationship Id="rId20" Type="http://schemas.openxmlformats.org/officeDocument/2006/relationships/image" Target="media/image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wmf"/><Relationship Id="rId17" Type="http://schemas.openxmlformats.org/officeDocument/2006/relationships/oleObject" Target="embeddings/oleObject2.bin"/><Relationship Id="rId16" Type="http://schemas.openxmlformats.org/officeDocument/2006/relationships/image" Target="media/image2.w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3" Type="http://schemas.openxmlformats.org/officeDocument/2006/relationships/fontTable" Target="fontTable.xml"/><Relationship Id="rId102" Type="http://schemas.openxmlformats.org/officeDocument/2006/relationships/customXml" Target="../customXml/item2.xml"/><Relationship Id="rId101" Type="http://schemas.openxmlformats.org/officeDocument/2006/relationships/customXml" Target="../customXml/item1.xml"/><Relationship Id="rId100" Type="http://schemas.openxmlformats.org/officeDocument/2006/relationships/image" Target="media/image69.jpe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A999C4-128F-47B1-9594-15634A023056}">
  <ds:schemaRefs/>
</ds:datastoreItem>
</file>

<file path=docProps/app.xml><?xml version="1.0" encoding="utf-8"?>
<Properties xmlns="http://schemas.openxmlformats.org/officeDocument/2006/extended-properties" xmlns:vt="http://schemas.openxmlformats.org/officeDocument/2006/docPropsVTypes">
  <Template>Normal</Template>
  <Pages>24</Pages>
  <Words>8379</Words>
  <Characters>10814</Characters>
  <Lines>383</Lines>
  <Paragraphs>266</Paragraphs>
  <TotalTime>0</TotalTime>
  <ScaleCrop>false</ScaleCrop>
  <LinksUpToDate>false</LinksUpToDate>
  <CharactersWithSpaces>11862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2025-11-14T11:55:00Z</dcterms:created>
  <dc:creator>堵国梁</dc:creator>
  <cp:lastModifiedBy>WPS_1687685247</cp:lastModifiedBy>
  <cp:lastPrinted>2023-08-05T11:24:00Z</cp:lastPrinted>
  <dcterms:modified xsi:type="dcterms:W3CDTF">2025-11-21T08:55:22Z</dcterms:modified>
  <dc:title>2013年全国大学生电子设计竞赛优秀设计方案选编</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56A6C07D1B95428BB3ECE5881A5EDED9_13</vt:lpwstr>
  </property>
  <property fmtid="{D5CDD505-2E9C-101B-9397-08002B2CF9AE}" pid="4" name="MTWinEqns">
    <vt:bool>true</vt:bool>
  </property>
  <property fmtid="{D5CDD505-2E9C-101B-9397-08002B2CF9AE}" pid="5" name="KSOTemplateDocerSaveRecord">
    <vt:lpwstr>eyJoZGlkIjoiZTRmZDgxNGVhMzM0MDkyZWU3NzFjYTM5NmU3ZjE5MmUiLCJ1c2VySWQiOiIxNTA4ODk4NTQ3In0=</vt:lpwstr>
  </property>
</Properties>
</file>