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9D4A9" w14:textId="7A0B326E"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Datenschutzerklärung Gobonki.de</w:t>
      </w:r>
    </w:p>
    <w:p w14:paraId="57203727" w14:textId="77777777"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1. Allgemeine Hinweise</w:t>
      </w:r>
    </w:p>
    <w:p w14:paraId="71F32E58" w14:textId="6CD5BD47"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Diese Datenschutzerklärung informiert Sie über die Verarbeitung personenbezogener Daten durch die </w:t>
      </w:r>
      <w:proofErr w:type="spellStart"/>
      <w:r w:rsidRPr="000F3815">
        <w:rPr>
          <w:rFonts w:ascii="Arial" w:hAnsi="Arial" w:cs="Arial"/>
          <w:sz w:val="18"/>
          <w:szCs w:val="18"/>
        </w:rPr>
        <w:t>runcab</w:t>
      </w:r>
      <w:proofErr w:type="spellEnd"/>
      <w:r w:rsidRPr="000F3815">
        <w:rPr>
          <w:rFonts w:ascii="Arial" w:hAnsi="Arial" w:cs="Arial"/>
          <w:sz w:val="18"/>
          <w:szCs w:val="18"/>
        </w:rPr>
        <w:t xml:space="preserve"> GmbH, Flottwellstraße 28, 10785 Berlin („wir“, „uns“), wenn Sie die digitale Stempelkartenlösung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oder das Internetangebot unter https://www.gobonki.de nutzen. Für die Verarbeitung ist die </w:t>
      </w:r>
      <w:proofErr w:type="spellStart"/>
      <w:r w:rsidRPr="000F3815">
        <w:rPr>
          <w:rFonts w:ascii="Arial" w:hAnsi="Arial" w:cs="Arial"/>
          <w:sz w:val="18"/>
          <w:szCs w:val="18"/>
        </w:rPr>
        <w:t>runcab</w:t>
      </w:r>
      <w:proofErr w:type="spellEnd"/>
      <w:r w:rsidRPr="000F3815">
        <w:rPr>
          <w:rFonts w:ascii="Arial" w:hAnsi="Arial" w:cs="Arial"/>
          <w:sz w:val="18"/>
          <w:szCs w:val="18"/>
        </w:rPr>
        <w:t xml:space="preserve"> GmbH Verantwortlicher im Sinne von Art. 4 Nr. 7 DSGVO.</w:t>
      </w:r>
    </w:p>
    <w:p w14:paraId="4FFC1C8E" w14:textId="77777777"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2. Zwecke und Datenkategorien</w:t>
      </w:r>
    </w:p>
    <w:p w14:paraId="15E05B70" w14:textId="77777777"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2.1 Shop </w:t>
      </w:r>
      <w:proofErr w:type="spellStart"/>
      <w:r w:rsidRPr="000F3815">
        <w:rPr>
          <w:rFonts w:ascii="Arial" w:hAnsi="Arial" w:cs="Arial"/>
          <w:sz w:val="18"/>
          <w:szCs w:val="18"/>
        </w:rPr>
        <w:t>Owner</w:t>
      </w:r>
      <w:proofErr w:type="spellEnd"/>
    </w:p>
    <w:p w14:paraId="0EDD2A03" w14:textId="2CE4AF27"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Zur Registrierung und Verwaltung von Kunden, welche Stempelkarten anbieten („Show </w:t>
      </w:r>
      <w:proofErr w:type="spellStart"/>
      <w:r w:rsidRPr="000F3815">
        <w:rPr>
          <w:rFonts w:ascii="Arial" w:hAnsi="Arial" w:cs="Arial"/>
          <w:sz w:val="18"/>
          <w:szCs w:val="18"/>
        </w:rPr>
        <w:t>Owner</w:t>
      </w:r>
      <w:proofErr w:type="spellEnd"/>
      <w:r w:rsidRPr="000F3815">
        <w:rPr>
          <w:rFonts w:ascii="Arial" w:hAnsi="Arial" w:cs="Arial"/>
          <w:sz w:val="18"/>
          <w:szCs w:val="18"/>
        </w:rPr>
        <w:t xml:space="preserve">“) verarbeiten wir die angegeben Stammdaten (Name, E-Mail, Adresse, Unternehmensdaten), Vertragsdaten (Programmdetails, Laufzeiten) sowie Kommunikationsdaten (insb. Supportanfragen). Zweck ist die Begründung, Durchführung und Beendigung des Vertrags mit Shop </w:t>
      </w:r>
      <w:proofErr w:type="spellStart"/>
      <w:r w:rsidRPr="000F3815">
        <w:rPr>
          <w:rFonts w:ascii="Arial" w:hAnsi="Arial" w:cs="Arial"/>
          <w:sz w:val="18"/>
          <w:szCs w:val="18"/>
        </w:rPr>
        <w:t>Ownern</w:t>
      </w:r>
      <w:proofErr w:type="spellEnd"/>
      <w:r w:rsidRPr="000F3815">
        <w:rPr>
          <w:rFonts w:ascii="Arial" w:hAnsi="Arial" w:cs="Arial"/>
          <w:sz w:val="18"/>
          <w:szCs w:val="18"/>
        </w:rPr>
        <w:t xml:space="preserve"> sowie die Sicherstellung der Funktionsfähigkeit von </w:t>
      </w:r>
      <w:proofErr w:type="spellStart"/>
      <w:r w:rsidRPr="000F3815">
        <w:rPr>
          <w:rFonts w:ascii="Arial" w:hAnsi="Arial" w:cs="Arial"/>
          <w:sz w:val="18"/>
          <w:szCs w:val="18"/>
        </w:rPr>
        <w:t>Gobonki</w:t>
      </w:r>
      <w:proofErr w:type="spellEnd"/>
      <w:r w:rsidRPr="000F3815">
        <w:rPr>
          <w:rFonts w:ascii="Arial" w:hAnsi="Arial" w:cs="Arial"/>
          <w:sz w:val="18"/>
          <w:szCs w:val="18"/>
        </w:rPr>
        <w:t>.</w:t>
      </w:r>
    </w:p>
    <w:p w14:paraId="2F37B1B1" w14:textId="7958C23E" w:rsidR="00E31250" w:rsidRPr="000F3815" w:rsidRDefault="00E31250" w:rsidP="004C7E75">
      <w:pPr>
        <w:jc w:val="both"/>
        <w:rPr>
          <w:rFonts w:ascii="Arial" w:hAnsi="Arial" w:cs="Arial"/>
          <w:sz w:val="18"/>
          <w:szCs w:val="18"/>
        </w:rPr>
      </w:pPr>
      <w:r w:rsidRPr="000F3815">
        <w:rPr>
          <w:rFonts w:ascii="Arial" w:hAnsi="Arial" w:cs="Arial"/>
          <w:sz w:val="18"/>
          <w:szCs w:val="18"/>
        </w:rPr>
        <w:t>2.2 Stempelkartennutzer</w:t>
      </w:r>
    </w:p>
    <w:p w14:paraId="1BD07306" w14:textId="77777777"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Als Stempelkartennutzer haben Sie die Möglichkeit, ein anbieterübergreifendes Konto bei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zu eröffnen und / oder Stempelkarten verschiedener Shop </w:t>
      </w:r>
      <w:proofErr w:type="spellStart"/>
      <w:r w:rsidRPr="000F3815">
        <w:rPr>
          <w:rFonts w:ascii="Arial" w:hAnsi="Arial" w:cs="Arial"/>
          <w:sz w:val="18"/>
          <w:szCs w:val="18"/>
        </w:rPr>
        <w:t>Owner</w:t>
      </w:r>
      <w:proofErr w:type="spellEnd"/>
      <w:r w:rsidRPr="000F3815">
        <w:rPr>
          <w:rFonts w:ascii="Arial" w:hAnsi="Arial" w:cs="Arial"/>
          <w:sz w:val="18"/>
          <w:szCs w:val="18"/>
        </w:rPr>
        <w:t xml:space="preserve"> in Anspruch zu nehmen sowie ihre Stempelkarten gesammelt zu verwalten und einzusehen. Zu diesem Zweck erheben wir folgende Daten: </w:t>
      </w:r>
    </w:p>
    <w:p w14:paraId="5B304A2B" w14:textId="7A43F30F" w:rsidR="00E31250" w:rsidRPr="000F3815" w:rsidRDefault="00E31250" w:rsidP="004C7E75">
      <w:pPr>
        <w:pStyle w:val="Listenabsatz"/>
        <w:numPr>
          <w:ilvl w:val="0"/>
          <w:numId w:val="2"/>
        </w:numPr>
        <w:jc w:val="both"/>
        <w:rPr>
          <w:rFonts w:ascii="Arial" w:hAnsi="Arial" w:cs="Arial"/>
          <w:sz w:val="18"/>
          <w:szCs w:val="18"/>
        </w:rPr>
      </w:pPr>
      <w:r w:rsidRPr="000F3815">
        <w:rPr>
          <w:rFonts w:ascii="Arial" w:hAnsi="Arial" w:cs="Arial"/>
          <w:sz w:val="18"/>
          <w:szCs w:val="18"/>
        </w:rPr>
        <w:t>Stammdaten (Name, E-Mail, optional Telefonnummer, Geburtsdatum, Geschlecht, Land),</w:t>
      </w:r>
    </w:p>
    <w:p w14:paraId="455B87B1" w14:textId="77777777" w:rsidR="00E31250" w:rsidRPr="000F3815" w:rsidRDefault="00E31250" w:rsidP="004C7E75">
      <w:pPr>
        <w:pStyle w:val="Listenabsatz"/>
        <w:numPr>
          <w:ilvl w:val="0"/>
          <w:numId w:val="2"/>
        </w:numPr>
        <w:jc w:val="both"/>
        <w:rPr>
          <w:rFonts w:ascii="Arial" w:hAnsi="Arial" w:cs="Arial"/>
          <w:sz w:val="18"/>
          <w:szCs w:val="18"/>
        </w:rPr>
      </w:pPr>
      <w:r w:rsidRPr="000F3815">
        <w:rPr>
          <w:rFonts w:ascii="Arial" w:hAnsi="Arial" w:cs="Arial"/>
          <w:sz w:val="18"/>
          <w:szCs w:val="18"/>
        </w:rPr>
        <w:t>Programmdaten (gesammelte Stempel, eingelöste Prämien, Programmunternehmen, Zeitpunkt/Ort von Erfassungen und Einlösungen),</w:t>
      </w:r>
    </w:p>
    <w:p w14:paraId="12198AE4" w14:textId="77777777" w:rsidR="00E31250" w:rsidRPr="000F3815" w:rsidRDefault="00E31250" w:rsidP="004C7E75">
      <w:pPr>
        <w:pStyle w:val="Listenabsatz"/>
        <w:numPr>
          <w:ilvl w:val="0"/>
          <w:numId w:val="2"/>
        </w:numPr>
        <w:jc w:val="both"/>
        <w:rPr>
          <w:rFonts w:ascii="Arial" w:hAnsi="Arial" w:cs="Arial"/>
          <w:sz w:val="18"/>
          <w:szCs w:val="18"/>
        </w:rPr>
      </w:pPr>
      <w:r w:rsidRPr="000F3815">
        <w:rPr>
          <w:rFonts w:ascii="Arial" w:hAnsi="Arial" w:cs="Arial"/>
          <w:sz w:val="18"/>
          <w:szCs w:val="18"/>
        </w:rPr>
        <w:t>Nutzungsdaten (Registrierungen, Logins, Geräteinformationen, IP-Adressen, Session-IDs, Logfiles),</w:t>
      </w:r>
    </w:p>
    <w:p w14:paraId="76CEC455" w14:textId="77777777" w:rsidR="00E31250" w:rsidRPr="000F3815" w:rsidRDefault="00E31250" w:rsidP="004C7E75">
      <w:pPr>
        <w:pStyle w:val="Listenabsatz"/>
        <w:numPr>
          <w:ilvl w:val="0"/>
          <w:numId w:val="2"/>
        </w:numPr>
        <w:jc w:val="both"/>
        <w:rPr>
          <w:rFonts w:ascii="Arial" w:hAnsi="Arial" w:cs="Arial"/>
          <w:sz w:val="18"/>
          <w:szCs w:val="18"/>
        </w:rPr>
      </w:pPr>
      <w:r w:rsidRPr="000F3815">
        <w:rPr>
          <w:rFonts w:ascii="Arial" w:hAnsi="Arial" w:cs="Arial"/>
          <w:sz w:val="18"/>
          <w:szCs w:val="18"/>
        </w:rPr>
        <w:t>Kommunikationsdaten (Anfragen, Supportfälle, Newsletter-Abonnements).</w:t>
      </w:r>
    </w:p>
    <w:p w14:paraId="7010898C" w14:textId="5099CD29"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Die Zwecke sind die Bereitstellung eines übergreifenden Nutzerkontos, die Teilnahme an Programmen verschiedener Shop </w:t>
      </w:r>
      <w:proofErr w:type="spellStart"/>
      <w:r w:rsidRPr="000F3815">
        <w:rPr>
          <w:rFonts w:ascii="Arial" w:hAnsi="Arial" w:cs="Arial"/>
          <w:sz w:val="18"/>
          <w:szCs w:val="18"/>
        </w:rPr>
        <w:t>Owner</w:t>
      </w:r>
      <w:proofErr w:type="spellEnd"/>
      <w:r w:rsidRPr="000F3815">
        <w:rPr>
          <w:rFonts w:ascii="Arial" w:hAnsi="Arial" w:cs="Arial"/>
          <w:sz w:val="18"/>
          <w:szCs w:val="18"/>
        </w:rPr>
        <w:t xml:space="preserve">, die Abwicklung von Stempeln und Prämien, die Missbrauchsprävention, die technische Sicherheit und die Optimierung von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Für die Pflichtangaben zur Accountführung ist Rechtsgrundlage für die Verarbeitung ihrer Daten Art. 6 Abs. 1 lit. b) DSGVO. </w:t>
      </w:r>
    </w:p>
    <w:p w14:paraId="578A3DA7" w14:textId="77777777" w:rsidR="006A5FDD" w:rsidRPr="000F3815" w:rsidRDefault="006A5FDD" w:rsidP="004C7E75">
      <w:pPr>
        <w:jc w:val="both"/>
        <w:rPr>
          <w:rFonts w:ascii="Arial" w:hAnsi="Arial" w:cs="Arial"/>
          <w:b/>
          <w:bCs/>
          <w:sz w:val="18"/>
          <w:szCs w:val="18"/>
        </w:rPr>
      </w:pPr>
      <w:r w:rsidRPr="000F3815">
        <w:rPr>
          <w:rFonts w:ascii="Arial" w:hAnsi="Arial" w:cs="Arial"/>
          <w:b/>
          <w:bCs/>
          <w:sz w:val="18"/>
          <w:szCs w:val="18"/>
        </w:rPr>
        <w:t>3. Freiwillige (einwilligungsbasierte) Zusatzfunktionen</w:t>
      </w:r>
    </w:p>
    <w:p w14:paraId="67F72C64" w14:textId="7D14D2B0" w:rsidR="006A5FDD" w:rsidRPr="000F3815" w:rsidRDefault="006A5FDD" w:rsidP="004C7E75">
      <w:pPr>
        <w:jc w:val="both"/>
        <w:rPr>
          <w:rFonts w:ascii="Arial" w:hAnsi="Arial" w:cs="Arial"/>
          <w:sz w:val="18"/>
          <w:szCs w:val="18"/>
        </w:rPr>
      </w:pPr>
      <w:r w:rsidRPr="000F3815">
        <w:rPr>
          <w:rFonts w:ascii="Arial" w:hAnsi="Arial" w:cs="Arial"/>
          <w:sz w:val="18"/>
          <w:szCs w:val="18"/>
        </w:rPr>
        <w:t>Mit ihrer Einwilligung verarbeiten wir Ihre Daten, um Ihnen interessensbasierte Werbung zukommen zu lassen. So verarbeiten wir so zum Beispiel, wenn Sie auswählen, Stempelkartenanbieter entsprechend ihrer Interessen oder ihrem Standort anzuzeigen, hierfür relevante Daten wir ihren Standort; ihren Wohnort oder die bisher in Anspruch genommen Angebote. Wenn Sie auswählen, dass Sie (regelmäßig) Informationen zu (bestimmten) Stempelkarten und neuen Angeboten erhalten möchten, senden wir diese auf dem ggfs. ausgewählten Werbekanal (z.B: E-Mail) Adresse zu. Rechtsgrundlage für die Verarbeitung ihrer Daten ist Art. 6 Abs. 1 lit. a DSGVO. Eine abgegebene Werbeeinwilligung kann jederzeit widerrufen werden.</w:t>
      </w:r>
    </w:p>
    <w:p w14:paraId="2A7C53FD" w14:textId="6D6C1F3C"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4. Empfänger und Tools</w:t>
      </w:r>
    </w:p>
    <w:p w14:paraId="160C2976" w14:textId="1C74DDDE"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Zur Bereitstellung von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setzen wir verschiedene Dienstleister ein, die in der Regel als weisungsgebundene Auftragsverarbeiter gemäß Art. 28 Abs. 1 DSGVO für uns tätig sind.</w:t>
      </w:r>
      <w:r w:rsidR="00864FA2" w:rsidRPr="000F3815">
        <w:rPr>
          <w:rFonts w:ascii="Arial" w:hAnsi="Arial" w:cs="Arial"/>
          <w:sz w:val="18"/>
          <w:szCs w:val="18"/>
        </w:rPr>
        <w:t xml:space="preserve"> Auftragsverarbeiter sind im Rahmen eines Auftragsverarbeitungsvertrages (DPA) vertraglich gebunden, die erhobenen Daten nur für unsere Zwecke und nach unserer Weisung zu </w:t>
      </w:r>
      <w:proofErr w:type="gramStart"/>
      <w:r w:rsidR="00864FA2" w:rsidRPr="000F3815">
        <w:rPr>
          <w:rFonts w:ascii="Arial" w:hAnsi="Arial" w:cs="Arial"/>
          <w:sz w:val="18"/>
          <w:szCs w:val="18"/>
        </w:rPr>
        <w:t>verarbeiten</w:t>
      </w:r>
      <w:proofErr w:type="gramEnd"/>
      <w:r w:rsidR="00864FA2" w:rsidRPr="000F3815">
        <w:rPr>
          <w:rFonts w:ascii="Arial" w:hAnsi="Arial" w:cs="Arial"/>
          <w:sz w:val="18"/>
          <w:szCs w:val="18"/>
        </w:rPr>
        <w:t xml:space="preserve"> es sei denn, dass wir im Folgenden abweichend hiervon darauf hinweisen, dass die genannten Dienstleister</w:t>
      </w:r>
      <w:r w:rsidRPr="000F3815">
        <w:rPr>
          <w:rFonts w:ascii="Arial" w:hAnsi="Arial" w:cs="Arial"/>
          <w:sz w:val="18"/>
          <w:szCs w:val="18"/>
        </w:rPr>
        <w:t xml:space="preserve"> Daten zu eigenen Zwecken </w:t>
      </w:r>
      <w:r w:rsidR="00864FA2" w:rsidRPr="000F3815">
        <w:rPr>
          <w:rFonts w:ascii="Arial" w:hAnsi="Arial" w:cs="Arial"/>
          <w:sz w:val="18"/>
          <w:szCs w:val="18"/>
        </w:rPr>
        <w:t>weiterverarbeiten.</w:t>
      </w:r>
    </w:p>
    <w:p w14:paraId="0688B0A3" w14:textId="77777777" w:rsidR="00E43FF7" w:rsidRPr="000F3815" w:rsidRDefault="00E43FF7" w:rsidP="004C7E75">
      <w:pPr>
        <w:jc w:val="both"/>
        <w:rPr>
          <w:rFonts w:ascii="Arial" w:hAnsi="Arial" w:cs="Arial"/>
          <w:b/>
          <w:bCs/>
          <w:sz w:val="18"/>
          <w:szCs w:val="18"/>
        </w:rPr>
      </w:pPr>
      <w:r w:rsidRPr="000F3815">
        <w:rPr>
          <w:rFonts w:ascii="Arial" w:hAnsi="Arial" w:cs="Arial"/>
          <w:b/>
          <w:bCs/>
          <w:sz w:val="18"/>
          <w:szCs w:val="18"/>
        </w:rPr>
        <w:t>Hosting und Bereitstellung</w:t>
      </w:r>
    </w:p>
    <w:p w14:paraId="543ED823" w14:textId="4F4B7CA0" w:rsidR="00E43FF7" w:rsidRPr="000F3815" w:rsidRDefault="00E43FF7" w:rsidP="004C7E75">
      <w:pPr>
        <w:jc w:val="both"/>
        <w:rPr>
          <w:rFonts w:ascii="Arial" w:hAnsi="Arial" w:cs="Arial"/>
          <w:b/>
          <w:bCs/>
          <w:sz w:val="18"/>
          <w:szCs w:val="18"/>
        </w:rPr>
      </w:pPr>
      <w:r w:rsidRPr="000F3815">
        <w:rPr>
          <w:rFonts w:ascii="Arial" w:hAnsi="Arial" w:cs="Arial"/>
          <w:sz w:val="18"/>
          <w:szCs w:val="18"/>
        </w:rPr>
        <w:t xml:space="preserve">Für das Hosting und die Auslieferung der Anwendung ist es erforderlich, dass Server- und Verbindungsdaten verarbeitet werden. Dazu </w:t>
      </w:r>
      <w:r w:rsidR="00864FA2" w:rsidRPr="000F3815">
        <w:rPr>
          <w:rFonts w:ascii="Arial" w:hAnsi="Arial" w:cs="Arial"/>
          <w:sz w:val="18"/>
          <w:szCs w:val="18"/>
        </w:rPr>
        <w:t>gehört</w:t>
      </w:r>
      <w:r w:rsidRPr="000F3815">
        <w:rPr>
          <w:rFonts w:ascii="Arial" w:hAnsi="Arial" w:cs="Arial"/>
          <w:sz w:val="18"/>
          <w:szCs w:val="18"/>
        </w:rPr>
        <w:t xml:space="preserve"> insbesondere Ihre IP-Adresse, aufgerufene URLs, Zeitpunkte von Anfragen, Fehler-Logs und technische Metadaten. Diese Verarbeitung ist notwendig, um die Anwendung performant und sicher bereitzustellen.</w:t>
      </w:r>
    </w:p>
    <w:p w14:paraId="11ACFD15" w14:textId="77777777" w:rsidR="00E43FF7" w:rsidRPr="000F3815" w:rsidRDefault="00E43FF7" w:rsidP="004C7E75">
      <w:pPr>
        <w:jc w:val="both"/>
        <w:rPr>
          <w:rFonts w:ascii="Arial" w:hAnsi="Arial" w:cs="Arial"/>
          <w:b/>
          <w:bCs/>
          <w:sz w:val="18"/>
          <w:szCs w:val="18"/>
        </w:rPr>
      </w:pPr>
      <w:r w:rsidRPr="000F3815">
        <w:rPr>
          <w:rFonts w:ascii="Arial" w:hAnsi="Arial" w:cs="Arial"/>
          <w:b/>
          <w:bCs/>
          <w:sz w:val="18"/>
          <w:szCs w:val="18"/>
        </w:rPr>
        <w:t>Authentifizierung und Datenbankverwaltung</w:t>
      </w:r>
    </w:p>
    <w:p w14:paraId="235CA63A" w14:textId="77777777" w:rsidR="00E43FF7" w:rsidRPr="000F3815" w:rsidRDefault="00E43FF7" w:rsidP="004C7E75">
      <w:pPr>
        <w:jc w:val="both"/>
        <w:rPr>
          <w:rFonts w:ascii="Arial" w:hAnsi="Arial" w:cs="Arial"/>
          <w:sz w:val="18"/>
          <w:szCs w:val="18"/>
        </w:rPr>
      </w:pPr>
      <w:r w:rsidRPr="000F3815">
        <w:rPr>
          <w:rFonts w:ascii="Arial" w:hAnsi="Arial" w:cs="Arial"/>
          <w:sz w:val="18"/>
          <w:szCs w:val="18"/>
        </w:rPr>
        <w:t>Um Ihnen die Registrierung und Anmeldung sowie die Verwaltung von Stempelkartenprogrammen zu ermöglichen, werden Anmeldedaten (E-Mail-Adresse, Passwort in verschlüsselter Form), Sitzungsinformationen und Programmdaten verarbeitet. Dies dient ausschließlich der Bereitstellung von Nutzerkonten und Programmdaten.</w:t>
      </w:r>
    </w:p>
    <w:p w14:paraId="3AD0BBAD" w14:textId="77777777" w:rsidR="00E43FF7" w:rsidRPr="000F3815" w:rsidRDefault="00E43FF7" w:rsidP="004C7E75">
      <w:pPr>
        <w:jc w:val="both"/>
        <w:rPr>
          <w:rFonts w:ascii="Arial" w:hAnsi="Arial" w:cs="Arial"/>
          <w:b/>
          <w:bCs/>
          <w:sz w:val="18"/>
          <w:szCs w:val="18"/>
        </w:rPr>
      </w:pPr>
      <w:r w:rsidRPr="000F3815">
        <w:rPr>
          <w:rFonts w:ascii="Arial" w:hAnsi="Arial" w:cs="Arial"/>
          <w:b/>
          <w:bCs/>
          <w:sz w:val="18"/>
          <w:szCs w:val="18"/>
        </w:rPr>
        <w:t>Fehler- und Stabilitätsüberwachung</w:t>
      </w:r>
    </w:p>
    <w:p w14:paraId="05D25B47" w14:textId="77777777" w:rsidR="00E43FF7" w:rsidRPr="000F3815" w:rsidRDefault="00E43FF7" w:rsidP="004C7E75">
      <w:pPr>
        <w:jc w:val="both"/>
        <w:rPr>
          <w:rFonts w:ascii="Arial" w:hAnsi="Arial" w:cs="Arial"/>
          <w:sz w:val="18"/>
          <w:szCs w:val="18"/>
        </w:rPr>
      </w:pPr>
      <w:r w:rsidRPr="000F3815">
        <w:rPr>
          <w:rFonts w:ascii="Arial" w:hAnsi="Arial" w:cs="Arial"/>
          <w:sz w:val="18"/>
          <w:szCs w:val="18"/>
        </w:rPr>
        <w:t xml:space="preserve">Zur Gewährleistung von Sicherheit und Stabilität der Anwendung werden Fehler- und Absturzdaten erfasst, einschließlich technischer Metadaten wie Zeitpunkte, </w:t>
      </w:r>
      <w:proofErr w:type="spellStart"/>
      <w:r w:rsidRPr="000F3815">
        <w:rPr>
          <w:rFonts w:ascii="Arial" w:hAnsi="Arial" w:cs="Arial"/>
          <w:sz w:val="18"/>
          <w:szCs w:val="18"/>
        </w:rPr>
        <w:t>Stacktraces</w:t>
      </w:r>
      <w:proofErr w:type="spellEnd"/>
      <w:r w:rsidRPr="000F3815">
        <w:rPr>
          <w:rFonts w:ascii="Arial" w:hAnsi="Arial" w:cs="Arial"/>
          <w:sz w:val="18"/>
          <w:szCs w:val="18"/>
        </w:rPr>
        <w:t xml:space="preserve"> oder pseudonymisierte Sitzungs-IDs. Diese Daten helfen, Probleme frühzeitig zu erkennen und die Funktionsfähigkeit sicherzustellen.</w:t>
      </w:r>
    </w:p>
    <w:p w14:paraId="1BAC7FB5" w14:textId="55EC02CC" w:rsidR="00E43FF7" w:rsidRPr="000F3815" w:rsidRDefault="00E43FF7" w:rsidP="004C7E75">
      <w:pPr>
        <w:jc w:val="both"/>
        <w:rPr>
          <w:rFonts w:ascii="Arial" w:hAnsi="Arial" w:cs="Arial"/>
          <w:b/>
          <w:bCs/>
          <w:sz w:val="18"/>
          <w:szCs w:val="18"/>
        </w:rPr>
      </w:pPr>
      <w:r w:rsidRPr="000F3815">
        <w:rPr>
          <w:rFonts w:ascii="Arial" w:hAnsi="Arial" w:cs="Arial"/>
          <w:b/>
          <w:bCs/>
          <w:sz w:val="18"/>
          <w:szCs w:val="18"/>
        </w:rPr>
        <w:lastRenderedPageBreak/>
        <w:t xml:space="preserve">Produktanalyse und Optimierung - </w:t>
      </w:r>
      <w:r w:rsidR="00B704EA" w:rsidRPr="000F3815">
        <w:rPr>
          <w:rFonts w:ascii="Arial" w:hAnsi="Arial" w:cs="Arial"/>
          <w:b/>
          <w:bCs/>
          <w:sz w:val="18"/>
          <w:szCs w:val="18"/>
        </w:rPr>
        <w:t>(</w:t>
      </w:r>
      <w:proofErr w:type="spellStart"/>
      <w:r w:rsidR="00B704EA" w:rsidRPr="000F3815">
        <w:rPr>
          <w:rFonts w:ascii="Arial" w:hAnsi="Arial" w:cs="Arial"/>
          <w:b/>
          <w:bCs/>
          <w:sz w:val="18"/>
          <w:szCs w:val="18"/>
        </w:rPr>
        <w:t>PostHog</w:t>
      </w:r>
      <w:proofErr w:type="spellEnd"/>
      <w:r w:rsidR="00B704EA" w:rsidRPr="000F3815">
        <w:rPr>
          <w:rFonts w:ascii="Arial" w:hAnsi="Arial" w:cs="Arial"/>
          <w:b/>
          <w:bCs/>
          <w:sz w:val="18"/>
          <w:szCs w:val="18"/>
        </w:rPr>
        <w:t>)</w:t>
      </w:r>
    </w:p>
    <w:p w14:paraId="75405D7F" w14:textId="64463D49" w:rsidR="00B704EA" w:rsidRPr="000F3815" w:rsidRDefault="00B704EA" w:rsidP="004C7E75">
      <w:pPr>
        <w:jc w:val="both"/>
        <w:rPr>
          <w:rFonts w:ascii="Arial" w:hAnsi="Arial" w:cs="Arial"/>
          <w:sz w:val="18"/>
          <w:szCs w:val="18"/>
        </w:rPr>
      </w:pPr>
      <w:r w:rsidRPr="000F3815">
        <w:rPr>
          <w:rFonts w:ascii="Arial" w:hAnsi="Arial" w:cs="Arial"/>
          <w:sz w:val="18"/>
          <w:szCs w:val="18"/>
        </w:rPr>
        <w:t xml:space="preserve">Innerhalb unseres Angebots wird das Analysetool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Inc., 2261 Market Street #4008, San Francisco, CA 94114, USA (nachfolgend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eingesetzt.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ermöglicht uns, in unserem eigenen Interesse und im Interesse der Nutzer die Nutzung von </w:t>
      </w:r>
      <w:proofErr w:type="spellStart"/>
      <w:r w:rsidR="00864FA2" w:rsidRPr="000F3815">
        <w:rPr>
          <w:rFonts w:ascii="Arial" w:hAnsi="Arial" w:cs="Arial"/>
          <w:sz w:val="18"/>
          <w:szCs w:val="18"/>
        </w:rPr>
        <w:t>Gobonki</w:t>
      </w:r>
      <w:proofErr w:type="spellEnd"/>
      <w:r w:rsidRPr="000F3815">
        <w:rPr>
          <w:rFonts w:ascii="Arial" w:hAnsi="Arial" w:cs="Arial"/>
          <w:sz w:val="18"/>
          <w:szCs w:val="18"/>
        </w:rPr>
        <w:t xml:space="preserve"> besser zu verstehen und Funktionen zielgerichtet weiterzuentwickeln.</w:t>
      </w:r>
    </w:p>
    <w:p w14:paraId="414FC041" w14:textId="77777777" w:rsidR="00B704EA" w:rsidRPr="000F3815" w:rsidRDefault="00B704EA" w:rsidP="004C7E75">
      <w:pPr>
        <w:jc w:val="both"/>
        <w:rPr>
          <w:rFonts w:ascii="Arial" w:hAnsi="Arial" w:cs="Arial"/>
          <w:sz w:val="18"/>
          <w:szCs w:val="18"/>
        </w:rPr>
      </w:pPr>
      <w:r w:rsidRPr="000F3815">
        <w:rPr>
          <w:rFonts w:ascii="Arial" w:hAnsi="Arial" w:cs="Arial"/>
          <w:sz w:val="18"/>
          <w:szCs w:val="18"/>
        </w:rPr>
        <w:t>Dazu werden Ereignisse (Events) und Interaktionen erfasst, die beim Besuch und bei der Nutzung unserer Anwendung entstehen. Dies umfasst insbesondere pseudonymisierte Nutzerkennungen, Angaben darüber, welche Seiten oder Bereiche aufgerufen werden, wie lange Sitzungen andauern, welche Funktionen genutzt werden und wie Nutzer sich innerhalb der Anwendung bewegen. Diese Daten helfen uns, technische Abläufe zu optimieren, Inhalte nutzerfreundlich zu gestalten und das Angebot an den Bedürfnissen der Teilnehmer auszurichten.</w:t>
      </w:r>
    </w:p>
    <w:p w14:paraId="2B8F65D7" w14:textId="77777777" w:rsidR="00B704EA" w:rsidRPr="000F3815" w:rsidRDefault="00B704EA" w:rsidP="004C7E75">
      <w:pPr>
        <w:jc w:val="both"/>
        <w:rPr>
          <w:rFonts w:ascii="Arial" w:hAnsi="Arial" w:cs="Arial"/>
          <w:sz w:val="18"/>
          <w:szCs w:val="18"/>
        </w:rPr>
      </w:pPr>
      <w:r w:rsidRPr="000F3815">
        <w:rPr>
          <w:rFonts w:ascii="Arial" w:hAnsi="Arial" w:cs="Arial"/>
          <w:sz w:val="18"/>
          <w:szCs w:val="18"/>
        </w:rPr>
        <w:t>Die Daten werden entweder in unserer eigenen Infrastruktur („</w:t>
      </w:r>
      <w:proofErr w:type="spellStart"/>
      <w:r w:rsidRPr="000F3815">
        <w:rPr>
          <w:rFonts w:ascii="Arial" w:hAnsi="Arial" w:cs="Arial"/>
          <w:sz w:val="18"/>
          <w:szCs w:val="18"/>
        </w:rPr>
        <w:t>self-hosted</w:t>
      </w:r>
      <w:proofErr w:type="spellEnd"/>
      <w:r w:rsidRPr="000F3815">
        <w:rPr>
          <w:rFonts w:ascii="Arial" w:hAnsi="Arial" w:cs="Arial"/>
          <w:sz w:val="18"/>
          <w:szCs w:val="18"/>
        </w:rPr>
        <w:t xml:space="preserve">“) oder in der europäischen Cloud-Umgebung von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(Standort Frankfurt am Main, Deutschland) verarbeitet. Wir haben die Einstellungen so gewählt, dass keine sensiblen Daten übermittelt werden und personenbezogene Daten soweit möglich pseudonymisiert werden.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stellt zudem Funktionen bereit, um bestimmte Datenfelder auszuschließen oder zu anonymisieren.</w:t>
      </w:r>
    </w:p>
    <w:p w14:paraId="3742B5FC" w14:textId="77777777" w:rsidR="00B704EA" w:rsidRPr="000F3815" w:rsidRDefault="00B704EA" w:rsidP="004C7E75">
      <w:pPr>
        <w:jc w:val="both"/>
        <w:rPr>
          <w:rFonts w:ascii="Arial" w:hAnsi="Arial" w:cs="Arial"/>
          <w:sz w:val="18"/>
          <w:szCs w:val="18"/>
        </w:rPr>
      </w:pPr>
      <w:r w:rsidRPr="000F3815">
        <w:rPr>
          <w:rFonts w:ascii="Arial" w:hAnsi="Arial" w:cs="Arial"/>
          <w:sz w:val="18"/>
          <w:szCs w:val="18"/>
        </w:rPr>
        <w:t xml:space="preserve">Eine direkte Weitergabe der durch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erhobenen Daten an Dritte erfolgt nicht. Auswertungen können in aggregierter oder anonymisierter Form erfolgen, sodass ein Rückschluss auf einzelne Nutzer ausgeschlossen ist.</w:t>
      </w:r>
    </w:p>
    <w:p w14:paraId="343BD28D" w14:textId="196C257E" w:rsidR="00E43FF7" w:rsidRPr="000F3815" w:rsidRDefault="00B704EA" w:rsidP="004C7E75">
      <w:pPr>
        <w:jc w:val="both"/>
        <w:rPr>
          <w:rFonts w:ascii="Arial" w:hAnsi="Arial" w:cs="Arial"/>
          <w:sz w:val="18"/>
          <w:szCs w:val="18"/>
        </w:rPr>
      </w:pPr>
      <w:r w:rsidRPr="000F3815">
        <w:rPr>
          <w:rFonts w:ascii="Arial" w:hAnsi="Arial" w:cs="Arial"/>
          <w:sz w:val="18"/>
          <w:szCs w:val="18"/>
        </w:rPr>
        <w:t xml:space="preserve">Die Datenverarbeitung erfolgt auf Grundlage Ihrer Einwilligung nach Art. 6 Abs. 1 lit. a DSGVO. Ohne Ihre Zustimmung wird </w:t>
      </w:r>
      <w:proofErr w:type="spellStart"/>
      <w:r w:rsidRPr="000F3815">
        <w:rPr>
          <w:rFonts w:ascii="Arial" w:hAnsi="Arial" w:cs="Arial"/>
          <w:sz w:val="18"/>
          <w:szCs w:val="18"/>
        </w:rPr>
        <w:t>PostHog</w:t>
      </w:r>
      <w:proofErr w:type="spellEnd"/>
      <w:r w:rsidRPr="000F3815">
        <w:rPr>
          <w:rFonts w:ascii="Arial" w:hAnsi="Arial" w:cs="Arial"/>
          <w:sz w:val="18"/>
          <w:szCs w:val="18"/>
        </w:rPr>
        <w:t xml:space="preserve"> nicht aktiviert und es erfolgt keine Analyse Ihres Nutzungsverhaltens.</w:t>
      </w:r>
    </w:p>
    <w:p w14:paraId="3A333332" w14:textId="4AAEA6B9" w:rsidR="006A5FDD" w:rsidRPr="000F3815" w:rsidRDefault="00E43FF7" w:rsidP="004C7E75">
      <w:pPr>
        <w:jc w:val="both"/>
        <w:rPr>
          <w:rFonts w:ascii="Arial" w:hAnsi="Arial" w:cs="Arial"/>
          <w:b/>
          <w:bCs/>
          <w:sz w:val="18"/>
          <w:szCs w:val="18"/>
        </w:rPr>
      </w:pPr>
      <w:r w:rsidRPr="000F3815">
        <w:rPr>
          <w:rFonts w:ascii="Arial" w:hAnsi="Arial" w:cs="Arial"/>
          <w:b/>
          <w:bCs/>
          <w:sz w:val="18"/>
          <w:szCs w:val="18"/>
        </w:rPr>
        <w:t>Standort- und Kartenfunktionen - G</w:t>
      </w:r>
      <w:r w:rsidR="006A5FDD" w:rsidRPr="000F3815">
        <w:rPr>
          <w:rFonts w:ascii="Arial" w:hAnsi="Arial" w:cs="Arial"/>
          <w:b/>
          <w:bCs/>
          <w:sz w:val="18"/>
          <w:szCs w:val="18"/>
        </w:rPr>
        <w:t>oogle Maps (Karten/Standorte)</w:t>
      </w:r>
    </w:p>
    <w:p w14:paraId="6B9F5354" w14:textId="61879FBE" w:rsidR="00E31250" w:rsidRPr="000F3815" w:rsidRDefault="006A5FDD" w:rsidP="004C7E75">
      <w:pPr>
        <w:jc w:val="both"/>
        <w:rPr>
          <w:rFonts w:ascii="Arial" w:hAnsi="Arial" w:cs="Arial"/>
          <w:sz w:val="18"/>
          <w:szCs w:val="18"/>
        </w:rPr>
      </w:pPr>
      <w:r w:rsidRPr="000F3815">
        <w:rPr>
          <w:rFonts w:ascii="Arial" w:hAnsi="Arial" w:cs="Arial"/>
          <w:sz w:val="18"/>
          <w:szCs w:val="18"/>
        </w:rPr>
        <w:t xml:space="preserve">Unser Angebot kann eine standortbezogene Suche und Kartenanzeige enthalten. Nutzen Sie diese Funktion, können von Ihnen eingegebene Orte/Postleitzahlen oder über Ihren Browser bereitgestellte Standortdaten (z. B. via Geolocation-API) verarbeitet werden; wir verwenden diese ausschließlich zur Bereitstellung der Such-/Kartenfunktion und löschen sie anschließend, soweit nicht anders in dieser Datenschutzerklärung erwähnt. Die Treffer können auf Google Maps dargestellt werden (Betreiber: Google Ireland Limited / Google LLC). Für das Laden der Karte wird technisch bedingt Ihre IP-Adresse an Google übermittelt. Haben Sie der Verwendung von Google </w:t>
      </w:r>
      <w:r w:rsidRPr="000F3815">
        <w:rPr>
          <w:rFonts w:ascii="Arial" w:hAnsi="Arial" w:cs="Arial"/>
          <w:sz w:val="18"/>
          <w:szCs w:val="18"/>
        </w:rPr>
        <w:t>Maps zugestimmt, können abhängig von Ihren Geräteeinstellungen Geokoordinaten an Google übertragen und als Startkoordinaten angezeigt werden. Bitte beachten Sie, dass Google im Rahmen eigener Verantwortlichkeit zusätzliche Daten verarbeiten kann. Für die Datenübermittlung an Google Maps ist Ihre Einwilligung nach Art. 6 Abs. 1 lit. a DSGVO erforderlich. Ohne Einwilligung erfolgt keine Kartenanzeige.</w:t>
      </w:r>
    </w:p>
    <w:p w14:paraId="68B896DB" w14:textId="77777777" w:rsidR="00E31250" w:rsidRPr="000F3815" w:rsidRDefault="00E31250" w:rsidP="004C7E75">
      <w:pPr>
        <w:jc w:val="both"/>
        <w:rPr>
          <w:rFonts w:ascii="Arial" w:hAnsi="Arial" w:cs="Arial"/>
          <w:sz w:val="18"/>
          <w:szCs w:val="18"/>
        </w:rPr>
      </w:pPr>
      <w:r w:rsidRPr="000F3815">
        <w:rPr>
          <w:rFonts w:ascii="Arial" w:hAnsi="Arial" w:cs="Arial"/>
          <w:sz w:val="18"/>
          <w:szCs w:val="18"/>
        </w:rPr>
        <w:t>Die Tools werden nur im erforderlichen Umfang eingebunden. Bei Übermittlungen in Drittstaaten sorgen wir durch Standardvertragsklauseln für ein angemessenes Schutzniveau.</w:t>
      </w:r>
    </w:p>
    <w:p w14:paraId="2FA672DA" w14:textId="77777777"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Darüber </w:t>
      </w:r>
      <w:proofErr w:type="gramStart"/>
      <w:r w:rsidRPr="000F3815">
        <w:rPr>
          <w:rFonts w:ascii="Arial" w:hAnsi="Arial" w:cs="Arial"/>
          <w:sz w:val="18"/>
          <w:szCs w:val="18"/>
        </w:rPr>
        <w:t>hinaus können</w:t>
      </w:r>
      <w:proofErr w:type="gramEnd"/>
      <w:r w:rsidRPr="000F3815">
        <w:rPr>
          <w:rFonts w:ascii="Arial" w:hAnsi="Arial" w:cs="Arial"/>
          <w:sz w:val="18"/>
          <w:szCs w:val="18"/>
        </w:rPr>
        <w:t xml:space="preserve"> anonymisierte oder aggregierte Daten für Analyse- und Marketingzwecke an Partner (z. B. lokale Suchdienste, Anbieter von Außenwerbung) weitergegeben werden. Ein Rückschluss auf einzelne Personen ist dabei ausgeschlossen.</w:t>
      </w:r>
    </w:p>
    <w:p w14:paraId="55EC0910" w14:textId="77777777" w:rsidR="00864FA2" w:rsidRPr="000F3815" w:rsidRDefault="00864FA2" w:rsidP="004C7E75">
      <w:pPr>
        <w:jc w:val="both"/>
        <w:rPr>
          <w:rFonts w:ascii="Arial" w:hAnsi="Arial" w:cs="Arial"/>
          <w:b/>
          <w:bCs/>
          <w:sz w:val="18"/>
          <w:szCs w:val="18"/>
        </w:rPr>
      </w:pPr>
      <w:r w:rsidRPr="000F3815">
        <w:rPr>
          <w:rFonts w:ascii="Arial" w:hAnsi="Arial" w:cs="Arial"/>
          <w:b/>
          <w:bCs/>
          <w:sz w:val="18"/>
          <w:szCs w:val="18"/>
        </w:rPr>
        <w:t>Cookies und ähnliche Technologien</w:t>
      </w:r>
    </w:p>
    <w:p w14:paraId="5B2489AC" w14:textId="07AC02C7" w:rsidR="00864FA2" w:rsidRPr="000F3815" w:rsidRDefault="00864FA2" w:rsidP="004C7E75">
      <w:pPr>
        <w:jc w:val="both"/>
        <w:rPr>
          <w:rFonts w:ascii="Arial" w:hAnsi="Arial" w:cs="Arial"/>
          <w:sz w:val="18"/>
          <w:szCs w:val="18"/>
        </w:rPr>
      </w:pPr>
      <w:r w:rsidRPr="000F3815">
        <w:rPr>
          <w:rFonts w:ascii="Arial" w:hAnsi="Arial" w:cs="Arial"/>
          <w:sz w:val="18"/>
          <w:szCs w:val="18"/>
        </w:rPr>
        <w:t xml:space="preserve">Wir verwenden Cookies und vergleichbare Technologien (z. B. Session Tokens, </w:t>
      </w:r>
      <w:proofErr w:type="spellStart"/>
      <w:r w:rsidRPr="000F3815">
        <w:rPr>
          <w:rFonts w:ascii="Arial" w:hAnsi="Arial" w:cs="Arial"/>
          <w:sz w:val="18"/>
          <w:szCs w:val="18"/>
        </w:rPr>
        <w:t>Local</w:t>
      </w:r>
      <w:proofErr w:type="spellEnd"/>
      <w:r w:rsidRPr="000F3815">
        <w:rPr>
          <w:rFonts w:ascii="Arial" w:hAnsi="Arial" w:cs="Arial"/>
          <w:sz w:val="18"/>
          <w:szCs w:val="18"/>
        </w:rPr>
        <w:t xml:space="preserve"> Storage, Pixel), um die Nutzung unserer Anwendung zu ermöglichen und zu verbessern. Dabei unterscheiden wir:</w:t>
      </w:r>
    </w:p>
    <w:p w14:paraId="28FFA11B" w14:textId="77777777" w:rsidR="00864FA2" w:rsidRPr="000F3815" w:rsidRDefault="00864FA2" w:rsidP="004C7E75">
      <w:pPr>
        <w:jc w:val="both"/>
        <w:rPr>
          <w:rFonts w:ascii="Arial" w:hAnsi="Arial" w:cs="Arial"/>
          <w:sz w:val="18"/>
          <w:szCs w:val="18"/>
        </w:rPr>
      </w:pPr>
      <w:r w:rsidRPr="000F3815">
        <w:rPr>
          <w:rFonts w:ascii="Arial" w:hAnsi="Arial" w:cs="Arial"/>
          <w:sz w:val="18"/>
          <w:szCs w:val="18"/>
        </w:rPr>
        <w:t>Technisch notwendige Cookies</w:t>
      </w:r>
    </w:p>
    <w:p w14:paraId="3B101B4B" w14:textId="219520F0" w:rsidR="00864FA2" w:rsidRPr="000F3815" w:rsidRDefault="00864FA2" w:rsidP="004C7E75">
      <w:pPr>
        <w:jc w:val="both"/>
        <w:rPr>
          <w:rFonts w:ascii="Arial" w:hAnsi="Arial" w:cs="Arial"/>
          <w:sz w:val="18"/>
          <w:szCs w:val="18"/>
        </w:rPr>
      </w:pPr>
      <w:r w:rsidRPr="000F3815">
        <w:rPr>
          <w:rFonts w:ascii="Arial" w:hAnsi="Arial" w:cs="Arial"/>
          <w:sz w:val="18"/>
          <w:szCs w:val="18"/>
        </w:rPr>
        <w:t xml:space="preserve">Diese sind erforderlich, um Ihnen die Nutzung von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zu ermöglichen. Dazu gehören insbesondere: Authentifizierungs- und Session-Cookies (z. B. </w:t>
      </w:r>
      <w:proofErr w:type="spellStart"/>
      <w:r w:rsidRPr="000F3815">
        <w:rPr>
          <w:rFonts w:ascii="Arial" w:hAnsi="Arial" w:cs="Arial"/>
          <w:sz w:val="18"/>
          <w:szCs w:val="18"/>
        </w:rPr>
        <w:t>Supabase</w:t>
      </w:r>
      <w:proofErr w:type="spellEnd"/>
      <w:r w:rsidRPr="000F3815">
        <w:rPr>
          <w:rFonts w:ascii="Arial" w:hAnsi="Arial" w:cs="Arial"/>
          <w:sz w:val="18"/>
          <w:szCs w:val="18"/>
        </w:rPr>
        <w:t xml:space="preserve"> Session Tokens, anonyme User-ID-Cookies), Cookies zur Durchsetzung von Zugriffsrechten und Rollen, NFC- oder Gerätekennungen für die sichere Vergabe von Stempeln. Ohne diese Cookies kann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nicht funktionsfähig bereitgestellt werden. Die Verwendung der Cookies erfolgt auf Basis von § 25 Abs. 2 TTDSG.</w:t>
      </w:r>
    </w:p>
    <w:p w14:paraId="5E9EC8FC" w14:textId="3DA7F2E1" w:rsidR="00864FA2" w:rsidRPr="000F3815" w:rsidRDefault="00864FA2" w:rsidP="004C7E75">
      <w:pPr>
        <w:jc w:val="both"/>
        <w:rPr>
          <w:rFonts w:ascii="Arial" w:hAnsi="Arial" w:cs="Arial"/>
          <w:sz w:val="18"/>
          <w:szCs w:val="18"/>
        </w:rPr>
      </w:pPr>
      <w:r w:rsidRPr="000F3815">
        <w:rPr>
          <w:rFonts w:ascii="Arial" w:hAnsi="Arial" w:cs="Arial"/>
          <w:sz w:val="18"/>
          <w:szCs w:val="18"/>
        </w:rPr>
        <w:t>Funktionale Cookies (optional)</w:t>
      </w:r>
    </w:p>
    <w:p w14:paraId="61A360CB" w14:textId="4998E92E" w:rsidR="00864FA2" w:rsidRPr="000F3815" w:rsidRDefault="00864FA2" w:rsidP="004C7E75">
      <w:pPr>
        <w:jc w:val="both"/>
        <w:rPr>
          <w:rFonts w:ascii="Arial" w:hAnsi="Arial" w:cs="Arial"/>
          <w:sz w:val="18"/>
          <w:szCs w:val="18"/>
        </w:rPr>
      </w:pPr>
      <w:r w:rsidRPr="000F3815">
        <w:rPr>
          <w:rFonts w:ascii="Arial" w:hAnsi="Arial" w:cs="Arial"/>
          <w:sz w:val="18"/>
          <w:szCs w:val="18"/>
        </w:rPr>
        <w:t>Diese helfen uns, bestimmte Komfortfunktionen bereitzustellen, etwa die Speicherung von Einstellungen oder die Darstellung von Filial- und Standortinformationen. Analyse- und Performance-Cookies im Rahmen und zu den Zwecken der oben beschriebenen Analyse-Tools. Die Verwendung von funktionalen Cookies erfolgt nur mit Ihrer Einwilligung nach § 25 Abs. 1 TTDSG.</w:t>
      </w:r>
    </w:p>
    <w:p w14:paraId="4030F536" w14:textId="77777777" w:rsidR="00864FA2" w:rsidRPr="000F3815" w:rsidRDefault="00864FA2" w:rsidP="004C7E75">
      <w:pPr>
        <w:jc w:val="both"/>
        <w:rPr>
          <w:rFonts w:ascii="Arial" w:hAnsi="Arial" w:cs="Arial"/>
          <w:sz w:val="18"/>
          <w:szCs w:val="18"/>
        </w:rPr>
      </w:pPr>
      <w:r w:rsidRPr="000F3815">
        <w:rPr>
          <w:rFonts w:ascii="Arial" w:hAnsi="Arial" w:cs="Arial"/>
          <w:sz w:val="18"/>
          <w:szCs w:val="18"/>
        </w:rPr>
        <w:t>Marketing-Cookies (optional)</w:t>
      </w:r>
    </w:p>
    <w:p w14:paraId="53C52A28" w14:textId="1CFA4E42" w:rsidR="00864FA2" w:rsidRPr="000F3815" w:rsidRDefault="00864FA2" w:rsidP="004C7E75">
      <w:pPr>
        <w:jc w:val="both"/>
        <w:rPr>
          <w:rFonts w:ascii="Arial" w:hAnsi="Arial" w:cs="Arial"/>
          <w:sz w:val="18"/>
          <w:szCs w:val="18"/>
        </w:rPr>
      </w:pPr>
      <w:r w:rsidRPr="000F3815">
        <w:rPr>
          <w:rFonts w:ascii="Arial" w:hAnsi="Arial" w:cs="Arial"/>
          <w:sz w:val="18"/>
          <w:szCs w:val="18"/>
        </w:rPr>
        <w:t xml:space="preserve">Soweit Sie eingewilligt haben, können Cookies oder ähnliche Technologien eingesetzt werden, um Ihnen interessengerechte Informationen über Stempelkartenprogramme und Angebote anderer Anbieter innerhalb von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anzuzeigen. Die </w:t>
      </w:r>
      <w:r w:rsidRPr="000F3815">
        <w:rPr>
          <w:rFonts w:ascii="Arial" w:hAnsi="Arial" w:cs="Arial"/>
          <w:sz w:val="18"/>
          <w:szCs w:val="18"/>
        </w:rPr>
        <w:lastRenderedPageBreak/>
        <w:t>Verwendung von funktionalen Cookies erfolgt nur mit Ihrer Einwilligung nach § 25 Abs. 1 TTDSG.</w:t>
      </w:r>
    </w:p>
    <w:p w14:paraId="14CBDA2B" w14:textId="77835633" w:rsidR="00864FA2" w:rsidRPr="000F3815" w:rsidRDefault="00864FA2" w:rsidP="004C7E75">
      <w:pPr>
        <w:jc w:val="both"/>
        <w:rPr>
          <w:rFonts w:ascii="Arial" w:hAnsi="Arial" w:cs="Arial"/>
          <w:sz w:val="18"/>
          <w:szCs w:val="18"/>
        </w:rPr>
      </w:pPr>
      <w:r w:rsidRPr="000F3815">
        <w:rPr>
          <w:rFonts w:ascii="Arial" w:hAnsi="Arial" w:cs="Arial"/>
          <w:sz w:val="18"/>
          <w:szCs w:val="18"/>
        </w:rPr>
        <w:t>Cookies haben unterschiedliche Lebensdauern und werden automatisch gelöscht, sobald sie nicht mehr erforderlich sind oder Sie Ihre Einwilligung widerrufen. Ihre Einwilligung können Sie jederzeit mit Wirkung für die Zukunft über die Einstellungen in der Anwendung oder Löschen des Cache widerrufen.</w:t>
      </w:r>
    </w:p>
    <w:p w14:paraId="148870F5" w14:textId="77777777"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5. Speicherdauer</w:t>
      </w:r>
    </w:p>
    <w:p w14:paraId="3A59E0F8" w14:textId="01FF5592" w:rsidR="00E31250" w:rsidRPr="000F3815" w:rsidRDefault="00E31250" w:rsidP="004C7E75">
      <w:pPr>
        <w:jc w:val="both"/>
        <w:rPr>
          <w:rFonts w:ascii="Arial" w:hAnsi="Arial" w:cs="Arial"/>
          <w:sz w:val="18"/>
          <w:szCs w:val="18"/>
        </w:rPr>
      </w:pPr>
      <w:r w:rsidRPr="000F3815">
        <w:rPr>
          <w:rFonts w:ascii="Arial" w:hAnsi="Arial" w:cs="Arial"/>
          <w:sz w:val="18"/>
          <w:szCs w:val="18"/>
        </w:rPr>
        <w:t xml:space="preserve">Personenbezogene Daten speichern wir nur </w:t>
      </w:r>
      <w:proofErr w:type="gramStart"/>
      <w:r w:rsidRPr="000F3815">
        <w:rPr>
          <w:rFonts w:ascii="Arial" w:hAnsi="Arial" w:cs="Arial"/>
          <w:sz w:val="18"/>
          <w:szCs w:val="18"/>
        </w:rPr>
        <w:t>solange</w:t>
      </w:r>
      <w:proofErr w:type="gramEnd"/>
      <w:r w:rsidRPr="000F3815">
        <w:rPr>
          <w:rFonts w:ascii="Arial" w:hAnsi="Arial" w:cs="Arial"/>
          <w:sz w:val="18"/>
          <w:szCs w:val="18"/>
        </w:rPr>
        <w:t>, wie es für die beschriebenen Zwecke erforderlich ist. Shop-</w:t>
      </w:r>
      <w:proofErr w:type="spellStart"/>
      <w:r w:rsidRPr="000F3815">
        <w:rPr>
          <w:rFonts w:ascii="Arial" w:hAnsi="Arial" w:cs="Arial"/>
          <w:sz w:val="18"/>
          <w:szCs w:val="18"/>
        </w:rPr>
        <w:t>Owner</w:t>
      </w:r>
      <w:proofErr w:type="spellEnd"/>
      <w:r w:rsidRPr="000F3815">
        <w:rPr>
          <w:rFonts w:ascii="Arial" w:hAnsi="Arial" w:cs="Arial"/>
          <w:sz w:val="18"/>
          <w:szCs w:val="18"/>
        </w:rPr>
        <w:t xml:space="preserve">-Daten bewahren wir für die Dauer des Vertragsverhältnisses und danach entsprechend handels- und steuerrechtlicher </w:t>
      </w:r>
      <w:r w:rsidR="00DC4BCF" w:rsidRPr="000F3815">
        <w:rPr>
          <w:rFonts w:ascii="Arial" w:hAnsi="Arial" w:cs="Arial"/>
          <w:sz w:val="18"/>
          <w:szCs w:val="18"/>
        </w:rPr>
        <w:t>Aufbewahrungspflichten</w:t>
      </w:r>
      <w:r w:rsidRPr="000F3815">
        <w:rPr>
          <w:rFonts w:ascii="Arial" w:hAnsi="Arial" w:cs="Arial"/>
          <w:sz w:val="18"/>
          <w:szCs w:val="18"/>
        </w:rPr>
        <w:t>.</w:t>
      </w:r>
    </w:p>
    <w:p w14:paraId="34797117" w14:textId="77777777" w:rsidR="00E31250" w:rsidRPr="000F3815" w:rsidRDefault="00E31250" w:rsidP="004C7E75">
      <w:pPr>
        <w:jc w:val="both"/>
        <w:rPr>
          <w:rFonts w:ascii="Arial" w:hAnsi="Arial" w:cs="Arial"/>
          <w:b/>
          <w:bCs/>
          <w:sz w:val="18"/>
          <w:szCs w:val="18"/>
        </w:rPr>
      </w:pPr>
      <w:r w:rsidRPr="000F3815">
        <w:rPr>
          <w:rFonts w:ascii="Arial" w:hAnsi="Arial" w:cs="Arial"/>
          <w:b/>
          <w:bCs/>
          <w:sz w:val="18"/>
          <w:szCs w:val="18"/>
        </w:rPr>
        <w:t>6. Rechte der Betroffenen</w:t>
      </w:r>
    </w:p>
    <w:p w14:paraId="06174474" w14:textId="77777777" w:rsidR="00E31250" w:rsidRPr="000F3815" w:rsidRDefault="00E31250" w:rsidP="004C7E75">
      <w:pPr>
        <w:jc w:val="both"/>
        <w:rPr>
          <w:rFonts w:ascii="Arial" w:hAnsi="Arial" w:cs="Arial"/>
          <w:sz w:val="18"/>
          <w:szCs w:val="18"/>
        </w:rPr>
      </w:pPr>
      <w:r w:rsidRPr="000F3815">
        <w:rPr>
          <w:rFonts w:ascii="Arial" w:hAnsi="Arial" w:cs="Arial"/>
          <w:sz w:val="18"/>
          <w:szCs w:val="18"/>
        </w:rPr>
        <w:t>Sie haben das Recht, Auskunft (Art. 15 DSGVO), Berichtigung (Art. 16 DSGVO), Löschung (Art. 17 DSGVO) und Einschränkung der Verarbeitung (Art. 18 DSGVO) zu verlangen. Sie haben zudem das Recht auf Datenübertragbarkeit (Art. 20 DSGVO) und auf Widerspruch gegen bestimmte Verarbeitungen (Art. 21 DSGVO). Soweit die Verarbeitung auf Ihrer Einwilligung beruht, können Sie diese jederzeit mit Wirkung für die Zukunft widerrufen (Art. 7 Abs. 3 DSGVO).</w:t>
      </w:r>
    </w:p>
    <w:p w14:paraId="171EB33C" w14:textId="1BBCFA30" w:rsidR="00A778EF" w:rsidRPr="000F3815" w:rsidRDefault="00E31250" w:rsidP="004C7E75">
      <w:pPr>
        <w:jc w:val="both"/>
        <w:rPr>
          <w:rFonts w:ascii="Arial" w:hAnsi="Arial" w:cs="Arial"/>
          <w:b/>
          <w:bCs/>
          <w:sz w:val="18"/>
          <w:szCs w:val="18"/>
        </w:rPr>
      </w:pPr>
      <w:r w:rsidRPr="000F3815">
        <w:rPr>
          <w:rFonts w:ascii="Arial" w:hAnsi="Arial" w:cs="Arial"/>
          <w:b/>
          <w:bCs/>
          <w:sz w:val="18"/>
          <w:szCs w:val="18"/>
        </w:rPr>
        <w:t>7. Beschwerderecht</w:t>
      </w:r>
    </w:p>
    <w:p w14:paraId="3A552014" w14:textId="77777777" w:rsidR="00DC4BCF" w:rsidRPr="000F3815" w:rsidRDefault="00DC4BCF" w:rsidP="004C7E75">
      <w:pPr>
        <w:jc w:val="both"/>
        <w:rPr>
          <w:rFonts w:ascii="Arial" w:hAnsi="Arial" w:cs="Arial"/>
          <w:sz w:val="18"/>
          <w:szCs w:val="18"/>
        </w:rPr>
      </w:pPr>
      <w:r w:rsidRPr="000F3815">
        <w:rPr>
          <w:rFonts w:ascii="Arial" w:hAnsi="Arial" w:cs="Arial"/>
          <w:sz w:val="18"/>
          <w:szCs w:val="18"/>
        </w:rPr>
        <w:t xml:space="preserve">Sie haben das Recht, sich bei einer Datenschutzaufsichtsbehörde zu beschweren (Art. 77 DSGVO). Zuständig für die </w:t>
      </w:r>
      <w:proofErr w:type="spellStart"/>
      <w:r w:rsidRPr="000F3815">
        <w:rPr>
          <w:rFonts w:ascii="Arial" w:hAnsi="Arial" w:cs="Arial"/>
          <w:sz w:val="18"/>
          <w:szCs w:val="18"/>
        </w:rPr>
        <w:t>runcab</w:t>
      </w:r>
      <w:proofErr w:type="spellEnd"/>
      <w:r w:rsidRPr="000F3815">
        <w:rPr>
          <w:rFonts w:ascii="Arial" w:hAnsi="Arial" w:cs="Arial"/>
          <w:sz w:val="18"/>
          <w:szCs w:val="18"/>
        </w:rPr>
        <w:t xml:space="preserve"> GmbH ist die</w:t>
      </w:r>
    </w:p>
    <w:p w14:paraId="4D45AC16"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Berliner Beauftragte für Datenschutz und Informationsfreiheit</w:t>
      </w:r>
    </w:p>
    <w:p w14:paraId="04E7ABBA"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Alt-Moabit 59-61</w:t>
      </w:r>
    </w:p>
    <w:p w14:paraId="46B3A8FB"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10555 Berlin</w:t>
      </w:r>
    </w:p>
    <w:p w14:paraId="770A2786"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Tel.: 030/13889-0</w:t>
      </w:r>
    </w:p>
    <w:p w14:paraId="5B9B2D4C"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Fax: 030/2155050</w:t>
      </w:r>
    </w:p>
    <w:p w14:paraId="6B25B2EB" w14:textId="77777777" w:rsidR="00DC4BCF" w:rsidRPr="000F3815" w:rsidRDefault="00DC4BCF" w:rsidP="004C7E75">
      <w:pPr>
        <w:ind w:left="708"/>
        <w:jc w:val="both"/>
        <w:rPr>
          <w:rFonts w:ascii="Arial" w:hAnsi="Arial" w:cs="Arial"/>
          <w:sz w:val="18"/>
          <w:szCs w:val="18"/>
        </w:rPr>
      </w:pPr>
      <w:r w:rsidRPr="000F3815">
        <w:rPr>
          <w:rFonts w:ascii="Arial" w:hAnsi="Arial" w:cs="Arial"/>
          <w:sz w:val="18"/>
          <w:szCs w:val="18"/>
        </w:rPr>
        <w:t>E-Mail: mailbox@datenschutz-berlin.de</w:t>
      </w:r>
    </w:p>
    <w:p w14:paraId="177B73C7" w14:textId="07F65FAF" w:rsidR="004C7E75" w:rsidRPr="000F3815" w:rsidRDefault="00DC4BCF" w:rsidP="004C7E75">
      <w:pPr>
        <w:ind w:left="708"/>
        <w:jc w:val="both"/>
        <w:rPr>
          <w:rFonts w:ascii="Arial" w:hAnsi="Arial" w:cs="Arial"/>
          <w:sz w:val="18"/>
          <w:szCs w:val="18"/>
        </w:rPr>
      </w:pPr>
      <w:r w:rsidRPr="000F3815">
        <w:rPr>
          <w:rFonts w:ascii="Arial" w:hAnsi="Arial" w:cs="Arial"/>
          <w:sz w:val="18"/>
          <w:szCs w:val="18"/>
        </w:rPr>
        <w:t xml:space="preserve">Web: </w:t>
      </w:r>
      <w:hyperlink r:id="rId5" w:history="1">
        <w:r w:rsidR="004C7E75" w:rsidRPr="000F3815">
          <w:rPr>
            <w:rStyle w:val="Hyperlink"/>
            <w:rFonts w:ascii="Arial" w:hAnsi="Arial" w:cs="Arial"/>
            <w:sz w:val="18"/>
            <w:szCs w:val="18"/>
          </w:rPr>
          <w:t>https://www.datenschutz-berlin.de</w:t>
        </w:r>
      </w:hyperlink>
    </w:p>
    <w:p w14:paraId="051E276B" w14:textId="77777777" w:rsidR="004C7E75" w:rsidRPr="000F3815" w:rsidRDefault="004C7E75" w:rsidP="004C7E75">
      <w:pPr>
        <w:jc w:val="both"/>
        <w:rPr>
          <w:rFonts w:ascii="Arial" w:hAnsi="Arial" w:cs="Arial"/>
          <w:sz w:val="18"/>
          <w:szCs w:val="18"/>
        </w:rPr>
      </w:pPr>
      <w:r w:rsidRPr="000F3815">
        <w:rPr>
          <w:rFonts w:ascii="Arial" w:hAnsi="Arial" w:cs="Arial"/>
          <w:sz w:val="18"/>
          <w:szCs w:val="18"/>
        </w:rPr>
        <w:br w:type="page"/>
      </w:r>
    </w:p>
    <w:p w14:paraId="0D463B39" w14:textId="77777777" w:rsidR="004C7E75" w:rsidRPr="000F3815" w:rsidRDefault="004C7E75" w:rsidP="004C7E75">
      <w:pPr>
        <w:ind w:left="708"/>
        <w:jc w:val="both"/>
        <w:rPr>
          <w:rFonts w:ascii="Arial" w:hAnsi="Arial" w:cs="Arial"/>
          <w:b/>
          <w:bCs/>
          <w:sz w:val="18"/>
          <w:szCs w:val="18"/>
        </w:rPr>
      </w:pPr>
      <w:r w:rsidRPr="000F3815">
        <w:rPr>
          <w:rFonts w:ascii="Arial" w:hAnsi="Arial" w:cs="Arial"/>
          <w:b/>
          <w:bCs/>
          <w:sz w:val="18"/>
          <w:szCs w:val="18"/>
        </w:rPr>
        <w:lastRenderedPageBreak/>
        <w:t xml:space="preserve">Einwilligungstext für </w:t>
      </w:r>
      <w:proofErr w:type="spellStart"/>
      <w:r w:rsidRPr="000F3815">
        <w:rPr>
          <w:rFonts w:ascii="Arial" w:hAnsi="Arial" w:cs="Arial"/>
          <w:b/>
          <w:bCs/>
          <w:sz w:val="18"/>
          <w:szCs w:val="18"/>
        </w:rPr>
        <w:t>Cookiebanner</w:t>
      </w:r>
      <w:proofErr w:type="spellEnd"/>
      <w:r w:rsidRPr="000F3815">
        <w:rPr>
          <w:rFonts w:ascii="Arial" w:hAnsi="Arial" w:cs="Arial"/>
          <w:b/>
          <w:bCs/>
          <w:sz w:val="18"/>
          <w:szCs w:val="18"/>
        </w:rPr>
        <w:t>:</w:t>
      </w:r>
    </w:p>
    <w:p w14:paraId="0186BF6F" w14:textId="04DC2A0F" w:rsidR="004C7E75" w:rsidRPr="000F3815" w:rsidRDefault="004C7E75" w:rsidP="004C7E75">
      <w:pPr>
        <w:ind w:left="708"/>
        <w:jc w:val="both"/>
        <w:rPr>
          <w:rFonts w:ascii="Arial" w:hAnsi="Arial" w:cs="Arial"/>
          <w:sz w:val="18"/>
          <w:szCs w:val="18"/>
        </w:rPr>
      </w:pPr>
      <w:r w:rsidRPr="000F3815">
        <w:rPr>
          <w:rFonts w:ascii="Arial" w:hAnsi="Arial" w:cs="Arial"/>
          <w:sz w:val="18"/>
          <w:szCs w:val="18"/>
        </w:rPr>
        <w:t xml:space="preserve">Die </w:t>
      </w:r>
      <w:proofErr w:type="spellStart"/>
      <w:r w:rsidRPr="000F3815">
        <w:rPr>
          <w:rFonts w:ascii="Arial" w:hAnsi="Arial" w:cs="Arial"/>
          <w:sz w:val="18"/>
          <w:szCs w:val="18"/>
        </w:rPr>
        <w:t>Runcab</w:t>
      </w:r>
      <w:proofErr w:type="spellEnd"/>
      <w:r w:rsidRPr="000F3815">
        <w:rPr>
          <w:rFonts w:ascii="Arial" w:hAnsi="Arial" w:cs="Arial"/>
          <w:sz w:val="18"/>
          <w:szCs w:val="18"/>
        </w:rPr>
        <w:t xml:space="preserve"> GmbH nutzt Cookies und ähnliche Technologien, um den Betrieb von </w:t>
      </w:r>
      <w:proofErr w:type="spellStart"/>
      <w:r w:rsidRPr="000F3815">
        <w:rPr>
          <w:rFonts w:ascii="Arial" w:hAnsi="Arial" w:cs="Arial"/>
          <w:sz w:val="18"/>
          <w:szCs w:val="18"/>
        </w:rPr>
        <w:t>Gobonki</w:t>
      </w:r>
      <w:proofErr w:type="spellEnd"/>
      <w:r w:rsidRPr="000F3815">
        <w:rPr>
          <w:rFonts w:ascii="Arial" w:hAnsi="Arial" w:cs="Arial"/>
          <w:sz w:val="18"/>
          <w:szCs w:val="18"/>
        </w:rPr>
        <w:t xml:space="preserve"> sicherzustellen und Ihr Nutzererlebnis zu verbessern. Dazu gehören technisch notwendige Cookies sowie – mit Ihrer Zustimmung – Analyse- und Marketing-Cookies. Sie können Ihre Auswahl anpassen und Ihre Einwilligung jederzeit widerrufen.</w:t>
      </w:r>
    </w:p>
    <w:p w14:paraId="5728BC28" w14:textId="26115215" w:rsidR="00DC4BCF" w:rsidRPr="000F3815" w:rsidRDefault="004C7E75" w:rsidP="004C7E75">
      <w:pPr>
        <w:ind w:left="708"/>
        <w:jc w:val="both"/>
        <w:rPr>
          <w:rFonts w:ascii="Arial" w:hAnsi="Arial" w:cs="Arial"/>
          <w:sz w:val="18"/>
          <w:szCs w:val="18"/>
        </w:rPr>
      </w:pPr>
      <w:r w:rsidRPr="000F3815">
        <w:rPr>
          <w:rFonts w:ascii="Arial" w:hAnsi="Arial" w:cs="Arial"/>
          <w:sz w:val="18"/>
          <w:szCs w:val="18"/>
        </w:rPr>
        <w:t>[Alle akzeptieren] [Nur notwendige] [Einstellungen]</w:t>
      </w:r>
    </w:p>
    <w:sectPr w:rsidR="00DC4BCF" w:rsidRPr="000F3815" w:rsidSect="004C7E75">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2568"/>
    <w:multiLevelType w:val="multilevel"/>
    <w:tmpl w:val="A3F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12FAC"/>
    <w:multiLevelType w:val="hybridMultilevel"/>
    <w:tmpl w:val="21EA5A6E"/>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4346CE"/>
    <w:multiLevelType w:val="hybridMultilevel"/>
    <w:tmpl w:val="359031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B846997"/>
    <w:multiLevelType w:val="multilevel"/>
    <w:tmpl w:val="2138E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32A3F"/>
    <w:multiLevelType w:val="multilevel"/>
    <w:tmpl w:val="E198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F2621"/>
    <w:multiLevelType w:val="multilevel"/>
    <w:tmpl w:val="0FB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87650">
    <w:abstractNumId w:val="2"/>
  </w:num>
  <w:num w:numId="2" w16cid:durableId="624458753">
    <w:abstractNumId w:val="1"/>
  </w:num>
  <w:num w:numId="3" w16cid:durableId="952982206">
    <w:abstractNumId w:val="4"/>
  </w:num>
  <w:num w:numId="4" w16cid:durableId="1942639128">
    <w:abstractNumId w:val="5"/>
  </w:num>
  <w:num w:numId="5" w16cid:durableId="454714865">
    <w:abstractNumId w:val="3"/>
  </w:num>
  <w:num w:numId="6" w16cid:durableId="68775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0"/>
    <w:rsid w:val="000F3815"/>
    <w:rsid w:val="00201FA8"/>
    <w:rsid w:val="00361AAD"/>
    <w:rsid w:val="004A756C"/>
    <w:rsid w:val="004C7E75"/>
    <w:rsid w:val="006A5FDD"/>
    <w:rsid w:val="006A7FE4"/>
    <w:rsid w:val="00864FA2"/>
    <w:rsid w:val="009A5864"/>
    <w:rsid w:val="00A778EF"/>
    <w:rsid w:val="00B704EA"/>
    <w:rsid w:val="00DC4BCF"/>
    <w:rsid w:val="00E31250"/>
    <w:rsid w:val="00E43F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96D8"/>
  <w15:chartTrackingRefBased/>
  <w15:docId w15:val="{6663EF1D-48F2-4E63-9A95-D319E59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1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31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3125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3125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3125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3125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125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125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125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125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3125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3125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3125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3125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3125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125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125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1250"/>
    <w:rPr>
      <w:rFonts w:eastAsiaTheme="majorEastAsia" w:cstheme="majorBidi"/>
      <w:color w:val="272727" w:themeColor="text1" w:themeTint="D8"/>
    </w:rPr>
  </w:style>
  <w:style w:type="paragraph" w:styleId="Titel">
    <w:name w:val="Title"/>
    <w:basedOn w:val="Standard"/>
    <w:next w:val="Standard"/>
    <w:link w:val="TitelZchn"/>
    <w:uiPriority w:val="10"/>
    <w:qFormat/>
    <w:rsid w:val="00E31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125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125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125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125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1250"/>
    <w:rPr>
      <w:i/>
      <w:iCs/>
      <w:color w:val="404040" w:themeColor="text1" w:themeTint="BF"/>
    </w:rPr>
  </w:style>
  <w:style w:type="paragraph" w:styleId="Listenabsatz">
    <w:name w:val="List Paragraph"/>
    <w:basedOn w:val="Standard"/>
    <w:uiPriority w:val="34"/>
    <w:qFormat/>
    <w:rsid w:val="00E31250"/>
    <w:pPr>
      <w:ind w:left="720"/>
      <w:contextualSpacing/>
    </w:pPr>
  </w:style>
  <w:style w:type="character" w:styleId="IntensiveHervorhebung">
    <w:name w:val="Intense Emphasis"/>
    <w:basedOn w:val="Absatz-Standardschriftart"/>
    <w:uiPriority w:val="21"/>
    <w:qFormat/>
    <w:rsid w:val="00E31250"/>
    <w:rPr>
      <w:i/>
      <w:iCs/>
      <w:color w:val="0F4761" w:themeColor="accent1" w:themeShade="BF"/>
    </w:rPr>
  </w:style>
  <w:style w:type="paragraph" w:styleId="IntensivesZitat">
    <w:name w:val="Intense Quote"/>
    <w:basedOn w:val="Standard"/>
    <w:next w:val="Standard"/>
    <w:link w:val="IntensivesZitatZchn"/>
    <w:uiPriority w:val="30"/>
    <w:qFormat/>
    <w:rsid w:val="00E31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31250"/>
    <w:rPr>
      <w:i/>
      <w:iCs/>
      <w:color w:val="0F4761" w:themeColor="accent1" w:themeShade="BF"/>
    </w:rPr>
  </w:style>
  <w:style w:type="character" w:styleId="IntensiverVerweis">
    <w:name w:val="Intense Reference"/>
    <w:basedOn w:val="Absatz-Standardschriftart"/>
    <w:uiPriority w:val="32"/>
    <w:qFormat/>
    <w:rsid w:val="00E31250"/>
    <w:rPr>
      <w:b/>
      <w:bCs/>
      <w:smallCaps/>
      <w:color w:val="0F4761" w:themeColor="accent1" w:themeShade="BF"/>
      <w:spacing w:val="5"/>
    </w:rPr>
  </w:style>
  <w:style w:type="paragraph" w:styleId="StandardWeb">
    <w:name w:val="Normal (Web)"/>
    <w:basedOn w:val="Standard"/>
    <w:uiPriority w:val="99"/>
    <w:semiHidden/>
    <w:unhideWhenUsed/>
    <w:rsid w:val="00B704E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704EA"/>
    <w:rPr>
      <w:b/>
      <w:bCs/>
    </w:rPr>
  </w:style>
  <w:style w:type="character" w:styleId="Hyperlink">
    <w:name w:val="Hyperlink"/>
    <w:basedOn w:val="Absatz-Standardschriftart"/>
    <w:uiPriority w:val="99"/>
    <w:unhideWhenUsed/>
    <w:rsid w:val="004C7E75"/>
    <w:rPr>
      <w:color w:val="467886" w:themeColor="hyperlink"/>
      <w:u w:val="single"/>
    </w:rPr>
  </w:style>
  <w:style w:type="character" w:styleId="NichtaufgelsteErwhnung">
    <w:name w:val="Unresolved Mention"/>
    <w:basedOn w:val="Absatz-Standardschriftart"/>
    <w:uiPriority w:val="99"/>
    <w:semiHidden/>
    <w:unhideWhenUsed/>
    <w:rsid w:val="004C7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enschutz-berli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1492</Words>
  <Characters>9403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Altmeyer</dc:creator>
  <cp:keywords/>
  <dc:description/>
  <cp:lastModifiedBy>Lukas Altmeyer</cp:lastModifiedBy>
  <cp:revision>4</cp:revision>
  <dcterms:created xsi:type="dcterms:W3CDTF">2025-09-30T12:52:00Z</dcterms:created>
  <dcterms:modified xsi:type="dcterms:W3CDTF">2025-09-30T14:00:00Z</dcterms:modified>
</cp:coreProperties>
</file>