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8080" w14:textId="77777777" w:rsidR="005D4FD2" w:rsidRPr="003D49C4" w:rsidRDefault="002076F5" w:rsidP="005D4FD2">
      <w:pPr>
        <w:jc w:val="center"/>
        <w:rPr>
          <w:b/>
          <w:color w:val="385623" w:themeColor="accent6" w:themeShade="80"/>
          <w:sz w:val="48"/>
          <w:szCs w:val="36"/>
        </w:rPr>
      </w:pPr>
      <w:r w:rsidRPr="001A3A37">
        <w:rPr>
          <w:b/>
          <w:noProof/>
          <w:color w:val="385623" w:themeColor="accent6" w:themeShade="80"/>
          <w:sz w:val="34"/>
          <w:szCs w:val="36"/>
          <w:lang w:eastAsia="en-IN"/>
        </w:rPr>
        <mc:AlternateContent>
          <mc:Choice Requires="wps">
            <w:drawing>
              <wp:anchor distT="0" distB="0" distL="114300" distR="114300" simplePos="0" relativeHeight="251665920" behindDoc="0" locked="0" layoutInCell="1" allowOverlap="1" wp14:anchorId="3B04E86C" wp14:editId="465547EF">
                <wp:simplePos x="0" y="0"/>
                <wp:positionH relativeFrom="column">
                  <wp:posOffset>4689806</wp:posOffset>
                </wp:positionH>
                <wp:positionV relativeFrom="paragraph">
                  <wp:posOffset>-148660</wp:posOffset>
                </wp:positionV>
                <wp:extent cx="1623520" cy="409433"/>
                <wp:effectExtent l="0" t="38100" r="15240" b="10160"/>
                <wp:wrapNone/>
                <wp:docPr id="1" name="Horizontal Scroll 1"/>
                <wp:cNvGraphicFramePr/>
                <a:graphic xmlns:a="http://schemas.openxmlformats.org/drawingml/2006/main">
                  <a:graphicData uri="http://schemas.microsoft.com/office/word/2010/wordprocessingShape">
                    <wps:wsp>
                      <wps:cNvSpPr/>
                      <wps:spPr>
                        <a:xfrm>
                          <a:off x="0" y="0"/>
                          <a:ext cx="1623520" cy="409433"/>
                        </a:xfrm>
                        <a:prstGeom prst="horizontalScroll">
                          <a:avLst/>
                        </a:prstGeom>
                        <a:solidFill>
                          <a:schemeClr val="accent2">
                            <a:lumMod val="75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6EC03" w14:textId="77777777" w:rsidR="001C2925" w:rsidRPr="003237A5" w:rsidRDefault="001C2925" w:rsidP="000D70EE">
                            <w:pPr>
                              <w:rPr>
                                <w:b/>
                                <w:color w:val="FFFFFF" w:themeColor="background1"/>
                                <w:sz w:val="20"/>
                                <w:lang w:val="en-US"/>
                              </w:rPr>
                            </w:pPr>
                            <w:r w:rsidRPr="003237A5">
                              <w:rPr>
                                <w:b/>
                                <w:color w:val="FFFFFF" w:themeColor="background1"/>
                                <w:sz w:val="14"/>
                                <w:szCs w:val="14"/>
                                <w:lang w:val="en-US"/>
                              </w:rPr>
                              <w:t>Team ID: 26FSPDSCPMID4098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04E86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6" type="#_x0000_t98" style="position:absolute;left:0;text-align:left;margin-left:369.3pt;margin-top:-11.7pt;width:127.85pt;height:3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" fillcolor="#c45911 [2405]" strokecolor="#823b0b [1605]" strokeweight="1pt">
                <v:stroke joinstyle="miter"/>
                <v:textbox>
                  <w:txbxContent>
                    <w:p w14:paraId="5EF6EC03" w14:textId="77777777" w:rsidR="001C2925" w:rsidRPr="003237A5" w:rsidRDefault="001C2925" w:rsidP="000D70EE">
                      <w:pPr>
                        <w:rPr>
                          <w:b/>
                          <w:color w:val="FFFFFF" w:themeColor="background1"/>
                          <w:sz w:val="20"/>
                          <w:lang w:val="en-US"/>
                        </w:rPr>
                      </w:pPr>
                      <w:r w:rsidRPr="003237A5">
                        <w:rPr>
                          <w:b/>
                          <w:color w:val="FFFFFF" w:themeColor="background1"/>
                          <w:sz w:val="14"/>
                          <w:szCs w:val="14"/>
                          <w:lang w:val="en-US"/>
                        </w:rPr>
                        <w:t>Team ID: 26FSPDSCPMID4098</w:t>
                      </w:r>
                    </w:p>
                  </w:txbxContent>
                </v:textbox>
              </v:shape>
            </w:pict>
          </mc:Fallback>
        </mc:AlternateContent>
      </w:r>
      <w:r w:rsidR="00C82C83" w:rsidRPr="001A3A37">
        <w:rPr>
          <w:b/>
          <w:color w:val="385623" w:themeColor="accent6" w:themeShade="80"/>
          <w:sz w:val="34"/>
          <w:szCs w:val="36"/>
        </w:rPr>
        <w:t>Case-Study Report</w:t>
      </w:r>
    </w:p>
    <w:p w14:paraId="55AB9AEC" w14:textId="77777777" w:rsidR="008D1026" w:rsidRPr="001C29DB" w:rsidRDefault="008D1026" w:rsidP="005D4FD2">
      <w:pPr>
        <w:jc w:val="center"/>
        <w:rPr>
          <w:b/>
          <w:color w:val="385623" w:themeColor="accent6" w:themeShade="80"/>
          <w:sz w:val="64"/>
          <w:szCs w:val="36"/>
        </w:rPr>
      </w:pPr>
      <w:r w:rsidRPr="008D1026">
        <w:rPr>
          <w:b/>
          <w:color w:val="385623" w:themeColor="accent6" w:themeShade="80"/>
          <w:sz w:val="28"/>
          <w:szCs w:val="36"/>
        </w:rPr>
        <w:t>On “Resilient Data Science Programming for Fault-Tolerant Distributed Analytics in Multi-Cluster Spark Environments”</w:t>
      </w:r>
      <w:r>
        <w:rPr>
          <w:b/>
          <w:color w:val="385623" w:themeColor="accent6" w:themeShade="80"/>
          <w:sz w:val="64"/>
          <w:szCs w:val="36"/>
        </w:rPr>
        <w:br/>
      </w:r>
    </w:p>
    <w:p w14:paraId="33632348" w14:textId="77777777" w:rsidR="005D4FD2" w:rsidRPr="001C29DB" w:rsidRDefault="005D4FD2" w:rsidP="005D4FD2">
      <w:pPr>
        <w:jc w:val="center"/>
        <w:rPr>
          <w:b/>
          <w:color w:val="385623" w:themeColor="accent6" w:themeShade="80"/>
          <w:sz w:val="28"/>
          <w:szCs w:val="28"/>
        </w:rPr>
      </w:pPr>
      <w:r w:rsidRPr="001C29DB">
        <w:rPr>
          <w:b/>
          <w:noProof/>
          <w:color w:val="385623" w:themeColor="accent6" w:themeShade="80"/>
          <w:sz w:val="28"/>
          <w:szCs w:val="28"/>
          <w:lang w:eastAsia="en-IN"/>
        </w:rPr>
        <w:t>submitted as part of</w:t>
      </w:r>
    </w:p>
    <w:p w14:paraId="7D4D48EF" w14:textId="77777777" w:rsidR="006C3F00"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 xml:space="preserve">Programming for Data Science </w:t>
      </w:r>
    </w:p>
    <w:p w14:paraId="18F3F97B" w14:textId="77777777" w:rsidR="004F0101" w:rsidRPr="001C29DB" w:rsidRDefault="006C3F00" w:rsidP="005C6839">
      <w:pPr>
        <w:jc w:val="center"/>
        <w:rPr>
          <w:b/>
          <w:noProof/>
          <w:color w:val="385623" w:themeColor="accent6" w:themeShade="80"/>
          <w:sz w:val="58"/>
          <w:lang w:eastAsia="en-IN"/>
        </w:rPr>
      </w:pPr>
      <w:r w:rsidRPr="001C29DB">
        <w:rPr>
          <w:b/>
          <w:noProof/>
          <w:color w:val="385623" w:themeColor="accent6" w:themeShade="80"/>
          <w:sz w:val="58"/>
          <w:lang w:eastAsia="en-IN"/>
        </w:rPr>
        <w:t>(MACSE502)</w:t>
      </w:r>
      <w:r w:rsidR="006401C3" w:rsidRPr="001C29DB">
        <w:rPr>
          <w:b/>
          <w:noProof/>
          <w:color w:val="385623" w:themeColor="accent6" w:themeShade="80"/>
          <w:sz w:val="58"/>
          <w:lang w:eastAsia="en-IN"/>
        </w:rPr>
        <w:t xml:space="preserve"> </w:t>
      </w:r>
    </w:p>
    <w:p w14:paraId="62B69283" w14:textId="77777777" w:rsidR="001C0A67" w:rsidRPr="00B406A6" w:rsidRDefault="001C0A67" w:rsidP="00C60B63">
      <w:pPr>
        <w:jc w:val="center"/>
        <w:rPr>
          <w:b/>
          <w:noProof/>
          <w:color w:val="C45911" w:themeColor="accent2" w:themeShade="BF"/>
          <w:sz w:val="26"/>
          <w:lang w:eastAsia="en-IN"/>
        </w:rPr>
      </w:pPr>
    </w:p>
    <w:p w14:paraId="111F9996" w14:textId="77777777" w:rsidR="00F32071" w:rsidRPr="001C29DB" w:rsidRDefault="00F32071" w:rsidP="00C60B63">
      <w:pPr>
        <w:jc w:val="center"/>
        <w:rPr>
          <w:b/>
          <w:noProof/>
          <w:color w:val="385623" w:themeColor="accent6" w:themeShade="80"/>
          <w:sz w:val="30"/>
          <w:lang w:eastAsia="en-IN"/>
        </w:rPr>
      </w:pPr>
      <w:r w:rsidRPr="001C29DB">
        <w:rPr>
          <w:b/>
          <w:noProof/>
          <w:color w:val="385623" w:themeColor="accent6" w:themeShade="80"/>
          <w:sz w:val="30"/>
          <w:lang w:eastAsia="en-IN"/>
        </w:rPr>
        <w:t>by</w:t>
      </w:r>
    </w:p>
    <w:p w14:paraId="0453DBD9" w14:textId="77777777" w:rsidR="00E33A59" w:rsidRPr="00B406A6" w:rsidRDefault="00E33A59" w:rsidP="00C60B63">
      <w:pPr>
        <w:jc w:val="center"/>
        <w:rPr>
          <w:b/>
          <w:noProof/>
          <w:color w:val="C45911" w:themeColor="accent2" w:themeShade="BF"/>
          <w:sz w:val="30"/>
          <w:lang w:eastAsia="en-IN"/>
        </w:rPr>
      </w:pPr>
    </w:p>
    <w:p w14:paraId="2025CAD5" w14:textId="77777777" w:rsidR="005C6839"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6DEA88AE" wp14:editId="598A5FC3">
            <wp:extent cx="6893560" cy="2545308"/>
            <wp:effectExtent l="0" t="57150" r="0" b="6477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4E30D4A" w14:textId="77777777" w:rsidR="00EE43DC" w:rsidRPr="00B406A6" w:rsidRDefault="00D67AFE" w:rsidP="009C36D8">
      <w:pPr>
        <w:jc w:val="center"/>
        <w:rPr>
          <w:noProof/>
          <w:color w:val="C45911" w:themeColor="accent2" w:themeShade="BF"/>
          <w:lang w:eastAsia="en-IN"/>
        </w:rPr>
      </w:pPr>
      <w:r w:rsidRPr="00B406A6">
        <w:rPr>
          <w:noProof/>
          <w:color w:val="C45911" w:themeColor="accent2" w:themeShade="BF"/>
          <w:lang w:eastAsia="en-IN"/>
        </w:rPr>
        <w:t xml:space="preserve">            </w:t>
      </w:r>
    </w:p>
    <w:p w14:paraId="7581CDC2" w14:textId="77777777" w:rsidR="00336E02"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32"/>
          <w:lang w:eastAsia="en-IN"/>
        </w:rPr>
        <w:t xml:space="preserve"> </w:t>
      </w:r>
    </w:p>
    <w:p w14:paraId="0FBF91AD" w14:textId="77777777" w:rsidR="00336E02" w:rsidRPr="00B406A6" w:rsidRDefault="00336E02" w:rsidP="009C36D8">
      <w:pPr>
        <w:jc w:val="center"/>
        <w:rPr>
          <w:b/>
          <w:noProof/>
          <w:color w:val="C45911" w:themeColor="accent2" w:themeShade="BF"/>
          <w:sz w:val="32"/>
          <w:lang w:eastAsia="en-IN"/>
        </w:rPr>
      </w:pPr>
    </w:p>
    <w:p w14:paraId="4344599D" w14:textId="77777777" w:rsidR="00D67AFE" w:rsidRPr="00B406A6" w:rsidRDefault="00D67AFE" w:rsidP="009C36D8">
      <w:pPr>
        <w:jc w:val="center"/>
        <w:rPr>
          <w:b/>
          <w:noProof/>
          <w:color w:val="C45911" w:themeColor="accent2" w:themeShade="BF"/>
          <w:sz w:val="32"/>
          <w:lang w:eastAsia="en-IN"/>
        </w:rPr>
      </w:pPr>
      <w:r w:rsidRPr="00B406A6">
        <w:rPr>
          <w:b/>
          <w:noProof/>
          <w:color w:val="C45911" w:themeColor="accent2" w:themeShade="BF"/>
          <w:sz w:val="46"/>
          <w:lang w:eastAsia="en-IN"/>
        </w:rPr>
        <w:t xml:space="preserve"> To</w:t>
      </w:r>
    </w:p>
    <w:p w14:paraId="302EA59E" w14:textId="77777777" w:rsidR="00EE43DC" w:rsidRPr="00B406A6" w:rsidRDefault="00EE43DC" w:rsidP="009C36D8">
      <w:pPr>
        <w:jc w:val="center"/>
        <w:rPr>
          <w:b/>
          <w:noProof/>
          <w:color w:val="C45911" w:themeColor="accent2" w:themeShade="BF"/>
          <w:lang w:eastAsia="en-IN"/>
        </w:rPr>
      </w:pPr>
    </w:p>
    <w:p w14:paraId="0894601D" w14:textId="77777777" w:rsidR="00F924BA" w:rsidRPr="00B406A6" w:rsidRDefault="005342D0" w:rsidP="009B4571">
      <w:pPr>
        <w:ind w:left="-567"/>
        <w:rPr>
          <w:noProof/>
          <w:color w:val="C45911" w:themeColor="accent2" w:themeShade="BF"/>
          <w:lang w:eastAsia="en-IN"/>
        </w:rPr>
      </w:pPr>
      <w:r w:rsidRPr="00B406A6">
        <w:rPr>
          <w:noProof/>
          <w:color w:val="C45911" w:themeColor="accent2" w:themeShade="BF"/>
          <w:lang w:eastAsia="en-IN"/>
        </w:rPr>
        <w:drawing>
          <wp:inline distT="0" distB="0" distL="0" distR="0" wp14:anchorId="2C88B30D" wp14:editId="1349D331">
            <wp:extent cx="6847156" cy="872197"/>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F37F77A" w14:textId="77777777" w:rsidR="005C6839" w:rsidRPr="001C29DB" w:rsidRDefault="00851ABE" w:rsidP="00A74005">
      <w:pPr>
        <w:jc w:val="center"/>
        <w:rPr>
          <w:noProof/>
          <w:color w:val="385623" w:themeColor="accent6" w:themeShade="80"/>
          <w:lang w:eastAsia="en-IN"/>
        </w:rPr>
      </w:pPr>
      <w:r w:rsidRPr="001C29DB">
        <w:rPr>
          <w:noProof/>
          <w:color w:val="385623" w:themeColor="accent6" w:themeShade="80"/>
          <w:lang w:eastAsia="en-IN"/>
        </w:rPr>
        <w:drawing>
          <wp:anchor distT="0" distB="0" distL="114300" distR="114300" simplePos="0" relativeHeight="251660800" behindDoc="0" locked="0" layoutInCell="1" allowOverlap="1" wp14:anchorId="12278632" wp14:editId="1153F2AD">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rotWithShape="1">
                    <a:blip r:embed="rId18" cstate="print">
                      <a:extLst>
                        <a:ext uri="{28A0092B-C50C-407E-A947-70E740481C1C}">
                          <a14:useLocalDpi xmlns:a14="http://schemas.microsoft.com/office/drawing/2010/main" val="0"/>
                        </a:ext>
                      </a:extLst>
                    </a:blip>
                    <a:srcRect l="-1477" t="6174" r="-2326" b="-1867"/>
                    <a:stretch/>
                  </pic:blipFill>
                  <pic:spPr bwMode="auto">
                    <a:xfrm>
                      <a:off x="0" y="0"/>
                      <a:ext cx="4243705" cy="132842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76C8" w:rsidRPr="001C29DB">
        <w:rPr>
          <w:b/>
          <w:bCs/>
          <w:noProof/>
          <w:color w:val="385623" w:themeColor="accent6" w:themeShade="80"/>
          <w:sz w:val="42"/>
          <w:lang w:val="en-US" w:eastAsia="en-IN"/>
        </w:rPr>
        <w:t>School of Computer Science and Engineering</w:t>
      </w:r>
      <w:r w:rsidR="00A74005" w:rsidRPr="001C29DB">
        <w:rPr>
          <w:b/>
          <w:bCs/>
          <w:noProof/>
          <w:color w:val="385623" w:themeColor="accent6" w:themeShade="80"/>
          <w:sz w:val="42"/>
          <w:lang w:val="en-US" w:eastAsia="en-IN"/>
        </w:rPr>
        <w:t xml:space="preserve"> </w:t>
      </w:r>
    </w:p>
    <w:p w14:paraId="611DCCF9" w14:textId="77777777" w:rsidR="00E43FB2" w:rsidRDefault="00C82C83" w:rsidP="004F0101">
      <w:pPr>
        <w:jc w:val="center"/>
        <w:rPr>
          <w:b/>
          <w:noProof/>
          <w:color w:val="385623" w:themeColor="accent6" w:themeShade="80"/>
          <w:sz w:val="32"/>
          <w:lang w:eastAsia="en-IN"/>
        </w:rPr>
      </w:pPr>
      <w:r>
        <w:rPr>
          <w:b/>
          <w:noProof/>
          <w:color w:val="385623" w:themeColor="accent6" w:themeShade="80"/>
          <w:sz w:val="32"/>
          <w:lang w:eastAsia="en-IN"/>
        </w:rPr>
        <w:t>October</w:t>
      </w:r>
      <w:r w:rsidR="006E419A" w:rsidRPr="001C29DB">
        <w:rPr>
          <w:b/>
          <w:noProof/>
          <w:color w:val="385623" w:themeColor="accent6" w:themeShade="80"/>
          <w:sz w:val="32"/>
          <w:lang w:eastAsia="en-IN"/>
        </w:rPr>
        <w:t xml:space="preserve">  2026</w:t>
      </w:r>
    </w:p>
    <w:p w14:paraId="4F4D5B80" w14:textId="77777777" w:rsidR="007B2778" w:rsidRDefault="007B2778">
      <w:pPr>
        <w:rPr>
          <w:b/>
        </w:rPr>
      </w:pPr>
      <w:r>
        <w:rPr>
          <w:b/>
        </w:rPr>
        <w:br w:type="page"/>
      </w:r>
    </w:p>
    <w:p w14:paraId="65BC1EAE" w14:textId="77777777" w:rsidR="00717774" w:rsidRDefault="00152395" w:rsidP="00152395">
      <w:pPr>
        <w:jc w:val="center"/>
        <w:rPr>
          <w:b/>
        </w:rPr>
      </w:pPr>
      <w:r w:rsidRPr="00152395">
        <w:rPr>
          <w:b/>
        </w:rPr>
        <w:lastRenderedPageBreak/>
        <w:t>Index</w:t>
      </w:r>
    </w:p>
    <w:p w14:paraId="7CF1E99A" w14:textId="77777777" w:rsidR="00152395" w:rsidRPr="00152395" w:rsidRDefault="00152395" w:rsidP="00152395">
      <w:pPr>
        <w:jc w:val="center"/>
        <w:rPr>
          <w:b/>
        </w:rPr>
      </w:pPr>
    </w:p>
    <w:p w14:paraId="679BA477" w14:textId="77777777" w:rsidR="001A3A37" w:rsidRDefault="001A3A37" w:rsidP="004F0101">
      <w:pPr>
        <w:jc w:val="center"/>
        <w:rPr>
          <w:b/>
          <w:color w:val="385623" w:themeColor="accent6" w:themeShade="80"/>
          <w:szCs w:val="24"/>
        </w:rPr>
      </w:pPr>
      <w:r w:rsidRPr="001A3A37">
        <w:rPr>
          <w:b/>
          <w:color w:val="385623" w:themeColor="accent6" w:themeShade="80"/>
          <w:sz w:val="28"/>
          <w:szCs w:val="24"/>
        </w:rPr>
        <w:t>Index</w:t>
      </w:r>
      <w:r>
        <w:rPr>
          <w:b/>
          <w:color w:val="385623" w:themeColor="accent6" w:themeShade="80"/>
          <w:szCs w:val="24"/>
        </w:rPr>
        <w:br/>
      </w:r>
    </w:p>
    <w:tbl>
      <w:tblPr>
        <w:tblStyle w:val="GridTable4-Accent2"/>
        <w:tblW w:w="8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5904"/>
        <w:gridCol w:w="1134"/>
      </w:tblGrid>
      <w:tr w:rsidR="001A3A37" w:rsidRPr="00F55979" w14:paraId="0398DF16" w14:textId="77777777" w:rsidTr="001A3A3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99" w:type="dxa"/>
            <w:tcBorders>
              <w:top w:val="single" w:sz="4" w:space="0" w:color="auto"/>
              <w:left w:val="single" w:sz="4" w:space="0" w:color="auto"/>
              <w:bottom w:val="single" w:sz="4" w:space="0" w:color="auto"/>
              <w:right w:val="single" w:sz="4" w:space="0" w:color="auto"/>
            </w:tcBorders>
          </w:tcPr>
          <w:p w14:paraId="59015C3F" w14:textId="77777777" w:rsidR="001A3A37" w:rsidRPr="00F55979" w:rsidRDefault="001A3A37" w:rsidP="00D760F4">
            <w:pPr>
              <w:spacing w:line="360" w:lineRule="auto"/>
              <w:rPr>
                <w:rFonts w:ascii="Times New Roman" w:hAnsi="Times New Roman" w:cs="Times New Roman"/>
                <w:noProof/>
                <w:szCs w:val="24"/>
              </w:rPr>
            </w:pPr>
            <w:r w:rsidRPr="00F55979">
              <w:rPr>
                <w:rFonts w:ascii="Times New Roman" w:hAnsi="Times New Roman" w:cs="Times New Roman"/>
                <w:noProof/>
                <w:szCs w:val="24"/>
              </w:rPr>
              <w:t xml:space="preserve">Sl. No. </w:t>
            </w:r>
          </w:p>
        </w:tc>
        <w:tc>
          <w:tcPr>
            <w:tcW w:w="5904" w:type="dxa"/>
            <w:tcBorders>
              <w:top w:val="single" w:sz="4" w:space="0" w:color="auto"/>
              <w:left w:val="single" w:sz="4" w:space="0" w:color="auto"/>
              <w:bottom w:val="single" w:sz="4" w:space="0" w:color="auto"/>
              <w:right w:val="single" w:sz="4" w:space="0" w:color="auto"/>
            </w:tcBorders>
          </w:tcPr>
          <w:p w14:paraId="243CAFC2" w14:textId="77777777" w:rsidR="001A3A37" w:rsidRPr="00F55979" w:rsidRDefault="001A3A37" w:rsidP="00D760F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Section Topic</w:t>
            </w:r>
          </w:p>
        </w:tc>
        <w:tc>
          <w:tcPr>
            <w:tcW w:w="1134" w:type="dxa"/>
            <w:tcBorders>
              <w:top w:val="single" w:sz="4" w:space="0" w:color="auto"/>
              <w:left w:val="single" w:sz="4" w:space="0" w:color="auto"/>
              <w:bottom w:val="single" w:sz="4" w:space="0" w:color="auto"/>
              <w:right w:val="single" w:sz="4" w:space="0" w:color="auto"/>
            </w:tcBorders>
          </w:tcPr>
          <w:p w14:paraId="472F7B45" w14:textId="77777777" w:rsidR="001A3A37" w:rsidRPr="00F55979" w:rsidRDefault="001A3A37" w:rsidP="00D760F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1A3A37" w:rsidRPr="00F55979" w14:paraId="7A50320B"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Borders>
              <w:top w:val="single" w:sz="4" w:space="0" w:color="auto"/>
            </w:tcBorders>
          </w:tcPr>
          <w:p w14:paraId="1AB2FA61" w14:textId="77777777" w:rsidR="001A3A37" w:rsidRPr="00F55979" w:rsidRDefault="001A3A37" w:rsidP="00D760F4">
            <w:pPr>
              <w:spacing w:line="360" w:lineRule="auto"/>
              <w:jc w:val="center"/>
              <w:rPr>
                <w:rFonts w:ascii="Times New Roman" w:hAnsi="Times New Roman" w:cs="Times New Roman"/>
                <w:szCs w:val="24"/>
              </w:rPr>
            </w:pPr>
          </w:p>
        </w:tc>
        <w:tc>
          <w:tcPr>
            <w:tcW w:w="5904" w:type="dxa"/>
            <w:tcBorders>
              <w:top w:val="single" w:sz="4" w:space="0" w:color="auto"/>
            </w:tcBorders>
          </w:tcPr>
          <w:p w14:paraId="5F3C153B"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Executive Summary and Abstract</w:t>
            </w:r>
          </w:p>
        </w:tc>
        <w:tc>
          <w:tcPr>
            <w:tcW w:w="1134" w:type="dxa"/>
            <w:tcBorders>
              <w:top w:val="single" w:sz="4" w:space="0" w:color="auto"/>
            </w:tcBorders>
          </w:tcPr>
          <w:p w14:paraId="1F0768E7" w14:textId="06029B7C"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 \h </w:instrText>
            </w:r>
            <w:r>
              <w:fldChar w:fldCharType="separate"/>
            </w:r>
            <w:r w:rsidR="00CD1A09">
              <w:rPr>
                <w:noProof/>
              </w:rPr>
              <w:t>3</w:t>
            </w:r>
            <w:r>
              <w:fldChar w:fldCharType="end"/>
            </w:r>
          </w:p>
        </w:tc>
      </w:tr>
      <w:tr w:rsidR="001A3A37" w:rsidRPr="00F55979" w14:paraId="000EBF52"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14:paraId="719CBED0"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25512448"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 Introduction</w:t>
            </w:r>
          </w:p>
        </w:tc>
        <w:tc>
          <w:tcPr>
            <w:tcW w:w="1134" w:type="dxa"/>
          </w:tcPr>
          <w:p w14:paraId="34E9953B" w14:textId="6352853B"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 \h </w:instrText>
            </w:r>
            <w:r>
              <w:fldChar w:fldCharType="separate"/>
            </w:r>
            <w:r w:rsidR="00CD1A09">
              <w:rPr>
                <w:noProof/>
              </w:rPr>
              <w:t>3</w:t>
            </w:r>
            <w:r>
              <w:fldChar w:fldCharType="end"/>
            </w:r>
          </w:p>
        </w:tc>
      </w:tr>
      <w:tr w:rsidR="001A3A37" w:rsidRPr="00F55979" w14:paraId="13DE73F5"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14:paraId="50CE59D2"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1758AD80"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 Problem Statement</w:t>
            </w:r>
          </w:p>
        </w:tc>
        <w:tc>
          <w:tcPr>
            <w:tcW w:w="1134" w:type="dxa"/>
          </w:tcPr>
          <w:p w14:paraId="4004D14E" w14:textId="4E707B22"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 \h </w:instrText>
            </w:r>
            <w:r>
              <w:fldChar w:fldCharType="separate"/>
            </w:r>
            <w:r w:rsidR="00CD1A09">
              <w:rPr>
                <w:noProof/>
              </w:rPr>
              <w:t>3</w:t>
            </w:r>
            <w:r>
              <w:fldChar w:fldCharType="end"/>
            </w:r>
          </w:p>
        </w:tc>
      </w:tr>
      <w:tr w:rsidR="001A3A37" w:rsidRPr="00F55979" w14:paraId="720288A4"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14:paraId="58133094"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733B8EE8"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III. Background and Literature Review</w:t>
            </w:r>
          </w:p>
        </w:tc>
        <w:tc>
          <w:tcPr>
            <w:tcW w:w="1134" w:type="dxa"/>
          </w:tcPr>
          <w:p w14:paraId="4EE63EC2" w14:textId="02E38C9D"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sec_3 \h </w:instrText>
            </w:r>
            <w:r>
              <w:fldChar w:fldCharType="separate"/>
            </w:r>
            <w:r w:rsidR="00CD1A09">
              <w:rPr>
                <w:noProof/>
              </w:rPr>
              <w:t>3</w:t>
            </w:r>
            <w:r>
              <w:fldChar w:fldCharType="end"/>
            </w:r>
          </w:p>
        </w:tc>
      </w:tr>
      <w:tr w:rsidR="001A3A37" w:rsidRPr="00F55979" w14:paraId="722CEDC9"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14:paraId="6640F88E"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658C5EE3"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IV. Requirements Analysis for Resilient Analytics Systems</w:t>
            </w:r>
          </w:p>
        </w:tc>
        <w:tc>
          <w:tcPr>
            <w:tcW w:w="1134" w:type="dxa"/>
          </w:tcPr>
          <w:p w14:paraId="55211B9B" w14:textId="0C10521E"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sec_4 \h </w:instrText>
            </w:r>
            <w:r>
              <w:fldChar w:fldCharType="separate"/>
            </w:r>
            <w:r w:rsidR="00CD1A09">
              <w:rPr>
                <w:noProof/>
              </w:rPr>
              <w:t>3</w:t>
            </w:r>
            <w:r>
              <w:fldChar w:fldCharType="end"/>
            </w:r>
          </w:p>
        </w:tc>
      </w:tr>
      <w:tr w:rsidR="001A3A37" w:rsidRPr="00F55979" w14:paraId="1B55811F"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14:paraId="40AB281D"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012EB030"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 Multi-Cluster Spark Analytics Architecture</w:t>
            </w:r>
          </w:p>
        </w:tc>
        <w:tc>
          <w:tcPr>
            <w:tcW w:w="1134" w:type="dxa"/>
          </w:tcPr>
          <w:p w14:paraId="7729D822" w14:textId="3068C8D3"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sec_5 \h </w:instrText>
            </w:r>
            <w:r>
              <w:fldChar w:fldCharType="separate"/>
            </w:r>
            <w:r w:rsidR="00CD1A09">
              <w:rPr>
                <w:noProof/>
              </w:rPr>
              <w:t>3</w:t>
            </w:r>
            <w:r>
              <w:fldChar w:fldCharType="end"/>
            </w:r>
          </w:p>
        </w:tc>
      </w:tr>
      <w:tr w:rsidR="001A3A37" w:rsidRPr="00F55979" w14:paraId="30DFB60B"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14:paraId="3A474F83"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5CC238D8"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 Distributed Data Engineering Layer</w:t>
            </w:r>
          </w:p>
        </w:tc>
        <w:tc>
          <w:tcPr>
            <w:tcW w:w="1134" w:type="dxa"/>
          </w:tcPr>
          <w:p w14:paraId="220B91A9" w14:textId="293B1C80"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sec_6 \h </w:instrText>
            </w:r>
            <w:r>
              <w:fldChar w:fldCharType="separate"/>
            </w:r>
            <w:r w:rsidR="00CD1A09">
              <w:rPr>
                <w:noProof/>
              </w:rPr>
              <w:t>3</w:t>
            </w:r>
            <w:r>
              <w:fldChar w:fldCharType="end"/>
            </w:r>
          </w:p>
        </w:tc>
      </w:tr>
      <w:tr w:rsidR="001A3A37" w:rsidRPr="00F55979" w14:paraId="1BED4676"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14:paraId="11579FF0"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tcPr>
          <w:p w14:paraId="699F68CA"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 Spark Processing and Execution Layer</w:t>
            </w:r>
          </w:p>
        </w:tc>
        <w:tc>
          <w:tcPr>
            <w:tcW w:w="1134" w:type="dxa"/>
          </w:tcPr>
          <w:p w14:paraId="23840CD7" w14:textId="1B2D5FDF"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sec_7 \h </w:instrText>
            </w:r>
            <w:r>
              <w:fldChar w:fldCharType="separate"/>
            </w:r>
            <w:r w:rsidR="00CD1A09">
              <w:rPr>
                <w:noProof/>
              </w:rPr>
              <w:t>3</w:t>
            </w:r>
            <w:r>
              <w:fldChar w:fldCharType="end"/>
            </w:r>
          </w:p>
        </w:tc>
      </w:tr>
      <w:tr w:rsidR="001A3A37" w:rsidRPr="00F55979" w14:paraId="3691D38D"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78B4D2BD"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vAlign w:val="bottom"/>
          </w:tcPr>
          <w:p w14:paraId="4C058D80"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VIII. Fault Detection and Monitoring Framework</w:t>
            </w:r>
          </w:p>
        </w:tc>
        <w:tc>
          <w:tcPr>
            <w:tcW w:w="1134" w:type="dxa"/>
          </w:tcPr>
          <w:p w14:paraId="0C12569F" w14:textId="0A6D4635"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sec_8 \h </w:instrText>
            </w:r>
            <w:r>
              <w:fldChar w:fldCharType="separate"/>
            </w:r>
            <w:r w:rsidR="00CD1A09">
              <w:rPr>
                <w:noProof/>
              </w:rPr>
              <w:t>3</w:t>
            </w:r>
            <w:r>
              <w:fldChar w:fldCharType="end"/>
            </w:r>
          </w:p>
        </w:tc>
      </w:tr>
      <w:tr w:rsidR="001A3A37" w:rsidRPr="00F55979" w14:paraId="43D2900D"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136D8E22"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vAlign w:val="bottom"/>
          </w:tcPr>
          <w:p w14:paraId="6CF273E2"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IX. Fault-Tolerant Recovery and Resilience Layer</w:t>
            </w:r>
          </w:p>
        </w:tc>
        <w:tc>
          <w:tcPr>
            <w:tcW w:w="1134" w:type="dxa"/>
          </w:tcPr>
          <w:p w14:paraId="2C549485" w14:textId="17217121"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sec_9 \h </w:instrText>
            </w:r>
            <w:r>
              <w:fldChar w:fldCharType="separate"/>
            </w:r>
            <w:r w:rsidR="00CD1A09">
              <w:rPr>
                <w:noProof/>
              </w:rPr>
              <w:t>3</w:t>
            </w:r>
            <w:r>
              <w:fldChar w:fldCharType="end"/>
            </w:r>
          </w:p>
        </w:tc>
      </w:tr>
      <w:tr w:rsidR="001A3A37" w:rsidRPr="00F55979" w14:paraId="674B7269"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7FED2579" w14:textId="77777777" w:rsidR="001A3A37" w:rsidRPr="00F55979" w:rsidRDefault="001A3A37" w:rsidP="00D760F4">
            <w:pPr>
              <w:pStyle w:val="ListParagraph"/>
              <w:numPr>
                <w:ilvl w:val="0"/>
                <w:numId w:val="17"/>
              </w:numPr>
              <w:spacing w:line="360" w:lineRule="auto"/>
              <w:jc w:val="center"/>
              <w:rPr>
                <w:rFonts w:ascii="Times New Roman" w:hAnsi="Times New Roman" w:cs="Times New Roman"/>
                <w:szCs w:val="24"/>
              </w:rPr>
            </w:pPr>
          </w:p>
        </w:tc>
        <w:tc>
          <w:tcPr>
            <w:tcW w:w="5904" w:type="dxa"/>
            <w:vAlign w:val="bottom"/>
          </w:tcPr>
          <w:p w14:paraId="47C3A298"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X. Multi-Cluster Coordination and Orchestration Layer</w:t>
            </w:r>
          </w:p>
        </w:tc>
        <w:tc>
          <w:tcPr>
            <w:tcW w:w="1134" w:type="dxa"/>
          </w:tcPr>
          <w:p w14:paraId="37418300" w14:textId="370218EC"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sec_10 \h </w:instrText>
            </w:r>
            <w:r>
              <w:fldChar w:fldCharType="separate"/>
            </w:r>
            <w:r w:rsidR="00CD1A09">
              <w:rPr>
                <w:noProof/>
              </w:rPr>
              <w:t>3</w:t>
            </w:r>
            <w:r>
              <w:fldChar w:fldCharType="end"/>
            </w:r>
          </w:p>
        </w:tc>
      </w:tr>
      <w:tr w:rsidR="001A3A37" w:rsidRPr="00F55979" w14:paraId="08E399FA"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5471170F"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118E9064"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 Explainability and Reliability Assessment Layer</w:t>
            </w:r>
          </w:p>
        </w:tc>
        <w:tc>
          <w:tcPr>
            <w:tcW w:w="1134" w:type="dxa"/>
          </w:tcPr>
          <w:p w14:paraId="2545FC0F" w14:textId="4628435A"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sec_11 \h </w:instrText>
            </w:r>
            <w:r>
              <w:fldChar w:fldCharType="separate"/>
            </w:r>
            <w:r w:rsidR="00CD1A09">
              <w:rPr>
                <w:noProof/>
              </w:rPr>
              <w:t>3</w:t>
            </w:r>
            <w:r>
              <w:fldChar w:fldCharType="end"/>
            </w:r>
          </w:p>
        </w:tc>
      </w:tr>
      <w:tr w:rsidR="001A3A37" w:rsidRPr="00F55979" w14:paraId="4F0FFD65"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1E96CD16"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1A46807D"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 Security, Governance, and Compliance Layer</w:t>
            </w:r>
          </w:p>
        </w:tc>
        <w:tc>
          <w:tcPr>
            <w:tcW w:w="1134" w:type="dxa"/>
          </w:tcPr>
          <w:p w14:paraId="1DBBF76E" w14:textId="2A675CFA"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sec_12 \h </w:instrText>
            </w:r>
            <w:r>
              <w:fldChar w:fldCharType="separate"/>
            </w:r>
            <w:r w:rsidR="00CD1A09">
              <w:rPr>
                <w:noProof/>
              </w:rPr>
              <w:t>3</w:t>
            </w:r>
            <w:r>
              <w:fldChar w:fldCharType="end"/>
            </w:r>
          </w:p>
        </w:tc>
      </w:tr>
      <w:tr w:rsidR="001A3A37" w:rsidRPr="00F55979" w14:paraId="269A9C7E"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3378DBA4"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3E8EF526"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XIII. Experimental Setup</w:t>
            </w:r>
          </w:p>
        </w:tc>
        <w:tc>
          <w:tcPr>
            <w:tcW w:w="1134" w:type="dxa"/>
          </w:tcPr>
          <w:p w14:paraId="0D5F9317" w14:textId="2D86A8F0"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sec_13 \h </w:instrText>
            </w:r>
            <w:r>
              <w:fldChar w:fldCharType="separate"/>
            </w:r>
            <w:r w:rsidR="00CD1A09">
              <w:rPr>
                <w:noProof/>
              </w:rPr>
              <w:t>3</w:t>
            </w:r>
            <w:r>
              <w:fldChar w:fldCharType="end"/>
            </w:r>
          </w:p>
        </w:tc>
      </w:tr>
      <w:tr w:rsidR="001A3A37" w:rsidRPr="00F55979" w14:paraId="399ACFB7"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14725E06"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028DD444"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XIV. Evaluation Metrics</w:t>
            </w:r>
          </w:p>
        </w:tc>
        <w:tc>
          <w:tcPr>
            <w:tcW w:w="1134" w:type="dxa"/>
          </w:tcPr>
          <w:p w14:paraId="1614DE24" w14:textId="38169B4E"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sec_14 \h </w:instrText>
            </w:r>
            <w:r>
              <w:fldChar w:fldCharType="separate"/>
            </w:r>
            <w:r w:rsidR="00CD1A09">
              <w:rPr>
                <w:noProof/>
              </w:rPr>
              <w:t>3</w:t>
            </w:r>
            <w:r>
              <w:fldChar w:fldCharType="end"/>
            </w:r>
          </w:p>
        </w:tc>
      </w:tr>
      <w:tr w:rsidR="001A3A37" w:rsidRPr="00F55979" w14:paraId="3579EF61"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031F78A6"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6964319F"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 Results and Findings</w:t>
            </w:r>
          </w:p>
        </w:tc>
        <w:tc>
          <w:tcPr>
            <w:tcW w:w="1134" w:type="dxa"/>
          </w:tcPr>
          <w:p w14:paraId="43D09F3E" w14:textId="7851D1E0"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sec_15 \h </w:instrText>
            </w:r>
            <w:r>
              <w:fldChar w:fldCharType="separate"/>
            </w:r>
            <w:r w:rsidR="00CD1A09">
              <w:rPr>
                <w:noProof/>
              </w:rPr>
              <w:t>3</w:t>
            </w:r>
            <w:r>
              <w:fldChar w:fldCharType="end"/>
            </w:r>
          </w:p>
        </w:tc>
      </w:tr>
      <w:tr w:rsidR="001A3A37" w:rsidRPr="00F55979" w14:paraId="6C4AA11B"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21E13E9F"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592C2031"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 Comparative Analysis</w:t>
            </w:r>
          </w:p>
        </w:tc>
        <w:tc>
          <w:tcPr>
            <w:tcW w:w="1134" w:type="dxa"/>
          </w:tcPr>
          <w:p w14:paraId="0CDBEE1E" w14:textId="33A1FF91"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sec_16 \h </w:instrText>
            </w:r>
            <w:r>
              <w:fldChar w:fldCharType="separate"/>
            </w:r>
            <w:r w:rsidR="00CD1A09">
              <w:rPr>
                <w:noProof/>
              </w:rPr>
              <w:t>3</w:t>
            </w:r>
            <w:r>
              <w:fldChar w:fldCharType="end"/>
            </w:r>
          </w:p>
        </w:tc>
      </w:tr>
      <w:tr w:rsidR="001A3A37" w:rsidRPr="00F55979" w14:paraId="3A5B342C"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06136918"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31B380EE"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 Reliability and Business Continuity Assessment</w:t>
            </w:r>
          </w:p>
        </w:tc>
        <w:tc>
          <w:tcPr>
            <w:tcW w:w="1134" w:type="dxa"/>
          </w:tcPr>
          <w:p w14:paraId="4E6601AD" w14:textId="78B00794"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sec_17 \h </w:instrText>
            </w:r>
            <w:r>
              <w:fldChar w:fldCharType="separate"/>
            </w:r>
            <w:r w:rsidR="00CD1A09">
              <w:rPr>
                <w:noProof/>
              </w:rPr>
              <w:t>3</w:t>
            </w:r>
            <w:r>
              <w:fldChar w:fldCharType="end"/>
            </w:r>
          </w:p>
        </w:tc>
      </w:tr>
      <w:tr w:rsidR="001A3A37" w:rsidRPr="00F55979" w14:paraId="70515690"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57ED4C28"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458F8202"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XVIII. Industry Use Cases and Case Study Evaluation</w:t>
            </w:r>
          </w:p>
        </w:tc>
        <w:tc>
          <w:tcPr>
            <w:tcW w:w="1134" w:type="dxa"/>
          </w:tcPr>
          <w:p w14:paraId="2D7B5AA6" w14:textId="1C14015E"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sec_18 \h </w:instrText>
            </w:r>
            <w:r>
              <w:fldChar w:fldCharType="separate"/>
            </w:r>
            <w:r w:rsidR="00CD1A09">
              <w:rPr>
                <w:noProof/>
              </w:rPr>
              <w:t>3</w:t>
            </w:r>
            <w:r>
              <w:fldChar w:fldCharType="end"/>
            </w:r>
          </w:p>
        </w:tc>
      </w:tr>
      <w:tr w:rsidR="001A3A37" w:rsidRPr="00F55979" w14:paraId="0C0DE55D"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7B72BE5B"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7BFDA68F"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XIX. Business Impact Assessment</w:t>
            </w:r>
          </w:p>
        </w:tc>
        <w:tc>
          <w:tcPr>
            <w:tcW w:w="1134" w:type="dxa"/>
          </w:tcPr>
          <w:p w14:paraId="4CEBC5BE" w14:textId="7D0DBAF5"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sec_19 \h </w:instrText>
            </w:r>
            <w:r>
              <w:fldChar w:fldCharType="separate"/>
            </w:r>
            <w:r w:rsidR="00CD1A09">
              <w:rPr>
                <w:noProof/>
              </w:rPr>
              <w:t>3</w:t>
            </w:r>
            <w:r>
              <w:fldChar w:fldCharType="end"/>
            </w:r>
          </w:p>
        </w:tc>
      </w:tr>
      <w:tr w:rsidR="001A3A37" w:rsidRPr="00F55979" w14:paraId="350A1481"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0C24E460"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7E59E434"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 Challenges and Limitations</w:t>
            </w:r>
          </w:p>
        </w:tc>
        <w:tc>
          <w:tcPr>
            <w:tcW w:w="1134" w:type="dxa"/>
          </w:tcPr>
          <w:p w14:paraId="59949AF8" w14:textId="75252AE6"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sec_20 \h </w:instrText>
            </w:r>
            <w:r>
              <w:fldChar w:fldCharType="separate"/>
            </w:r>
            <w:r w:rsidR="00CD1A09">
              <w:rPr>
                <w:noProof/>
              </w:rPr>
              <w:t>3</w:t>
            </w:r>
            <w:r>
              <w:fldChar w:fldCharType="end"/>
            </w:r>
          </w:p>
        </w:tc>
      </w:tr>
      <w:tr w:rsidR="001A3A37" w:rsidRPr="00F55979" w14:paraId="1D207E5F"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5EC16EBB"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3DC1DBEB"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 Future Research Directions</w:t>
            </w:r>
          </w:p>
        </w:tc>
        <w:tc>
          <w:tcPr>
            <w:tcW w:w="1134" w:type="dxa"/>
          </w:tcPr>
          <w:p w14:paraId="511E93FF" w14:textId="4425DD1F"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sec_21 \h </w:instrText>
            </w:r>
            <w:r>
              <w:fldChar w:fldCharType="separate"/>
            </w:r>
            <w:r w:rsidR="00CD1A09">
              <w:rPr>
                <w:noProof/>
              </w:rPr>
              <w:t>3</w:t>
            </w:r>
            <w:r>
              <w:fldChar w:fldCharType="end"/>
            </w:r>
          </w:p>
        </w:tc>
      </w:tr>
      <w:tr w:rsidR="001A3A37" w:rsidRPr="00F55979" w14:paraId="75F56C3F"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vAlign w:val="bottom"/>
          </w:tcPr>
          <w:p w14:paraId="029CC919" w14:textId="77777777" w:rsidR="001A3A37" w:rsidRPr="00F55979" w:rsidRDefault="001A3A37" w:rsidP="00D760F4">
            <w:pPr>
              <w:pStyle w:val="ListParagraph"/>
              <w:numPr>
                <w:ilvl w:val="0"/>
                <w:numId w:val="17"/>
              </w:numPr>
              <w:spacing w:line="360" w:lineRule="auto"/>
              <w:jc w:val="center"/>
              <w:rPr>
                <w:rFonts w:ascii="Times New Roman" w:eastAsia="Times New Roman" w:hAnsi="Times New Roman" w:cs="Times New Roman"/>
                <w:szCs w:val="24"/>
                <w:lang w:eastAsia="en-IN"/>
              </w:rPr>
            </w:pPr>
          </w:p>
        </w:tc>
        <w:tc>
          <w:tcPr>
            <w:tcW w:w="5904" w:type="dxa"/>
            <w:vAlign w:val="bottom"/>
          </w:tcPr>
          <w:p w14:paraId="53DB7B9A"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XXII. Conclusion</w:t>
            </w:r>
          </w:p>
        </w:tc>
        <w:tc>
          <w:tcPr>
            <w:tcW w:w="1134" w:type="dxa"/>
          </w:tcPr>
          <w:p w14:paraId="2621B3A4" w14:textId="62C77801"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sec_22 \h </w:instrText>
            </w:r>
            <w:r>
              <w:fldChar w:fldCharType="separate"/>
            </w:r>
            <w:r w:rsidR="00CD1A09">
              <w:rPr>
                <w:noProof/>
              </w:rPr>
              <w:t>3</w:t>
            </w:r>
            <w:r>
              <w:fldChar w:fldCharType="end"/>
            </w:r>
          </w:p>
        </w:tc>
      </w:tr>
      <w:tr w:rsidR="001A3A37" w:rsidRPr="00F55979" w14:paraId="163A1DBA" w14:textId="77777777" w:rsidTr="001A3A37">
        <w:trPr>
          <w:jc w:val="center"/>
        </w:trPr>
        <w:tc>
          <w:tcPr>
            <w:cnfStyle w:val="001000000000" w:firstRow="0" w:lastRow="0" w:firstColumn="1" w:lastColumn="0" w:oddVBand="0" w:evenVBand="0" w:oddHBand="0" w:evenHBand="0" w:firstRowFirstColumn="0" w:firstRowLastColumn="0" w:lastRowFirstColumn="0" w:lastRowLastColumn="0"/>
            <w:tcW w:w="999" w:type="dxa"/>
          </w:tcPr>
          <w:p w14:paraId="6346ACA3" w14:textId="77777777" w:rsidR="001A3A37" w:rsidRPr="00F55979" w:rsidRDefault="001A3A37" w:rsidP="00D760F4">
            <w:pPr>
              <w:spacing w:line="360" w:lineRule="auto"/>
              <w:jc w:val="center"/>
              <w:rPr>
                <w:rFonts w:ascii="Times New Roman" w:hAnsi="Times New Roman" w:cs="Times New Roman"/>
                <w:szCs w:val="24"/>
              </w:rPr>
            </w:pPr>
          </w:p>
        </w:tc>
        <w:tc>
          <w:tcPr>
            <w:tcW w:w="5904" w:type="dxa"/>
          </w:tcPr>
          <w:p w14:paraId="2959DDE1" w14:textId="77777777" w:rsidR="001A3A37" w:rsidRPr="00F55979" w:rsidRDefault="001A3A3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References</w:t>
            </w:r>
          </w:p>
        </w:tc>
        <w:tc>
          <w:tcPr>
            <w:tcW w:w="1134" w:type="dxa"/>
          </w:tcPr>
          <w:p w14:paraId="77A1D375" w14:textId="377B8F22" w:rsidR="001A3A37" w:rsidRPr="00F55979" w:rsidRDefault="00493AF7" w:rsidP="00D760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sec_refs \h </w:instrText>
            </w:r>
            <w:r>
              <w:fldChar w:fldCharType="separate"/>
            </w:r>
            <w:r w:rsidR="00CD1A09">
              <w:rPr>
                <w:noProof/>
              </w:rPr>
              <w:t>3</w:t>
            </w:r>
            <w:r>
              <w:fldChar w:fldCharType="end"/>
            </w:r>
          </w:p>
        </w:tc>
      </w:tr>
      <w:tr w:rsidR="001A3A37" w:rsidRPr="00F55979" w14:paraId="44A97C30" w14:textId="77777777" w:rsidTr="001A3A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9" w:type="dxa"/>
          </w:tcPr>
          <w:p w14:paraId="4E93238A" w14:textId="77777777" w:rsidR="001A3A37" w:rsidRPr="00F55979" w:rsidRDefault="001A3A37" w:rsidP="00D760F4">
            <w:pPr>
              <w:spacing w:line="360" w:lineRule="auto"/>
              <w:jc w:val="center"/>
              <w:rPr>
                <w:rFonts w:ascii="Times New Roman" w:hAnsi="Times New Roman" w:cs="Times New Roman"/>
                <w:szCs w:val="24"/>
              </w:rPr>
            </w:pPr>
          </w:p>
        </w:tc>
        <w:tc>
          <w:tcPr>
            <w:tcW w:w="5904" w:type="dxa"/>
          </w:tcPr>
          <w:p w14:paraId="7DC73D18" w14:textId="77777777" w:rsidR="001A3A37" w:rsidRPr="00F55979" w:rsidRDefault="001A3A3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Appendix</w:t>
            </w:r>
          </w:p>
        </w:tc>
        <w:tc>
          <w:tcPr>
            <w:tcW w:w="1134" w:type="dxa"/>
          </w:tcPr>
          <w:p w14:paraId="5F7FCB5C" w14:textId="1118FD23" w:rsidR="001A3A37" w:rsidRPr="00F55979" w:rsidRDefault="00493AF7" w:rsidP="00D760F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A3A37">
              <w:instrText xml:space="preserve"> PAGEREF sec_appendix \h </w:instrText>
            </w:r>
            <w:r>
              <w:fldChar w:fldCharType="separate"/>
            </w:r>
            <w:r w:rsidR="00CD1A09">
              <w:rPr>
                <w:noProof/>
              </w:rPr>
              <w:t>3</w:t>
            </w:r>
            <w:r>
              <w:fldChar w:fldCharType="end"/>
            </w:r>
          </w:p>
        </w:tc>
      </w:tr>
    </w:tbl>
    <w:p w14:paraId="350E0944" w14:textId="77777777" w:rsidR="00717774" w:rsidRDefault="00717774" w:rsidP="004F0101">
      <w:pPr>
        <w:jc w:val="center"/>
        <w:rPr>
          <w:b/>
          <w:color w:val="385623" w:themeColor="accent6" w:themeShade="80"/>
          <w:szCs w:val="24"/>
        </w:rPr>
      </w:pPr>
    </w:p>
    <w:p w14:paraId="768648A5" w14:textId="77777777" w:rsidR="00BD79A8" w:rsidRDefault="00BD79A8" w:rsidP="004F0101">
      <w:pPr>
        <w:jc w:val="center"/>
        <w:rPr>
          <w:b/>
          <w:color w:val="385623" w:themeColor="accent6" w:themeShade="80"/>
          <w:szCs w:val="24"/>
        </w:rPr>
      </w:pPr>
    </w:p>
    <w:p w14:paraId="189DE512" w14:textId="77777777" w:rsidR="00BD79A8" w:rsidRDefault="00BD79A8" w:rsidP="004F0101">
      <w:pPr>
        <w:jc w:val="center"/>
        <w:rPr>
          <w:b/>
          <w:color w:val="385623" w:themeColor="accent6" w:themeShade="80"/>
          <w:szCs w:val="24"/>
        </w:rPr>
      </w:pPr>
    </w:p>
    <w:p w14:paraId="7C699237" w14:textId="77777777" w:rsidR="00BD79A8" w:rsidRDefault="00BD79A8" w:rsidP="004F0101">
      <w:pPr>
        <w:jc w:val="center"/>
        <w:rPr>
          <w:b/>
          <w:color w:val="385623" w:themeColor="accent6" w:themeShade="80"/>
          <w:szCs w:val="24"/>
        </w:rPr>
      </w:pPr>
    </w:p>
    <w:p w14:paraId="791B4E66" w14:textId="77777777" w:rsidR="00BD79A8" w:rsidRDefault="00BD79A8" w:rsidP="004F0101">
      <w:pPr>
        <w:jc w:val="center"/>
        <w:rPr>
          <w:b/>
          <w:color w:val="385623" w:themeColor="accent6" w:themeShade="80"/>
          <w:szCs w:val="24"/>
        </w:rPr>
      </w:pPr>
    </w:p>
    <w:p w14:paraId="279B9A2A" w14:textId="77777777" w:rsidR="00BD79A8" w:rsidRDefault="00BD79A8" w:rsidP="004F0101">
      <w:pPr>
        <w:jc w:val="center"/>
        <w:rPr>
          <w:b/>
          <w:color w:val="385623" w:themeColor="accent6" w:themeShade="80"/>
          <w:szCs w:val="24"/>
        </w:rPr>
      </w:pPr>
    </w:p>
    <w:p w14:paraId="17760185" w14:textId="77777777" w:rsidR="00BD79A8" w:rsidRDefault="00BD79A8" w:rsidP="004F0101">
      <w:pPr>
        <w:jc w:val="center"/>
        <w:rPr>
          <w:b/>
          <w:color w:val="385623" w:themeColor="accent6" w:themeShade="80"/>
          <w:szCs w:val="24"/>
        </w:rPr>
      </w:pPr>
    </w:p>
    <w:p w14:paraId="25251100" w14:textId="77777777" w:rsidR="00BD79A8" w:rsidRPr="00152395" w:rsidRDefault="00152395" w:rsidP="00152395">
      <w:pPr>
        <w:jc w:val="center"/>
        <w:rPr>
          <w:b/>
        </w:rPr>
      </w:pPr>
      <w:r w:rsidRPr="00152395">
        <w:rPr>
          <w:b/>
        </w:rPr>
        <w:lastRenderedPageBreak/>
        <w:t>List of Figures</w:t>
      </w:r>
    </w:p>
    <w:p w14:paraId="1A0A03FF" w14:textId="77777777" w:rsidR="00BD79A8" w:rsidRDefault="00BD79A8"/>
    <w:tbl>
      <w:tblPr>
        <w:tblStyle w:val="GridTable4-Accent2"/>
        <w:tblW w:w="849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5904"/>
        <w:gridCol w:w="1134"/>
      </w:tblGrid>
      <w:tr w:rsidR="00BD79A8" w:rsidRPr="00F55979" w14:paraId="5DC46D34" w14:textId="77777777" w:rsidTr="001523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57" w:type="dxa"/>
            <w:tcBorders>
              <w:top w:val="single" w:sz="4" w:space="0" w:color="auto"/>
              <w:left w:val="single" w:sz="4" w:space="0" w:color="auto"/>
              <w:bottom w:val="single" w:sz="4" w:space="0" w:color="auto"/>
              <w:right w:val="single" w:sz="4" w:space="0" w:color="auto"/>
            </w:tcBorders>
          </w:tcPr>
          <w:p w14:paraId="0D47FCB2" w14:textId="77777777" w:rsidR="00BD79A8" w:rsidRPr="00F55979" w:rsidRDefault="00BD79A8" w:rsidP="001C2925">
            <w:pPr>
              <w:spacing w:line="360" w:lineRule="auto"/>
              <w:rPr>
                <w:rFonts w:ascii="Times New Roman" w:hAnsi="Times New Roman" w:cs="Times New Roman"/>
                <w:noProof/>
                <w:szCs w:val="24"/>
              </w:rPr>
            </w:pPr>
            <w:r>
              <w:rPr>
                <w:rFonts w:ascii="Times New Roman" w:hAnsi="Times New Roman" w:cs="Times New Roman"/>
                <w:noProof/>
                <w:szCs w:val="24"/>
              </w:rPr>
              <w:t>Fig</w:t>
            </w:r>
            <w:r w:rsidRPr="00F55979">
              <w:rPr>
                <w:rFonts w:ascii="Times New Roman" w:hAnsi="Times New Roman" w:cs="Times New Roman"/>
                <w:noProof/>
                <w:szCs w:val="24"/>
              </w:rPr>
              <w:t xml:space="preserve">. No. </w:t>
            </w:r>
          </w:p>
        </w:tc>
        <w:tc>
          <w:tcPr>
            <w:tcW w:w="5904" w:type="dxa"/>
            <w:tcBorders>
              <w:top w:val="single" w:sz="4" w:space="0" w:color="auto"/>
              <w:left w:val="single" w:sz="4" w:space="0" w:color="auto"/>
              <w:bottom w:val="single" w:sz="4" w:space="0" w:color="auto"/>
              <w:right w:val="single" w:sz="4" w:space="0" w:color="auto"/>
            </w:tcBorders>
          </w:tcPr>
          <w:p w14:paraId="1DB5EED7" w14:textId="77777777" w:rsidR="00BD79A8" w:rsidRPr="00F55979" w:rsidRDefault="00BD79A8" w:rsidP="001C292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Figure Title</w:t>
            </w:r>
          </w:p>
        </w:tc>
        <w:tc>
          <w:tcPr>
            <w:tcW w:w="1134" w:type="dxa"/>
            <w:tcBorders>
              <w:top w:val="single" w:sz="4" w:space="0" w:color="auto"/>
              <w:left w:val="single" w:sz="4" w:space="0" w:color="auto"/>
              <w:bottom w:val="single" w:sz="4" w:space="0" w:color="auto"/>
              <w:right w:val="single" w:sz="4" w:space="0" w:color="auto"/>
            </w:tcBorders>
          </w:tcPr>
          <w:p w14:paraId="67986E18" w14:textId="77777777" w:rsidR="00BD79A8" w:rsidRPr="00F55979" w:rsidRDefault="00BD79A8" w:rsidP="001C29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BD79A8" w:rsidRPr="00F55979" w14:paraId="10135D7A"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539E3F9A"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78FADD5E"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Evolution of Distributed Analytics Platforms</w:t>
            </w:r>
          </w:p>
        </w:tc>
        <w:tc>
          <w:tcPr>
            <w:tcW w:w="1134" w:type="dxa"/>
          </w:tcPr>
          <w:p w14:paraId="4B0B6AF7" w14:textId="3BA50737"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 \h </w:instrText>
            </w:r>
            <w:r>
              <w:fldChar w:fldCharType="separate"/>
            </w:r>
            <w:r w:rsidR="00CD1A09">
              <w:rPr>
                <w:noProof/>
              </w:rPr>
              <w:t>3</w:t>
            </w:r>
            <w:r>
              <w:fldChar w:fldCharType="end"/>
            </w:r>
          </w:p>
        </w:tc>
      </w:tr>
      <w:tr w:rsidR="00BD79A8" w:rsidRPr="00F55979" w14:paraId="3D418490" w14:textId="77777777" w:rsidTr="00152395">
        <w:tc>
          <w:tcPr>
            <w:cnfStyle w:val="001000000000" w:firstRow="0" w:lastRow="0" w:firstColumn="1" w:lastColumn="0" w:oddVBand="0" w:evenVBand="0" w:oddHBand="0" w:evenHBand="0" w:firstRowFirstColumn="0" w:firstRowLastColumn="0" w:lastRowFirstColumn="0" w:lastRowLastColumn="0"/>
            <w:tcW w:w="1457" w:type="dxa"/>
          </w:tcPr>
          <w:p w14:paraId="51F5B955"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5AD3CB91"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Resilient Data Science Ecosystem</w:t>
            </w:r>
          </w:p>
        </w:tc>
        <w:tc>
          <w:tcPr>
            <w:tcW w:w="1134" w:type="dxa"/>
          </w:tcPr>
          <w:p w14:paraId="0A3563C7" w14:textId="78561470"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 \h </w:instrText>
            </w:r>
            <w:r>
              <w:fldChar w:fldCharType="separate"/>
            </w:r>
            <w:r w:rsidR="00CD1A09">
              <w:rPr>
                <w:noProof/>
              </w:rPr>
              <w:t>3</w:t>
            </w:r>
            <w:r>
              <w:fldChar w:fldCharType="end"/>
            </w:r>
          </w:p>
        </w:tc>
      </w:tr>
      <w:tr w:rsidR="00BD79A8" w:rsidRPr="00F55979" w14:paraId="2075ECE8"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158755CB"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03F2F92F"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Failure Scenarios in Distributed Analytics</w:t>
            </w:r>
          </w:p>
        </w:tc>
        <w:tc>
          <w:tcPr>
            <w:tcW w:w="1134" w:type="dxa"/>
          </w:tcPr>
          <w:p w14:paraId="1B4E288A" w14:textId="559A121C"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 \h </w:instrText>
            </w:r>
            <w:r>
              <w:fldChar w:fldCharType="separate"/>
            </w:r>
            <w:r w:rsidR="00CD1A09">
              <w:rPr>
                <w:noProof/>
              </w:rPr>
              <w:t>3</w:t>
            </w:r>
            <w:r>
              <w:fldChar w:fldCharType="end"/>
            </w:r>
          </w:p>
        </w:tc>
      </w:tr>
      <w:tr w:rsidR="00BD79A8" w:rsidRPr="00F55979" w14:paraId="56BACF4B" w14:textId="77777777" w:rsidTr="00152395">
        <w:tc>
          <w:tcPr>
            <w:cnfStyle w:val="001000000000" w:firstRow="0" w:lastRow="0" w:firstColumn="1" w:lastColumn="0" w:oddVBand="0" w:evenVBand="0" w:oddHBand="0" w:evenHBand="0" w:firstRowFirstColumn="0" w:firstRowLastColumn="0" w:lastRowFirstColumn="0" w:lastRowLastColumn="0"/>
            <w:tcW w:w="1457" w:type="dxa"/>
          </w:tcPr>
          <w:p w14:paraId="670E51A7"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2B5F578D"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Literature Taxonomy Framework</w:t>
            </w:r>
          </w:p>
        </w:tc>
        <w:tc>
          <w:tcPr>
            <w:tcW w:w="1134" w:type="dxa"/>
          </w:tcPr>
          <w:p w14:paraId="03AE7493" w14:textId="5A20B015"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fig_4 \h </w:instrText>
            </w:r>
            <w:r>
              <w:fldChar w:fldCharType="separate"/>
            </w:r>
            <w:r w:rsidR="00CD1A09">
              <w:rPr>
                <w:noProof/>
              </w:rPr>
              <w:t>3</w:t>
            </w:r>
            <w:r>
              <w:fldChar w:fldCharType="end"/>
            </w:r>
          </w:p>
        </w:tc>
      </w:tr>
      <w:tr w:rsidR="00BD79A8" w:rsidRPr="00F55979" w14:paraId="2081CEA4"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57AF4A4F"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7AC29F46"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Requirements Engineering Framework</w:t>
            </w:r>
          </w:p>
        </w:tc>
        <w:tc>
          <w:tcPr>
            <w:tcW w:w="1134" w:type="dxa"/>
          </w:tcPr>
          <w:p w14:paraId="176533D2" w14:textId="05B03CC7"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fig_5 \h </w:instrText>
            </w:r>
            <w:r>
              <w:fldChar w:fldCharType="separate"/>
            </w:r>
            <w:r w:rsidR="00CD1A09">
              <w:rPr>
                <w:noProof/>
              </w:rPr>
              <w:t>3</w:t>
            </w:r>
            <w:r>
              <w:fldChar w:fldCharType="end"/>
            </w:r>
          </w:p>
        </w:tc>
      </w:tr>
      <w:tr w:rsidR="00BD79A8" w:rsidRPr="00F55979" w14:paraId="155D11FC" w14:textId="77777777" w:rsidTr="00152395">
        <w:tc>
          <w:tcPr>
            <w:cnfStyle w:val="001000000000" w:firstRow="0" w:lastRow="0" w:firstColumn="1" w:lastColumn="0" w:oddVBand="0" w:evenVBand="0" w:oddHBand="0" w:evenHBand="0" w:firstRowFirstColumn="0" w:firstRowLastColumn="0" w:lastRowFirstColumn="0" w:lastRowLastColumn="0"/>
            <w:tcW w:w="1457" w:type="dxa"/>
          </w:tcPr>
          <w:p w14:paraId="2EE12AC4"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0F327C18"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Resilient Multi-Cluster Spark Architecture</w:t>
            </w:r>
          </w:p>
        </w:tc>
        <w:tc>
          <w:tcPr>
            <w:tcW w:w="1134" w:type="dxa"/>
          </w:tcPr>
          <w:p w14:paraId="1ECF64DC" w14:textId="21871E6C"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fig_6 \h </w:instrText>
            </w:r>
            <w:r>
              <w:fldChar w:fldCharType="separate"/>
            </w:r>
            <w:r w:rsidR="00CD1A09">
              <w:rPr>
                <w:noProof/>
              </w:rPr>
              <w:t>3</w:t>
            </w:r>
            <w:r>
              <w:fldChar w:fldCharType="end"/>
            </w:r>
          </w:p>
        </w:tc>
      </w:tr>
      <w:tr w:rsidR="00BD79A8" w:rsidRPr="00F55979" w14:paraId="17937E7C"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2E879DA8"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tcPr>
          <w:p w14:paraId="23B7F6D9"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Layered Analytics Stack</w:t>
            </w:r>
          </w:p>
        </w:tc>
        <w:tc>
          <w:tcPr>
            <w:tcW w:w="1134" w:type="dxa"/>
          </w:tcPr>
          <w:p w14:paraId="63859AE0" w14:textId="3551D593"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fig_7 \h </w:instrText>
            </w:r>
            <w:r>
              <w:fldChar w:fldCharType="separate"/>
            </w:r>
            <w:r w:rsidR="00CD1A09">
              <w:rPr>
                <w:noProof/>
              </w:rPr>
              <w:t>3</w:t>
            </w:r>
            <w:r>
              <w:fldChar w:fldCharType="end"/>
            </w:r>
          </w:p>
        </w:tc>
      </w:tr>
      <w:tr w:rsidR="00BD79A8" w:rsidRPr="00F55979" w14:paraId="137A1170"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10681F3C"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vAlign w:val="bottom"/>
          </w:tcPr>
          <w:p w14:paraId="0582FF84"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Distributed Data Engineering Pipeline</w:t>
            </w:r>
          </w:p>
        </w:tc>
        <w:tc>
          <w:tcPr>
            <w:tcW w:w="1134" w:type="dxa"/>
          </w:tcPr>
          <w:p w14:paraId="0D911FB5" w14:textId="53CC172C"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fig_8 \h </w:instrText>
            </w:r>
            <w:r>
              <w:fldChar w:fldCharType="separate"/>
            </w:r>
            <w:r w:rsidR="00CD1A09">
              <w:rPr>
                <w:noProof/>
              </w:rPr>
              <w:t>3</w:t>
            </w:r>
            <w:r>
              <w:fldChar w:fldCharType="end"/>
            </w:r>
          </w:p>
        </w:tc>
      </w:tr>
      <w:tr w:rsidR="00BD79A8" w:rsidRPr="00F55979" w14:paraId="6A9C5A3F"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4CFBAF62"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vAlign w:val="bottom"/>
          </w:tcPr>
          <w:p w14:paraId="6E841731"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Spark Execution Architecture</w:t>
            </w:r>
          </w:p>
        </w:tc>
        <w:tc>
          <w:tcPr>
            <w:tcW w:w="1134" w:type="dxa"/>
          </w:tcPr>
          <w:p w14:paraId="5C7AB5C6" w14:textId="776C131A"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fig_9 \h </w:instrText>
            </w:r>
            <w:r>
              <w:fldChar w:fldCharType="separate"/>
            </w:r>
            <w:r w:rsidR="00CD1A09">
              <w:rPr>
                <w:noProof/>
              </w:rPr>
              <w:t>3</w:t>
            </w:r>
            <w:r>
              <w:fldChar w:fldCharType="end"/>
            </w:r>
          </w:p>
        </w:tc>
      </w:tr>
      <w:tr w:rsidR="00BD79A8" w:rsidRPr="00F55979" w14:paraId="78DE1477"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0B3F239E" w14:textId="77777777" w:rsidR="00BD79A8" w:rsidRPr="00F55979" w:rsidRDefault="00BD79A8" w:rsidP="00BD79A8">
            <w:pPr>
              <w:pStyle w:val="ListParagraph"/>
              <w:numPr>
                <w:ilvl w:val="0"/>
                <w:numId w:val="18"/>
              </w:numPr>
              <w:spacing w:line="360" w:lineRule="auto"/>
              <w:jc w:val="center"/>
              <w:rPr>
                <w:rFonts w:ascii="Times New Roman" w:hAnsi="Times New Roman" w:cs="Times New Roman"/>
                <w:szCs w:val="24"/>
              </w:rPr>
            </w:pPr>
          </w:p>
        </w:tc>
        <w:tc>
          <w:tcPr>
            <w:tcW w:w="5904" w:type="dxa"/>
            <w:vAlign w:val="bottom"/>
          </w:tcPr>
          <w:p w14:paraId="10461A20"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DAG Processing Workflow</w:t>
            </w:r>
          </w:p>
        </w:tc>
        <w:tc>
          <w:tcPr>
            <w:tcW w:w="1134" w:type="dxa"/>
          </w:tcPr>
          <w:p w14:paraId="6C64FA2A" w14:textId="2D652B43"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fig_10 \h </w:instrText>
            </w:r>
            <w:r>
              <w:fldChar w:fldCharType="separate"/>
            </w:r>
            <w:r w:rsidR="00CD1A09">
              <w:rPr>
                <w:noProof/>
              </w:rPr>
              <w:t>3</w:t>
            </w:r>
            <w:r>
              <w:fldChar w:fldCharType="end"/>
            </w:r>
          </w:p>
        </w:tc>
      </w:tr>
      <w:tr w:rsidR="00BD79A8" w:rsidRPr="00F55979" w14:paraId="7B757BB7"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7AC41921"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50050996"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Monitoring and Observability Architecture</w:t>
            </w:r>
          </w:p>
        </w:tc>
        <w:tc>
          <w:tcPr>
            <w:tcW w:w="1134" w:type="dxa"/>
          </w:tcPr>
          <w:p w14:paraId="6C4DB068" w14:textId="40E07F1A"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fig_11 \h </w:instrText>
            </w:r>
            <w:r>
              <w:fldChar w:fldCharType="separate"/>
            </w:r>
            <w:r w:rsidR="00CD1A09">
              <w:rPr>
                <w:noProof/>
              </w:rPr>
              <w:t>3</w:t>
            </w:r>
            <w:r>
              <w:fldChar w:fldCharType="end"/>
            </w:r>
          </w:p>
        </w:tc>
      </w:tr>
      <w:tr w:rsidR="00BD79A8" w:rsidRPr="00F55979" w14:paraId="7A7ADE2C"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65181816"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6860E087"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Fault Detection Workflow</w:t>
            </w:r>
          </w:p>
        </w:tc>
        <w:tc>
          <w:tcPr>
            <w:tcW w:w="1134" w:type="dxa"/>
          </w:tcPr>
          <w:p w14:paraId="67928165" w14:textId="59DBCFB8"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fig_12 \h </w:instrText>
            </w:r>
            <w:r>
              <w:fldChar w:fldCharType="separate"/>
            </w:r>
            <w:r w:rsidR="00CD1A09">
              <w:rPr>
                <w:noProof/>
              </w:rPr>
              <w:t>3</w:t>
            </w:r>
            <w:r>
              <w:fldChar w:fldCharType="end"/>
            </w:r>
          </w:p>
        </w:tc>
      </w:tr>
      <w:tr w:rsidR="00BD79A8" w:rsidRPr="00F55979" w14:paraId="5C19C79B"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56AA400F"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5C6865E0"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Fault Recovery Architecture</w:t>
            </w:r>
          </w:p>
        </w:tc>
        <w:tc>
          <w:tcPr>
            <w:tcW w:w="1134" w:type="dxa"/>
          </w:tcPr>
          <w:p w14:paraId="2C1927D4" w14:textId="407D4047"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fig_13 \h </w:instrText>
            </w:r>
            <w:r>
              <w:fldChar w:fldCharType="separate"/>
            </w:r>
            <w:r w:rsidR="00CD1A09">
              <w:rPr>
                <w:noProof/>
              </w:rPr>
              <w:t>3</w:t>
            </w:r>
            <w:r>
              <w:fldChar w:fldCharType="end"/>
            </w:r>
          </w:p>
        </w:tc>
      </w:tr>
      <w:tr w:rsidR="00BD79A8" w:rsidRPr="00F55979" w14:paraId="1B9FFA6C"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640B6C1C"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253F501B"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Failover and Recovery Workflow</w:t>
            </w:r>
          </w:p>
        </w:tc>
        <w:tc>
          <w:tcPr>
            <w:tcW w:w="1134" w:type="dxa"/>
          </w:tcPr>
          <w:p w14:paraId="08F0DECC" w14:textId="4C0BE7EB"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fig_14 \h </w:instrText>
            </w:r>
            <w:r>
              <w:fldChar w:fldCharType="separate"/>
            </w:r>
            <w:r w:rsidR="00CD1A09">
              <w:rPr>
                <w:noProof/>
              </w:rPr>
              <w:t>3</w:t>
            </w:r>
            <w:r>
              <w:fldChar w:fldCharType="end"/>
            </w:r>
          </w:p>
        </w:tc>
      </w:tr>
      <w:tr w:rsidR="00BD79A8" w:rsidRPr="00F55979" w14:paraId="73D39138"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6356D18E"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14B22A00"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Multi-Cluster Coordination Model</w:t>
            </w:r>
          </w:p>
        </w:tc>
        <w:tc>
          <w:tcPr>
            <w:tcW w:w="1134" w:type="dxa"/>
          </w:tcPr>
          <w:p w14:paraId="12020DAE" w14:textId="745687E9"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fig_15 \h </w:instrText>
            </w:r>
            <w:r>
              <w:fldChar w:fldCharType="separate"/>
            </w:r>
            <w:r w:rsidR="00CD1A09">
              <w:rPr>
                <w:noProof/>
              </w:rPr>
              <w:t>3</w:t>
            </w:r>
            <w:r>
              <w:fldChar w:fldCharType="end"/>
            </w:r>
          </w:p>
        </w:tc>
      </w:tr>
      <w:tr w:rsidR="00BD79A8" w:rsidRPr="00F55979" w14:paraId="256439E2"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1676F65A"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6CD58879"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Workload Orchestration Framework</w:t>
            </w:r>
          </w:p>
        </w:tc>
        <w:tc>
          <w:tcPr>
            <w:tcW w:w="1134" w:type="dxa"/>
          </w:tcPr>
          <w:p w14:paraId="56E1897C" w14:textId="07D2FB47"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fig_16 \h </w:instrText>
            </w:r>
            <w:r>
              <w:fldChar w:fldCharType="separate"/>
            </w:r>
            <w:r w:rsidR="00CD1A09">
              <w:rPr>
                <w:noProof/>
              </w:rPr>
              <w:t>3</w:t>
            </w:r>
            <w:r>
              <w:fldChar w:fldCharType="end"/>
            </w:r>
          </w:p>
        </w:tc>
      </w:tr>
      <w:tr w:rsidR="00BD79A8" w:rsidRPr="00F55979" w14:paraId="40264D8B"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110D52CB"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472DF85B"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Explainable Reliability Framework</w:t>
            </w:r>
          </w:p>
        </w:tc>
        <w:tc>
          <w:tcPr>
            <w:tcW w:w="1134" w:type="dxa"/>
          </w:tcPr>
          <w:p w14:paraId="499DA741" w14:textId="156682C5"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fig_17 \h </w:instrText>
            </w:r>
            <w:r>
              <w:fldChar w:fldCharType="separate"/>
            </w:r>
            <w:r w:rsidR="00CD1A09">
              <w:rPr>
                <w:noProof/>
              </w:rPr>
              <w:t>3</w:t>
            </w:r>
            <w:r>
              <w:fldChar w:fldCharType="end"/>
            </w:r>
          </w:p>
        </w:tc>
      </w:tr>
      <w:tr w:rsidR="00BD79A8" w:rsidRPr="00F55979" w14:paraId="21C9BE04"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18799AAD"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0C2F95C6"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Security and Governance Architecture</w:t>
            </w:r>
          </w:p>
        </w:tc>
        <w:tc>
          <w:tcPr>
            <w:tcW w:w="1134" w:type="dxa"/>
          </w:tcPr>
          <w:p w14:paraId="189185E1" w14:textId="3731A017"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fig_18 \h </w:instrText>
            </w:r>
            <w:r>
              <w:fldChar w:fldCharType="separate"/>
            </w:r>
            <w:r w:rsidR="00CD1A09">
              <w:rPr>
                <w:noProof/>
              </w:rPr>
              <w:t>3</w:t>
            </w:r>
            <w:r>
              <w:fldChar w:fldCharType="end"/>
            </w:r>
          </w:p>
        </w:tc>
      </w:tr>
      <w:tr w:rsidR="00BD79A8" w:rsidRPr="00F55979" w14:paraId="4A354975"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538B588C"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23D0DC6F"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Experimental Testbed Architecture</w:t>
            </w:r>
          </w:p>
        </w:tc>
        <w:tc>
          <w:tcPr>
            <w:tcW w:w="1134" w:type="dxa"/>
          </w:tcPr>
          <w:p w14:paraId="1EA5658B" w14:textId="3558A096"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fig_19 \h </w:instrText>
            </w:r>
            <w:r>
              <w:fldChar w:fldCharType="separate"/>
            </w:r>
            <w:r w:rsidR="00CD1A09">
              <w:rPr>
                <w:noProof/>
              </w:rPr>
              <w:t>3</w:t>
            </w:r>
            <w:r>
              <w:fldChar w:fldCharType="end"/>
            </w:r>
          </w:p>
        </w:tc>
      </w:tr>
      <w:tr w:rsidR="00BD79A8" w:rsidRPr="00F55979" w14:paraId="458FF608"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794FDDAD"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07F81D54"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Evaluation Framework</w:t>
            </w:r>
          </w:p>
        </w:tc>
        <w:tc>
          <w:tcPr>
            <w:tcW w:w="1134" w:type="dxa"/>
          </w:tcPr>
          <w:p w14:paraId="5489CD25" w14:textId="640EAA37"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fig_20 \h </w:instrText>
            </w:r>
            <w:r>
              <w:fldChar w:fldCharType="separate"/>
            </w:r>
            <w:r w:rsidR="00CD1A09">
              <w:rPr>
                <w:noProof/>
              </w:rPr>
              <w:t>3</w:t>
            </w:r>
            <w:r>
              <w:fldChar w:fldCharType="end"/>
            </w:r>
          </w:p>
        </w:tc>
      </w:tr>
      <w:tr w:rsidR="00BD79A8" w:rsidRPr="00F55979" w14:paraId="2F626F87"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3EDE78D5"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77CE5ABE"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Fault Recovery Performance</w:t>
            </w:r>
          </w:p>
        </w:tc>
        <w:tc>
          <w:tcPr>
            <w:tcW w:w="1134" w:type="dxa"/>
          </w:tcPr>
          <w:p w14:paraId="427C2349" w14:textId="4FFC9427"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fig_21 \h </w:instrText>
            </w:r>
            <w:r>
              <w:fldChar w:fldCharType="separate"/>
            </w:r>
            <w:r w:rsidR="00CD1A09">
              <w:rPr>
                <w:noProof/>
              </w:rPr>
              <w:t>3</w:t>
            </w:r>
            <w:r>
              <w:fldChar w:fldCharType="end"/>
            </w:r>
          </w:p>
        </w:tc>
      </w:tr>
      <w:tr w:rsidR="00BD79A8" w:rsidRPr="00F55979" w14:paraId="41C694DB"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6E5D56DF"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0DDA9822"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Availability and Uptime Evaluation</w:t>
            </w:r>
          </w:p>
        </w:tc>
        <w:tc>
          <w:tcPr>
            <w:tcW w:w="1134" w:type="dxa"/>
          </w:tcPr>
          <w:p w14:paraId="160B1237" w14:textId="6C533FD1"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fig_22 \h </w:instrText>
            </w:r>
            <w:r>
              <w:fldChar w:fldCharType="separate"/>
            </w:r>
            <w:r w:rsidR="00CD1A09">
              <w:rPr>
                <w:noProof/>
              </w:rPr>
              <w:t>3</w:t>
            </w:r>
            <w:r>
              <w:fldChar w:fldCharType="end"/>
            </w:r>
          </w:p>
        </w:tc>
      </w:tr>
      <w:tr w:rsidR="00BD79A8" w:rsidRPr="00F55979" w14:paraId="17285E62"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7A497D55"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705A15AB"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Resource Utilization and Cluster Stability</w:t>
            </w:r>
          </w:p>
        </w:tc>
        <w:tc>
          <w:tcPr>
            <w:tcW w:w="1134" w:type="dxa"/>
          </w:tcPr>
          <w:p w14:paraId="4AFE419F" w14:textId="0DE4569B"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fig_23 \h </w:instrText>
            </w:r>
            <w:r>
              <w:fldChar w:fldCharType="separate"/>
            </w:r>
            <w:r w:rsidR="00CD1A09">
              <w:rPr>
                <w:noProof/>
              </w:rPr>
              <w:t>3</w:t>
            </w:r>
            <w:r>
              <w:fldChar w:fldCharType="end"/>
            </w:r>
          </w:p>
        </w:tc>
      </w:tr>
      <w:tr w:rsidR="00BD79A8" w:rsidRPr="00F55979" w14:paraId="245B5CD8"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02B9A57B"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270E04ED"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Comparative Benchmark Analysis</w:t>
            </w:r>
          </w:p>
        </w:tc>
        <w:tc>
          <w:tcPr>
            <w:tcW w:w="1134" w:type="dxa"/>
          </w:tcPr>
          <w:p w14:paraId="5FDFB624" w14:textId="707F42F5"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fig_24 \h </w:instrText>
            </w:r>
            <w:r>
              <w:fldChar w:fldCharType="separate"/>
            </w:r>
            <w:r w:rsidR="00CD1A09">
              <w:rPr>
                <w:noProof/>
              </w:rPr>
              <w:t>3</w:t>
            </w:r>
            <w:r>
              <w:fldChar w:fldCharType="end"/>
            </w:r>
          </w:p>
        </w:tc>
      </w:tr>
      <w:tr w:rsidR="00BD79A8" w:rsidRPr="00F55979" w14:paraId="258CE030"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6005952C"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5138967F"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Business Continuity Framework</w:t>
            </w:r>
          </w:p>
        </w:tc>
        <w:tc>
          <w:tcPr>
            <w:tcW w:w="1134" w:type="dxa"/>
          </w:tcPr>
          <w:p w14:paraId="02F253FE" w14:textId="62EA7050"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fig_25 \h </w:instrText>
            </w:r>
            <w:r>
              <w:fldChar w:fldCharType="separate"/>
            </w:r>
            <w:r w:rsidR="00CD1A09">
              <w:rPr>
                <w:noProof/>
              </w:rPr>
              <w:t>3</w:t>
            </w:r>
            <w:r>
              <w:fldChar w:fldCharType="end"/>
            </w:r>
          </w:p>
        </w:tc>
      </w:tr>
      <w:tr w:rsidR="00BD79A8" w:rsidRPr="00F55979" w14:paraId="4AAD92DB"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28814BA9"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0340620C"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Financial Analytics Resilience Architecture</w:t>
            </w:r>
          </w:p>
        </w:tc>
        <w:tc>
          <w:tcPr>
            <w:tcW w:w="1134" w:type="dxa"/>
          </w:tcPr>
          <w:p w14:paraId="57FE1D0E" w14:textId="73842906"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fig_26 \h </w:instrText>
            </w:r>
            <w:r>
              <w:fldChar w:fldCharType="separate"/>
            </w:r>
            <w:r w:rsidR="00CD1A09">
              <w:rPr>
                <w:noProof/>
              </w:rPr>
              <w:t>3</w:t>
            </w:r>
            <w:r>
              <w:fldChar w:fldCharType="end"/>
            </w:r>
          </w:p>
        </w:tc>
      </w:tr>
      <w:tr w:rsidR="00BD79A8" w:rsidRPr="00F55979" w14:paraId="71BE3329"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7FE7B432"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76F8DDCB"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Smart Manufacturing Analytics Platform</w:t>
            </w:r>
          </w:p>
        </w:tc>
        <w:tc>
          <w:tcPr>
            <w:tcW w:w="1134" w:type="dxa"/>
          </w:tcPr>
          <w:p w14:paraId="4461A9DC" w14:textId="5ACE265A"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fig_27 \h </w:instrText>
            </w:r>
            <w:r>
              <w:fldChar w:fldCharType="separate"/>
            </w:r>
            <w:r w:rsidR="00CD1A09">
              <w:rPr>
                <w:noProof/>
              </w:rPr>
              <w:t>3</w:t>
            </w:r>
            <w:r>
              <w:fldChar w:fldCharType="end"/>
            </w:r>
          </w:p>
        </w:tc>
      </w:tr>
      <w:tr w:rsidR="00BD79A8" w:rsidRPr="00F55979" w14:paraId="24EBEAF8"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28BDAEB9"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0FE4A861"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Business Impact Dashboard</w:t>
            </w:r>
          </w:p>
        </w:tc>
        <w:tc>
          <w:tcPr>
            <w:tcW w:w="1134" w:type="dxa"/>
          </w:tcPr>
          <w:p w14:paraId="521C5B6B" w14:textId="34970AFC"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fig_28 \h </w:instrText>
            </w:r>
            <w:r>
              <w:fldChar w:fldCharType="separate"/>
            </w:r>
            <w:r w:rsidR="00CD1A09">
              <w:rPr>
                <w:noProof/>
              </w:rPr>
              <w:t>3</w:t>
            </w:r>
            <w:r>
              <w:fldChar w:fldCharType="end"/>
            </w:r>
          </w:p>
        </w:tc>
      </w:tr>
      <w:tr w:rsidR="00BD79A8" w:rsidRPr="00F55979" w14:paraId="00692714"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09A1F06F"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2491789D"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Challenges and Limitations Roadmap</w:t>
            </w:r>
          </w:p>
        </w:tc>
        <w:tc>
          <w:tcPr>
            <w:tcW w:w="1134" w:type="dxa"/>
          </w:tcPr>
          <w:p w14:paraId="7BCCF1E7" w14:textId="4277EE21"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fig_29 \h </w:instrText>
            </w:r>
            <w:r>
              <w:fldChar w:fldCharType="separate"/>
            </w:r>
            <w:r w:rsidR="00CD1A09">
              <w:rPr>
                <w:noProof/>
              </w:rPr>
              <w:t>3</w:t>
            </w:r>
            <w:r>
              <w:fldChar w:fldCharType="end"/>
            </w:r>
          </w:p>
        </w:tc>
      </w:tr>
      <w:tr w:rsidR="00BD79A8" w:rsidRPr="00F55979" w14:paraId="4170C574"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5D0CDCFE"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5186D4FD"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Future Research Roadmap</w:t>
            </w:r>
          </w:p>
        </w:tc>
        <w:tc>
          <w:tcPr>
            <w:tcW w:w="1134" w:type="dxa"/>
          </w:tcPr>
          <w:p w14:paraId="3CA5D889" w14:textId="61015B0F"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fig_30 \h </w:instrText>
            </w:r>
            <w:r>
              <w:fldChar w:fldCharType="separate"/>
            </w:r>
            <w:r w:rsidR="00CD1A09">
              <w:rPr>
                <w:noProof/>
              </w:rPr>
              <w:t>3</w:t>
            </w:r>
            <w:r>
              <w:fldChar w:fldCharType="end"/>
            </w:r>
          </w:p>
        </w:tc>
      </w:tr>
      <w:tr w:rsidR="00BD79A8" w:rsidRPr="00F55979" w14:paraId="1F816CCD" w14:textId="77777777" w:rsidTr="00152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1E53CA22"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0F7E4FC6" w14:textId="77777777" w:rsidR="00BD79A8" w:rsidRPr="00F55979" w:rsidRDefault="00BD79A8"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Next-Generation Resilient Analytics Architecture</w:t>
            </w:r>
          </w:p>
        </w:tc>
        <w:tc>
          <w:tcPr>
            <w:tcW w:w="1134" w:type="dxa"/>
          </w:tcPr>
          <w:p w14:paraId="7BC71519" w14:textId="3D2D492F" w:rsidR="00BD79A8"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fig_31 \h </w:instrText>
            </w:r>
            <w:r>
              <w:fldChar w:fldCharType="separate"/>
            </w:r>
            <w:r w:rsidR="00CD1A09">
              <w:rPr>
                <w:noProof/>
              </w:rPr>
              <w:t>3</w:t>
            </w:r>
            <w:r>
              <w:fldChar w:fldCharType="end"/>
            </w:r>
          </w:p>
        </w:tc>
      </w:tr>
      <w:tr w:rsidR="00BD79A8" w:rsidRPr="00F55979" w14:paraId="45D66853" w14:textId="77777777" w:rsidTr="00152395">
        <w:tc>
          <w:tcPr>
            <w:cnfStyle w:val="001000000000" w:firstRow="0" w:lastRow="0" w:firstColumn="1" w:lastColumn="0" w:oddVBand="0" w:evenVBand="0" w:oddHBand="0" w:evenHBand="0" w:firstRowFirstColumn="0" w:firstRowLastColumn="0" w:lastRowFirstColumn="0" w:lastRowLastColumn="0"/>
            <w:tcW w:w="1457" w:type="dxa"/>
            <w:vAlign w:val="bottom"/>
          </w:tcPr>
          <w:p w14:paraId="4337ACBE" w14:textId="77777777" w:rsidR="00BD79A8" w:rsidRPr="00F55979" w:rsidRDefault="00BD79A8" w:rsidP="00BD79A8">
            <w:pPr>
              <w:pStyle w:val="ListParagraph"/>
              <w:numPr>
                <w:ilvl w:val="0"/>
                <w:numId w:val="18"/>
              </w:numPr>
              <w:spacing w:line="360" w:lineRule="auto"/>
              <w:jc w:val="center"/>
              <w:rPr>
                <w:rFonts w:ascii="Times New Roman" w:eastAsia="Times New Roman" w:hAnsi="Times New Roman" w:cs="Times New Roman"/>
                <w:szCs w:val="24"/>
                <w:lang w:eastAsia="en-IN"/>
              </w:rPr>
            </w:pPr>
          </w:p>
        </w:tc>
        <w:tc>
          <w:tcPr>
            <w:tcW w:w="5904" w:type="dxa"/>
            <w:vAlign w:val="bottom"/>
          </w:tcPr>
          <w:p w14:paraId="49EADEAC" w14:textId="77777777" w:rsidR="00BD79A8" w:rsidRPr="00F55979" w:rsidRDefault="00BD79A8"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Research Contribution Framework</w:t>
            </w:r>
          </w:p>
        </w:tc>
        <w:tc>
          <w:tcPr>
            <w:tcW w:w="1134" w:type="dxa"/>
          </w:tcPr>
          <w:p w14:paraId="526D4AAB" w14:textId="52EEB09A" w:rsidR="00BD79A8"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BD79A8">
              <w:instrText xml:space="preserve"> PAGEREF fig_32 \h </w:instrText>
            </w:r>
            <w:r>
              <w:fldChar w:fldCharType="separate"/>
            </w:r>
            <w:r w:rsidR="00CD1A09">
              <w:rPr>
                <w:noProof/>
              </w:rPr>
              <w:t>3</w:t>
            </w:r>
            <w:r>
              <w:fldChar w:fldCharType="end"/>
            </w:r>
          </w:p>
        </w:tc>
      </w:tr>
    </w:tbl>
    <w:p w14:paraId="4D6D08B3" w14:textId="77777777" w:rsidR="00BD79A8" w:rsidRDefault="00BD79A8"/>
    <w:p w14:paraId="6AF39EFB" w14:textId="77777777" w:rsidR="00BD79A8" w:rsidRDefault="00BD79A8" w:rsidP="004F0101">
      <w:pPr>
        <w:jc w:val="center"/>
        <w:rPr>
          <w:b/>
          <w:color w:val="385623" w:themeColor="accent6" w:themeShade="80"/>
          <w:szCs w:val="24"/>
        </w:rPr>
      </w:pPr>
    </w:p>
    <w:p w14:paraId="1F26E8DD" w14:textId="77777777" w:rsidR="00152395" w:rsidRDefault="00152395" w:rsidP="004F0101">
      <w:pPr>
        <w:jc w:val="center"/>
        <w:rPr>
          <w:b/>
          <w:color w:val="385623" w:themeColor="accent6" w:themeShade="80"/>
          <w:szCs w:val="24"/>
        </w:rPr>
      </w:pPr>
    </w:p>
    <w:p w14:paraId="32C02C7E" w14:textId="77777777" w:rsidR="00152395" w:rsidRDefault="00152395" w:rsidP="004F0101">
      <w:pPr>
        <w:jc w:val="center"/>
        <w:rPr>
          <w:b/>
          <w:color w:val="385623" w:themeColor="accent6" w:themeShade="80"/>
          <w:szCs w:val="24"/>
        </w:rPr>
      </w:pPr>
    </w:p>
    <w:p w14:paraId="1177BF2F" w14:textId="77777777" w:rsidR="00152395" w:rsidRDefault="00152395" w:rsidP="004F0101">
      <w:pPr>
        <w:jc w:val="center"/>
        <w:rPr>
          <w:b/>
          <w:color w:val="385623" w:themeColor="accent6" w:themeShade="80"/>
          <w:szCs w:val="24"/>
        </w:rPr>
      </w:pPr>
    </w:p>
    <w:p w14:paraId="39EE26A5" w14:textId="77777777" w:rsidR="00152395" w:rsidRDefault="00152395" w:rsidP="004F0101">
      <w:pPr>
        <w:jc w:val="center"/>
        <w:rPr>
          <w:b/>
          <w:color w:val="385623" w:themeColor="accent6" w:themeShade="80"/>
          <w:szCs w:val="24"/>
        </w:rPr>
      </w:pPr>
    </w:p>
    <w:p w14:paraId="004D671B" w14:textId="77777777" w:rsidR="00152395" w:rsidRDefault="00152395" w:rsidP="004F0101">
      <w:pPr>
        <w:jc w:val="center"/>
        <w:rPr>
          <w:b/>
          <w:color w:val="385623" w:themeColor="accent6" w:themeShade="80"/>
          <w:szCs w:val="24"/>
        </w:rPr>
      </w:pPr>
    </w:p>
    <w:p w14:paraId="34791E26" w14:textId="77777777" w:rsidR="00152395" w:rsidRDefault="00152395" w:rsidP="004F0101">
      <w:pPr>
        <w:jc w:val="center"/>
        <w:rPr>
          <w:b/>
          <w:color w:val="385623" w:themeColor="accent6" w:themeShade="80"/>
          <w:szCs w:val="24"/>
        </w:rPr>
      </w:pPr>
    </w:p>
    <w:p w14:paraId="25865925" w14:textId="77777777" w:rsidR="00152395" w:rsidRDefault="00152395" w:rsidP="004F0101">
      <w:pPr>
        <w:jc w:val="center"/>
        <w:rPr>
          <w:b/>
          <w:color w:val="385623" w:themeColor="accent6" w:themeShade="80"/>
          <w:szCs w:val="24"/>
        </w:rPr>
      </w:pPr>
    </w:p>
    <w:p w14:paraId="2E16B14A" w14:textId="77777777" w:rsidR="00152395" w:rsidRDefault="00152395" w:rsidP="004F0101">
      <w:pPr>
        <w:jc w:val="center"/>
        <w:rPr>
          <w:b/>
          <w:color w:val="385623" w:themeColor="accent6" w:themeShade="80"/>
          <w:szCs w:val="24"/>
        </w:rPr>
      </w:pPr>
    </w:p>
    <w:p w14:paraId="379C3D59" w14:textId="77777777" w:rsidR="00152395" w:rsidRDefault="00152395" w:rsidP="004F0101">
      <w:pPr>
        <w:jc w:val="center"/>
        <w:rPr>
          <w:b/>
          <w:color w:val="385623" w:themeColor="accent6" w:themeShade="80"/>
          <w:szCs w:val="24"/>
        </w:rPr>
      </w:pPr>
    </w:p>
    <w:p w14:paraId="7FEA5486" w14:textId="77777777" w:rsidR="00152395" w:rsidRDefault="00152395" w:rsidP="004F0101">
      <w:pPr>
        <w:jc w:val="center"/>
        <w:rPr>
          <w:b/>
          <w:color w:val="385623" w:themeColor="accent6" w:themeShade="80"/>
          <w:szCs w:val="24"/>
        </w:rPr>
      </w:pPr>
    </w:p>
    <w:p w14:paraId="5BB986AC" w14:textId="77777777" w:rsidR="00152395" w:rsidRDefault="00152395" w:rsidP="004F0101">
      <w:pPr>
        <w:jc w:val="center"/>
        <w:rPr>
          <w:b/>
          <w:color w:val="385623" w:themeColor="accent6" w:themeShade="80"/>
          <w:szCs w:val="24"/>
        </w:rPr>
      </w:pPr>
    </w:p>
    <w:p w14:paraId="77706732" w14:textId="77777777" w:rsidR="00152395" w:rsidRDefault="00152395" w:rsidP="004F0101">
      <w:pPr>
        <w:jc w:val="center"/>
        <w:rPr>
          <w:b/>
          <w:color w:val="385623" w:themeColor="accent6" w:themeShade="80"/>
          <w:szCs w:val="24"/>
        </w:rPr>
      </w:pPr>
    </w:p>
    <w:p w14:paraId="2E33ECE4" w14:textId="77777777" w:rsidR="00152395" w:rsidRDefault="00152395" w:rsidP="004F0101">
      <w:pPr>
        <w:jc w:val="center"/>
        <w:rPr>
          <w:b/>
          <w:color w:val="385623" w:themeColor="accent6" w:themeShade="80"/>
          <w:szCs w:val="24"/>
        </w:rPr>
      </w:pPr>
    </w:p>
    <w:p w14:paraId="1913A6E5" w14:textId="77777777" w:rsidR="00152395" w:rsidRDefault="00152395" w:rsidP="004F0101">
      <w:pPr>
        <w:jc w:val="center"/>
        <w:rPr>
          <w:b/>
          <w:color w:val="385623" w:themeColor="accent6" w:themeShade="80"/>
          <w:szCs w:val="24"/>
        </w:rPr>
      </w:pPr>
    </w:p>
    <w:p w14:paraId="21F65E48" w14:textId="77777777" w:rsidR="00152395" w:rsidRDefault="00152395" w:rsidP="004F0101">
      <w:pPr>
        <w:jc w:val="center"/>
        <w:rPr>
          <w:b/>
          <w:color w:val="385623" w:themeColor="accent6" w:themeShade="80"/>
          <w:szCs w:val="24"/>
        </w:rPr>
      </w:pPr>
    </w:p>
    <w:p w14:paraId="038BC7C0" w14:textId="77777777" w:rsidR="00152395" w:rsidRDefault="00152395" w:rsidP="004F0101">
      <w:pPr>
        <w:jc w:val="center"/>
        <w:rPr>
          <w:b/>
          <w:color w:val="385623" w:themeColor="accent6" w:themeShade="80"/>
          <w:szCs w:val="24"/>
        </w:rPr>
      </w:pPr>
    </w:p>
    <w:p w14:paraId="247AD131" w14:textId="77777777" w:rsidR="00152395" w:rsidRDefault="00152395" w:rsidP="004F0101">
      <w:pPr>
        <w:jc w:val="center"/>
        <w:rPr>
          <w:b/>
          <w:color w:val="385623" w:themeColor="accent6" w:themeShade="80"/>
          <w:szCs w:val="24"/>
        </w:rPr>
      </w:pPr>
    </w:p>
    <w:p w14:paraId="16B8005F" w14:textId="77777777" w:rsidR="00152395" w:rsidRDefault="00152395" w:rsidP="004F0101">
      <w:pPr>
        <w:jc w:val="center"/>
        <w:rPr>
          <w:b/>
          <w:color w:val="385623" w:themeColor="accent6" w:themeShade="80"/>
          <w:szCs w:val="24"/>
        </w:rPr>
      </w:pPr>
    </w:p>
    <w:p w14:paraId="2BF2FF80" w14:textId="77777777" w:rsidR="00152395" w:rsidRDefault="00152395" w:rsidP="004F0101">
      <w:pPr>
        <w:jc w:val="center"/>
        <w:rPr>
          <w:b/>
          <w:color w:val="385623" w:themeColor="accent6" w:themeShade="80"/>
          <w:szCs w:val="24"/>
        </w:rPr>
      </w:pPr>
      <w:r>
        <w:rPr>
          <w:b/>
          <w:color w:val="385623" w:themeColor="accent6" w:themeShade="80"/>
          <w:szCs w:val="24"/>
        </w:rPr>
        <w:t>List of Tables</w:t>
      </w:r>
    </w:p>
    <w:p w14:paraId="244093D0" w14:textId="77777777" w:rsidR="00152395" w:rsidRDefault="00152395" w:rsidP="004F0101">
      <w:pPr>
        <w:jc w:val="center"/>
        <w:rPr>
          <w:b/>
          <w:color w:val="385623" w:themeColor="accent6" w:themeShade="80"/>
          <w:szCs w:val="24"/>
        </w:rPr>
      </w:pPr>
    </w:p>
    <w:tbl>
      <w:tblPr>
        <w:tblStyle w:val="GridTable4-Accent2"/>
        <w:tblW w:w="849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5904"/>
        <w:gridCol w:w="1134"/>
      </w:tblGrid>
      <w:tr w:rsidR="00152395" w:rsidRPr="00F55979" w14:paraId="5B2807DC" w14:textId="77777777" w:rsidTr="001C29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57" w:type="dxa"/>
            <w:tcBorders>
              <w:top w:val="single" w:sz="4" w:space="0" w:color="auto"/>
              <w:left w:val="single" w:sz="4" w:space="0" w:color="auto"/>
              <w:bottom w:val="single" w:sz="4" w:space="0" w:color="auto"/>
              <w:right w:val="single" w:sz="4" w:space="0" w:color="auto"/>
            </w:tcBorders>
          </w:tcPr>
          <w:p w14:paraId="5C7362E2" w14:textId="77777777" w:rsidR="00152395" w:rsidRPr="00F55979" w:rsidRDefault="00152395" w:rsidP="001C2925">
            <w:pPr>
              <w:spacing w:line="360" w:lineRule="auto"/>
              <w:rPr>
                <w:rFonts w:ascii="Times New Roman" w:hAnsi="Times New Roman" w:cs="Times New Roman"/>
                <w:noProof/>
                <w:szCs w:val="24"/>
              </w:rPr>
            </w:pPr>
            <w:r>
              <w:rPr>
                <w:rFonts w:ascii="Times New Roman" w:hAnsi="Times New Roman" w:cs="Times New Roman"/>
                <w:noProof/>
                <w:szCs w:val="24"/>
              </w:rPr>
              <w:t>Table</w:t>
            </w:r>
            <w:r w:rsidRPr="00F55979">
              <w:rPr>
                <w:rFonts w:ascii="Times New Roman" w:hAnsi="Times New Roman" w:cs="Times New Roman"/>
                <w:noProof/>
                <w:szCs w:val="24"/>
              </w:rPr>
              <w:t xml:space="preserve">. No. </w:t>
            </w:r>
          </w:p>
        </w:tc>
        <w:tc>
          <w:tcPr>
            <w:tcW w:w="5904" w:type="dxa"/>
            <w:tcBorders>
              <w:top w:val="single" w:sz="4" w:space="0" w:color="auto"/>
              <w:left w:val="single" w:sz="4" w:space="0" w:color="auto"/>
              <w:bottom w:val="single" w:sz="4" w:space="0" w:color="auto"/>
              <w:right w:val="single" w:sz="4" w:space="0" w:color="auto"/>
            </w:tcBorders>
          </w:tcPr>
          <w:p w14:paraId="51A56D83" w14:textId="77777777" w:rsidR="00152395" w:rsidRPr="00F55979" w:rsidRDefault="00152395" w:rsidP="001C292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Table Title</w:t>
            </w:r>
          </w:p>
        </w:tc>
        <w:tc>
          <w:tcPr>
            <w:tcW w:w="1134" w:type="dxa"/>
            <w:tcBorders>
              <w:top w:val="single" w:sz="4" w:space="0" w:color="auto"/>
              <w:left w:val="single" w:sz="4" w:space="0" w:color="auto"/>
              <w:bottom w:val="single" w:sz="4" w:space="0" w:color="auto"/>
              <w:right w:val="single" w:sz="4" w:space="0" w:color="auto"/>
            </w:tcBorders>
          </w:tcPr>
          <w:p w14:paraId="52672CA1" w14:textId="77777777" w:rsidR="00152395" w:rsidRPr="00F55979" w:rsidRDefault="00152395" w:rsidP="001C292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 xml:space="preserve">Page No. </w:t>
            </w:r>
          </w:p>
        </w:tc>
      </w:tr>
      <w:tr w:rsidR="00152395" w:rsidRPr="00F55979" w14:paraId="039511A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29C267ED"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2219C33F"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Executive summary of contributions and outcomes</w:t>
            </w:r>
          </w:p>
        </w:tc>
        <w:tc>
          <w:tcPr>
            <w:tcW w:w="1134" w:type="dxa"/>
          </w:tcPr>
          <w:p w14:paraId="5163FAB0" w14:textId="740B7F2D"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 \h </w:instrText>
            </w:r>
            <w:r>
              <w:fldChar w:fldCharType="separate"/>
            </w:r>
            <w:r w:rsidR="00CD1A09">
              <w:rPr>
                <w:noProof/>
              </w:rPr>
              <w:t>3</w:t>
            </w:r>
            <w:r>
              <w:fldChar w:fldCharType="end"/>
            </w:r>
          </w:p>
        </w:tc>
      </w:tr>
      <w:tr w:rsidR="00152395" w:rsidRPr="00F55979" w14:paraId="0E219C19" w14:textId="77777777" w:rsidTr="001C2925">
        <w:tc>
          <w:tcPr>
            <w:cnfStyle w:val="001000000000" w:firstRow="0" w:lastRow="0" w:firstColumn="1" w:lastColumn="0" w:oddVBand="0" w:evenVBand="0" w:oddHBand="0" w:evenHBand="0" w:firstRowFirstColumn="0" w:firstRowLastColumn="0" w:lastRowFirstColumn="0" w:lastRowLastColumn="0"/>
            <w:tcW w:w="1457" w:type="dxa"/>
          </w:tcPr>
          <w:p w14:paraId="08D1D8E2"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7579FA97"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Research challenges and gaps</w:t>
            </w:r>
          </w:p>
        </w:tc>
        <w:tc>
          <w:tcPr>
            <w:tcW w:w="1134" w:type="dxa"/>
          </w:tcPr>
          <w:p w14:paraId="638F5E4D" w14:textId="3A1AD23E"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tab_2 \h </w:instrText>
            </w:r>
            <w:r>
              <w:fldChar w:fldCharType="separate"/>
            </w:r>
            <w:r w:rsidR="00CD1A09">
              <w:rPr>
                <w:noProof/>
              </w:rPr>
              <w:t>3</w:t>
            </w:r>
            <w:r>
              <w:fldChar w:fldCharType="end"/>
            </w:r>
          </w:p>
        </w:tc>
      </w:tr>
      <w:tr w:rsidR="00152395" w:rsidRPr="00F55979" w14:paraId="1B75C78C"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3A6E22AE"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2E353E82"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Comparative analysis of existing approaches</w:t>
            </w:r>
          </w:p>
        </w:tc>
        <w:tc>
          <w:tcPr>
            <w:tcW w:w="1134" w:type="dxa"/>
          </w:tcPr>
          <w:p w14:paraId="4BABDE23" w14:textId="569F2B8F"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tab_3 \h </w:instrText>
            </w:r>
            <w:r>
              <w:fldChar w:fldCharType="separate"/>
            </w:r>
            <w:r w:rsidR="00CD1A09">
              <w:rPr>
                <w:noProof/>
              </w:rPr>
              <w:t>3</w:t>
            </w:r>
            <w:r>
              <w:fldChar w:fldCharType="end"/>
            </w:r>
          </w:p>
        </w:tc>
      </w:tr>
      <w:tr w:rsidR="00152395" w:rsidRPr="00F55979" w14:paraId="6F44F6E8" w14:textId="77777777" w:rsidTr="001C2925">
        <w:tc>
          <w:tcPr>
            <w:cnfStyle w:val="001000000000" w:firstRow="0" w:lastRow="0" w:firstColumn="1" w:lastColumn="0" w:oddVBand="0" w:evenVBand="0" w:oddHBand="0" w:evenHBand="0" w:firstRowFirstColumn="0" w:firstRowLastColumn="0" w:lastRowFirstColumn="0" w:lastRowLastColumn="0"/>
            <w:tcW w:w="1457" w:type="dxa"/>
          </w:tcPr>
          <w:p w14:paraId="10750FBE"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75E9A33E"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Functional and non-functional requirements matrix</w:t>
            </w:r>
          </w:p>
        </w:tc>
        <w:tc>
          <w:tcPr>
            <w:tcW w:w="1134" w:type="dxa"/>
          </w:tcPr>
          <w:p w14:paraId="1F287CB5" w14:textId="287BDE13"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tab_4 \h </w:instrText>
            </w:r>
            <w:r>
              <w:fldChar w:fldCharType="separate"/>
            </w:r>
            <w:r w:rsidR="00CD1A09">
              <w:rPr>
                <w:noProof/>
              </w:rPr>
              <w:t>3</w:t>
            </w:r>
            <w:r>
              <w:fldChar w:fldCharType="end"/>
            </w:r>
          </w:p>
        </w:tc>
      </w:tr>
      <w:tr w:rsidR="00152395" w:rsidRPr="00F55979" w14:paraId="4555F74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43C1033D"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5EA616CC"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Data engineering components and responsibilities</w:t>
            </w:r>
          </w:p>
        </w:tc>
        <w:tc>
          <w:tcPr>
            <w:tcW w:w="1134" w:type="dxa"/>
          </w:tcPr>
          <w:p w14:paraId="24C56F92" w14:textId="1DC4787F"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tab_5 \h </w:instrText>
            </w:r>
            <w:r>
              <w:fldChar w:fldCharType="separate"/>
            </w:r>
            <w:r w:rsidR="00CD1A09">
              <w:rPr>
                <w:noProof/>
              </w:rPr>
              <w:t>3</w:t>
            </w:r>
            <w:r>
              <w:fldChar w:fldCharType="end"/>
            </w:r>
          </w:p>
        </w:tc>
      </w:tr>
      <w:tr w:rsidR="00152395" w:rsidRPr="00F55979" w14:paraId="4E0D191A" w14:textId="77777777" w:rsidTr="001C2925">
        <w:tc>
          <w:tcPr>
            <w:cnfStyle w:val="001000000000" w:firstRow="0" w:lastRow="0" w:firstColumn="1" w:lastColumn="0" w:oddVBand="0" w:evenVBand="0" w:oddHBand="0" w:evenHBand="0" w:firstRowFirstColumn="0" w:firstRowLastColumn="0" w:lastRowFirstColumn="0" w:lastRowLastColumn="0"/>
            <w:tcW w:w="1457" w:type="dxa"/>
          </w:tcPr>
          <w:p w14:paraId="0DFB2978"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7772A48D"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Monitoring metrics and thresholds</w:t>
            </w:r>
          </w:p>
        </w:tc>
        <w:tc>
          <w:tcPr>
            <w:tcW w:w="1134" w:type="dxa"/>
          </w:tcPr>
          <w:p w14:paraId="041FABC3" w14:textId="232A12F6"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tab_6 \h </w:instrText>
            </w:r>
            <w:r>
              <w:fldChar w:fldCharType="separate"/>
            </w:r>
            <w:r w:rsidR="00CD1A09">
              <w:rPr>
                <w:noProof/>
              </w:rPr>
              <w:t>3</w:t>
            </w:r>
            <w:r>
              <w:fldChar w:fldCharType="end"/>
            </w:r>
          </w:p>
        </w:tc>
      </w:tr>
      <w:tr w:rsidR="00152395" w:rsidRPr="00F55979" w14:paraId="06C2EEBA"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tcPr>
          <w:p w14:paraId="6788DC4D"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tcPr>
          <w:p w14:paraId="0878585B"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Reliability assessment indicators</w:t>
            </w:r>
          </w:p>
        </w:tc>
        <w:tc>
          <w:tcPr>
            <w:tcW w:w="1134" w:type="dxa"/>
          </w:tcPr>
          <w:p w14:paraId="0BE2617F" w14:textId="7597EBD2"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tab_7 \h </w:instrText>
            </w:r>
            <w:r>
              <w:fldChar w:fldCharType="separate"/>
            </w:r>
            <w:r w:rsidR="00CD1A09">
              <w:rPr>
                <w:noProof/>
              </w:rPr>
              <w:t>3</w:t>
            </w:r>
            <w:r>
              <w:fldChar w:fldCharType="end"/>
            </w:r>
          </w:p>
        </w:tc>
      </w:tr>
      <w:tr w:rsidR="00152395" w:rsidRPr="00F55979" w14:paraId="46BC4509" w14:textId="77777777"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14:paraId="7F4D01C6"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vAlign w:val="bottom"/>
          </w:tcPr>
          <w:p w14:paraId="484A0F93"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Governance and compliance controls</w:t>
            </w:r>
          </w:p>
        </w:tc>
        <w:tc>
          <w:tcPr>
            <w:tcW w:w="1134" w:type="dxa"/>
          </w:tcPr>
          <w:p w14:paraId="5C4463FA" w14:textId="6520170E"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tab_8 \h </w:instrText>
            </w:r>
            <w:r>
              <w:fldChar w:fldCharType="separate"/>
            </w:r>
            <w:r w:rsidR="00CD1A09">
              <w:rPr>
                <w:noProof/>
              </w:rPr>
              <w:t>3</w:t>
            </w:r>
            <w:r>
              <w:fldChar w:fldCharType="end"/>
            </w:r>
          </w:p>
        </w:tc>
      </w:tr>
      <w:tr w:rsidR="00152395" w:rsidRPr="00F55979" w14:paraId="5A825CC1"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3FB15498"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vAlign w:val="bottom"/>
          </w:tcPr>
          <w:p w14:paraId="11071B65"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Experimental configuration details</w:t>
            </w:r>
          </w:p>
        </w:tc>
        <w:tc>
          <w:tcPr>
            <w:tcW w:w="1134" w:type="dxa"/>
          </w:tcPr>
          <w:p w14:paraId="58B2B2CE" w14:textId="69359D91"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tab_9 \h </w:instrText>
            </w:r>
            <w:r>
              <w:fldChar w:fldCharType="separate"/>
            </w:r>
            <w:r w:rsidR="00CD1A09">
              <w:rPr>
                <w:noProof/>
              </w:rPr>
              <w:t>3</w:t>
            </w:r>
            <w:r>
              <w:fldChar w:fldCharType="end"/>
            </w:r>
          </w:p>
        </w:tc>
      </w:tr>
      <w:tr w:rsidR="00152395" w:rsidRPr="00F55979" w14:paraId="52F802C9" w14:textId="77777777"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14:paraId="562D42BC" w14:textId="77777777" w:rsidR="00152395" w:rsidRPr="00F55979" w:rsidRDefault="00152395" w:rsidP="00152395">
            <w:pPr>
              <w:pStyle w:val="ListParagraph"/>
              <w:numPr>
                <w:ilvl w:val="0"/>
                <w:numId w:val="19"/>
              </w:numPr>
              <w:spacing w:line="360" w:lineRule="auto"/>
              <w:jc w:val="center"/>
              <w:rPr>
                <w:rFonts w:ascii="Times New Roman" w:hAnsi="Times New Roman" w:cs="Times New Roman"/>
                <w:szCs w:val="24"/>
              </w:rPr>
            </w:pPr>
          </w:p>
        </w:tc>
        <w:tc>
          <w:tcPr>
            <w:tcW w:w="5904" w:type="dxa"/>
            <w:vAlign w:val="bottom"/>
          </w:tcPr>
          <w:p w14:paraId="21661258"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Metrics definition matrix</w:t>
            </w:r>
          </w:p>
        </w:tc>
        <w:tc>
          <w:tcPr>
            <w:tcW w:w="1134" w:type="dxa"/>
          </w:tcPr>
          <w:p w14:paraId="63DA90F5" w14:textId="6FB19432"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tab_10 \h </w:instrText>
            </w:r>
            <w:r>
              <w:fldChar w:fldCharType="separate"/>
            </w:r>
            <w:r w:rsidR="00CD1A09">
              <w:rPr>
                <w:noProof/>
              </w:rPr>
              <w:t>3</w:t>
            </w:r>
            <w:r>
              <w:fldChar w:fldCharType="end"/>
            </w:r>
          </w:p>
        </w:tc>
      </w:tr>
      <w:tr w:rsidR="00152395" w:rsidRPr="00F55979" w14:paraId="19C6E133"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0F8FB58F" w14:textId="77777777"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14:paraId="1734EEF1"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Experimental results summary</w:t>
            </w:r>
          </w:p>
        </w:tc>
        <w:tc>
          <w:tcPr>
            <w:tcW w:w="1134" w:type="dxa"/>
          </w:tcPr>
          <w:p w14:paraId="64BF4BAC" w14:textId="31A1E7F9"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tab_11 \h </w:instrText>
            </w:r>
            <w:r>
              <w:fldChar w:fldCharType="separate"/>
            </w:r>
            <w:r w:rsidR="00CD1A09">
              <w:rPr>
                <w:noProof/>
              </w:rPr>
              <w:t>3</w:t>
            </w:r>
            <w:r>
              <w:fldChar w:fldCharType="end"/>
            </w:r>
          </w:p>
        </w:tc>
      </w:tr>
      <w:tr w:rsidR="00152395" w:rsidRPr="00F55979" w14:paraId="3125CE6D" w14:textId="77777777"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14:paraId="7DBA2196" w14:textId="77777777"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14:paraId="68A7834E"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Comparative benchmark analysis</w:t>
            </w:r>
          </w:p>
        </w:tc>
        <w:tc>
          <w:tcPr>
            <w:tcW w:w="1134" w:type="dxa"/>
          </w:tcPr>
          <w:p w14:paraId="7D654570" w14:textId="455C8B9F"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tab_12 \h </w:instrText>
            </w:r>
            <w:r>
              <w:fldChar w:fldCharType="separate"/>
            </w:r>
            <w:r w:rsidR="00CD1A09">
              <w:rPr>
                <w:noProof/>
              </w:rPr>
              <w:t>3</w:t>
            </w:r>
            <w:r>
              <w:fldChar w:fldCharType="end"/>
            </w:r>
          </w:p>
        </w:tc>
      </w:tr>
      <w:tr w:rsidR="00152395" w:rsidRPr="00F55979" w14:paraId="19DDD6DD"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126D0571" w14:textId="77777777"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14:paraId="7B766B5B"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Reliability and continuity assessment matrix</w:t>
            </w:r>
          </w:p>
        </w:tc>
        <w:tc>
          <w:tcPr>
            <w:tcW w:w="1134" w:type="dxa"/>
          </w:tcPr>
          <w:p w14:paraId="090181D1" w14:textId="64C654A0"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tab_13 \h </w:instrText>
            </w:r>
            <w:r>
              <w:fldChar w:fldCharType="separate"/>
            </w:r>
            <w:r w:rsidR="00CD1A09">
              <w:rPr>
                <w:noProof/>
              </w:rPr>
              <w:t>3</w:t>
            </w:r>
            <w:r>
              <w:fldChar w:fldCharType="end"/>
            </w:r>
          </w:p>
        </w:tc>
      </w:tr>
      <w:tr w:rsidR="00152395" w:rsidRPr="00F55979" w14:paraId="3032E6D6" w14:textId="77777777"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14:paraId="6E88AF01" w14:textId="77777777"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14:paraId="0CAEA796"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Industry use cases matrix</w:t>
            </w:r>
          </w:p>
        </w:tc>
        <w:tc>
          <w:tcPr>
            <w:tcW w:w="1134" w:type="dxa"/>
          </w:tcPr>
          <w:p w14:paraId="235FE076" w14:textId="2B1B5CCE"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tab_14 \h </w:instrText>
            </w:r>
            <w:r>
              <w:fldChar w:fldCharType="separate"/>
            </w:r>
            <w:r w:rsidR="00CD1A09">
              <w:rPr>
                <w:noProof/>
              </w:rPr>
              <w:t>3</w:t>
            </w:r>
            <w:r>
              <w:fldChar w:fldCharType="end"/>
            </w:r>
          </w:p>
        </w:tc>
      </w:tr>
      <w:tr w:rsidR="00152395" w:rsidRPr="00F55979" w14:paraId="38F0153E"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Align w:val="bottom"/>
          </w:tcPr>
          <w:p w14:paraId="2BCE5CA9" w14:textId="77777777"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14:paraId="26C58CB9" w14:textId="77777777" w:rsidR="00152395" w:rsidRPr="00F55979" w:rsidRDefault="00152395"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Cost-benefit analysis</w:t>
            </w:r>
          </w:p>
        </w:tc>
        <w:tc>
          <w:tcPr>
            <w:tcW w:w="1134" w:type="dxa"/>
          </w:tcPr>
          <w:p w14:paraId="03B45A12" w14:textId="21BAEC55" w:rsidR="00152395" w:rsidRPr="00F55979" w:rsidRDefault="00493AF7" w:rsidP="001C292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tab_15 \h </w:instrText>
            </w:r>
            <w:r>
              <w:fldChar w:fldCharType="separate"/>
            </w:r>
            <w:r w:rsidR="00CD1A09">
              <w:rPr>
                <w:noProof/>
              </w:rPr>
              <w:t>3</w:t>
            </w:r>
            <w:r>
              <w:fldChar w:fldCharType="end"/>
            </w:r>
          </w:p>
        </w:tc>
      </w:tr>
      <w:tr w:rsidR="00152395" w:rsidRPr="00F55979" w14:paraId="23426550" w14:textId="77777777" w:rsidTr="001C2925">
        <w:tc>
          <w:tcPr>
            <w:cnfStyle w:val="001000000000" w:firstRow="0" w:lastRow="0" w:firstColumn="1" w:lastColumn="0" w:oddVBand="0" w:evenVBand="0" w:oddHBand="0" w:evenHBand="0" w:firstRowFirstColumn="0" w:firstRowLastColumn="0" w:lastRowFirstColumn="0" w:lastRowLastColumn="0"/>
            <w:tcW w:w="1457" w:type="dxa"/>
            <w:vAlign w:val="bottom"/>
          </w:tcPr>
          <w:p w14:paraId="6D6BC7E8" w14:textId="77777777" w:rsidR="00152395" w:rsidRPr="00F55979" w:rsidRDefault="00152395" w:rsidP="00152395">
            <w:pPr>
              <w:pStyle w:val="ListParagraph"/>
              <w:numPr>
                <w:ilvl w:val="0"/>
                <w:numId w:val="19"/>
              </w:numPr>
              <w:spacing w:line="360" w:lineRule="auto"/>
              <w:jc w:val="center"/>
              <w:rPr>
                <w:rFonts w:ascii="Times New Roman" w:eastAsia="Times New Roman" w:hAnsi="Times New Roman" w:cs="Times New Roman"/>
                <w:szCs w:val="24"/>
                <w:lang w:eastAsia="en-IN"/>
              </w:rPr>
            </w:pPr>
          </w:p>
        </w:tc>
        <w:tc>
          <w:tcPr>
            <w:tcW w:w="5904" w:type="dxa"/>
            <w:vAlign w:val="bottom"/>
          </w:tcPr>
          <w:p w14:paraId="5AE10E0F" w14:textId="77777777" w:rsidR="00152395" w:rsidRPr="00F55979" w:rsidRDefault="00152395"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Recovery rules per mode</w:t>
            </w:r>
          </w:p>
        </w:tc>
        <w:tc>
          <w:tcPr>
            <w:tcW w:w="1134" w:type="dxa"/>
          </w:tcPr>
          <w:p w14:paraId="06E53C2E" w14:textId="4A001058" w:rsidR="00152395" w:rsidRPr="00F55979" w:rsidRDefault="00493AF7" w:rsidP="001C292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fldChar w:fldCharType="begin"/>
            </w:r>
            <w:r w:rsidR="00152395">
              <w:instrText xml:space="preserve"> PAGEREF tab_16 \h </w:instrText>
            </w:r>
            <w:r>
              <w:fldChar w:fldCharType="separate"/>
            </w:r>
            <w:r w:rsidR="00CD1A09">
              <w:rPr>
                <w:noProof/>
              </w:rPr>
              <w:t>3</w:t>
            </w:r>
            <w:r>
              <w:fldChar w:fldCharType="end"/>
            </w:r>
          </w:p>
        </w:tc>
      </w:tr>
    </w:tbl>
    <w:p w14:paraId="4535752B" w14:textId="77777777" w:rsidR="001C2925" w:rsidRDefault="001C2925">
      <w:r>
        <w:br w:type="page"/>
      </w:r>
    </w:p>
    <w:p w14:paraId="2EDCDAEC" w14:textId="77777777" w:rsidR="002449A8" w:rsidRPr="001C2925" w:rsidRDefault="002449A8" w:rsidP="002449A8">
      <w:pPr>
        <w:jc w:val="center"/>
        <w:rPr>
          <w:b/>
        </w:rPr>
      </w:pPr>
      <w:r w:rsidRPr="001C2925">
        <w:rPr>
          <w:b/>
        </w:rPr>
        <w:lastRenderedPageBreak/>
        <w:t>Contributions</w:t>
      </w:r>
    </w:p>
    <w:p w14:paraId="69C76394" w14:textId="77777777" w:rsidR="002449A8" w:rsidRDefault="002449A8"/>
    <w:tbl>
      <w:tblPr>
        <w:tblStyle w:val="GridTable4-Accent2"/>
        <w:tblW w:w="8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4255"/>
        <w:gridCol w:w="2404"/>
        <w:gridCol w:w="1117"/>
      </w:tblGrid>
      <w:tr w:rsidR="002449A8" w:rsidRPr="00F55979" w14:paraId="3175BD95" w14:textId="77777777" w:rsidTr="001C29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5" w:type="dxa"/>
            <w:tcBorders>
              <w:top w:val="single" w:sz="4" w:space="0" w:color="auto"/>
              <w:left w:val="single" w:sz="4" w:space="0" w:color="auto"/>
              <w:bottom w:val="single" w:sz="4" w:space="0" w:color="auto"/>
              <w:right w:val="single" w:sz="4" w:space="0" w:color="auto"/>
            </w:tcBorders>
          </w:tcPr>
          <w:p w14:paraId="2144086C" w14:textId="77777777" w:rsidR="002449A8" w:rsidRPr="00F55979" w:rsidRDefault="002449A8" w:rsidP="001C2925">
            <w:pPr>
              <w:rPr>
                <w:rFonts w:ascii="Times New Roman" w:hAnsi="Times New Roman" w:cs="Times New Roman"/>
                <w:noProof/>
                <w:szCs w:val="24"/>
              </w:rPr>
            </w:pPr>
            <w:r w:rsidRPr="00F55979">
              <w:rPr>
                <w:rFonts w:ascii="Times New Roman" w:hAnsi="Times New Roman" w:cs="Times New Roman"/>
                <w:noProof/>
                <w:szCs w:val="24"/>
              </w:rPr>
              <w:t xml:space="preserve">Sl. No. </w:t>
            </w:r>
          </w:p>
        </w:tc>
        <w:tc>
          <w:tcPr>
            <w:tcW w:w="4255" w:type="dxa"/>
            <w:tcBorders>
              <w:top w:val="single" w:sz="4" w:space="0" w:color="auto"/>
              <w:left w:val="single" w:sz="4" w:space="0" w:color="auto"/>
              <w:bottom w:val="single" w:sz="4" w:space="0" w:color="auto"/>
              <w:right w:val="single" w:sz="4" w:space="0" w:color="auto"/>
            </w:tcBorders>
          </w:tcPr>
          <w:p w14:paraId="4A03E10A" w14:textId="77777777" w:rsidR="002449A8" w:rsidRPr="00F55979" w:rsidRDefault="002449A8" w:rsidP="001C29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F55979">
              <w:rPr>
                <w:rFonts w:ascii="Times New Roman" w:hAnsi="Times New Roman" w:cs="Times New Roman"/>
                <w:szCs w:val="24"/>
              </w:rPr>
              <w:t>Section Topic</w:t>
            </w:r>
          </w:p>
        </w:tc>
        <w:tc>
          <w:tcPr>
            <w:tcW w:w="2404" w:type="dxa"/>
            <w:tcBorders>
              <w:top w:val="single" w:sz="4" w:space="0" w:color="auto"/>
              <w:left w:val="single" w:sz="4" w:space="0" w:color="auto"/>
              <w:bottom w:val="single" w:sz="4" w:space="0" w:color="auto"/>
              <w:right w:val="single" w:sz="4" w:space="0" w:color="auto"/>
            </w:tcBorders>
          </w:tcPr>
          <w:p w14:paraId="11DD1341" w14:textId="77777777" w:rsidR="002449A8" w:rsidRPr="00F55979" w:rsidRDefault="002449A8" w:rsidP="001C29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Reg. No. of Team Member contributed</w:t>
            </w:r>
          </w:p>
        </w:tc>
        <w:tc>
          <w:tcPr>
            <w:tcW w:w="1117" w:type="dxa"/>
            <w:tcBorders>
              <w:top w:val="single" w:sz="4" w:space="0" w:color="auto"/>
              <w:left w:val="single" w:sz="4" w:space="0" w:color="auto"/>
              <w:bottom w:val="single" w:sz="4" w:space="0" w:color="auto"/>
              <w:right w:val="single" w:sz="4" w:space="0" w:color="auto"/>
            </w:tcBorders>
          </w:tcPr>
          <w:p w14:paraId="69385730" w14:textId="77777777" w:rsidR="002449A8" w:rsidRPr="00F55979" w:rsidRDefault="002449A8" w:rsidP="001C292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No. of Words</w:t>
            </w:r>
            <w:r w:rsidRPr="00F55979">
              <w:rPr>
                <w:rFonts w:ascii="Times New Roman" w:hAnsi="Times New Roman" w:cs="Times New Roman"/>
                <w:szCs w:val="24"/>
              </w:rPr>
              <w:t xml:space="preserve"> </w:t>
            </w:r>
          </w:p>
        </w:tc>
      </w:tr>
      <w:tr w:rsidR="002449A8" w:rsidRPr="00F55979" w14:paraId="0CE33083"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single" w:sz="4" w:space="0" w:color="auto"/>
            </w:tcBorders>
          </w:tcPr>
          <w:p w14:paraId="0CF6BB3F" w14:textId="77777777" w:rsidR="002449A8" w:rsidRPr="00F55979" w:rsidRDefault="002449A8" w:rsidP="001C2925">
            <w:pPr>
              <w:jc w:val="center"/>
              <w:rPr>
                <w:rFonts w:ascii="Times New Roman" w:hAnsi="Times New Roman" w:cs="Times New Roman"/>
                <w:szCs w:val="24"/>
              </w:rPr>
            </w:pPr>
          </w:p>
        </w:tc>
        <w:tc>
          <w:tcPr>
            <w:tcW w:w="4255" w:type="dxa"/>
            <w:tcBorders>
              <w:top w:val="single" w:sz="4" w:space="0" w:color="auto"/>
            </w:tcBorders>
          </w:tcPr>
          <w:p w14:paraId="707A299D"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Executive Summary, Abstract and Keywords</w:t>
            </w:r>
          </w:p>
        </w:tc>
        <w:tc>
          <w:tcPr>
            <w:tcW w:w="2404" w:type="dxa"/>
            <w:tcBorders>
              <w:top w:val="single" w:sz="4" w:space="0" w:color="auto"/>
            </w:tcBorders>
          </w:tcPr>
          <w:p w14:paraId="199B620D"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117" w:type="dxa"/>
            <w:tcBorders>
              <w:top w:val="single" w:sz="4" w:space="0" w:color="auto"/>
            </w:tcBorders>
          </w:tcPr>
          <w:p w14:paraId="790D437E"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490</w:t>
            </w:r>
          </w:p>
        </w:tc>
      </w:tr>
      <w:tr w:rsidR="002449A8" w:rsidRPr="00F55979" w14:paraId="790BEB0E" w14:textId="77777777" w:rsidTr="001C2925">
        <w:tc>
          <w:tcPr>
            <w:cnfStyle w:val="001000000000" w:firstRow="0" w:lastRow="0" w:firstColumn="1" w:lastColumn="0" w:oddVBand="0" w:evenVBand="0" w:oddHBand="0" w:evenHBand="0" w:firstRowFirstColumn="0" w:firstRowLastColumn="0" w:lastRowFirstColumn="0" w:lastRowLastColumn="0"/>
            <w:tcW w:w="985" w:type="dxa"/>
          </w:tcPr>
          <w:p w14:paraId="02C8CF43"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6CC3DD42"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 Introduction</w:t>
            </w:r>
          </w:p>
        </w:tc>
        <w:tc>
          <w:tcPr>
            <w:tcW w:w="2404" w:type="dxa"/>
          </w:tcPr>
          <w:p w14:paraId="310C155B"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117" w:type="dxa"/>
          </w:tcPr>
          <w:p w14:paraId="379C0F83"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867</w:t>
            </w:r>
          </w:p>
        </w:tc>
      </w:tr>
      <w:tr w:rsidR="002449A8" w:rsidRPr="00F55979" w14:paraId="7697064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9456974"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56EB5A3C"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 Problem Statement</w:t>
            </w:r>
          </w:p>
        </w:tc>
        <w:tc>
          <w:tcPr>
            <w:tcW w:w="2404" w:type="dxa"/>
          </w:tcPr>
          <w:p w14:paraId="1DF19A7F"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58C0C6CA"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501</w:t>
            </w:r>
          </w:p>
        </w:tc>
      </w:tr>
      <w:tr w:rsidR="002449A8" w:rsidRPr="00F55979" w14:paraId="40CD10AE" w14:textId="77777777" w:rsidTr="001C2925">
        <w:tc>
          <w:tcPr>
            <w:cnfStyle w:val="001000000000" w:firstRow="0" w:lastRow="0" w:firstColumn="1" w:lastColumn="0" w:oddVBand="0" w:evenVBand="0" w:oddHBand="0" w:evenHBand="0" w:firstRowFirstColumn="0" w:firstRowLastColumn="0" w:lastRowFirstColumn="0" w:lastRowLastColumn="0"/>
            <w:tcW w:w="985" w:type="dxa"/>
          </w:tcPr>
          <w:p w14:paraId="1AD7C169"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62238BDF"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III. Background and Literature Review</w:t>
            </w:r>
          </w:p>
        </w:tc>
        <w:tc>
          <w:tcPr>
            <w:tcW w:w="2404" w:type="dxa"/>
          </w:tcPr>
          <w:p w14:paraId="08B9C2BB"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117" w:type="dxa"/>
          </w:tcPr>
          <w:p w14:paraId="597035CE"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1491</w:t>
            </w:r>
          </w:p>
        </w:tc>
      </w:tr>
      <w:tr w:rsidR="002449A8" w:rsidRPr="00F55979" w14:paraId="55B5425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1605ABD2"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729D4B23"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IV. Requirements Analysis for Resilient Analytics Systems</w:t>
            </w:r>
          </w:p>
        </w:tc>
        <w:tc>
          <w:tcPr>
            <w:tcW w:w="2404" w:type="dxa"/>
          </w:tcPr>
          <w:p w14:paraId="1758723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3723064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547</w:t>
            </w:r>
          </w:p>
        </w:tc>
      </w:tr>
      <w:tr w:rsidR="002449A8" w:rsidRPr="00F55979" w14:paraId="691846B4" w14:textId="77777777" w:rsidTr="001C2925">
        <w:tc>
          <w:tcPr>
            <w:cnfStyle w:val="001000000000" w:firstRow="0" w:lastRow="0" w:firstColumn="1" w:lastColumn="0" w:oddVBand="0" w:evenVBand="0" w:oddHBand="0" w:evenHBand="0" w:firstRowFirstColumn="0" w:firstRowLastColumn="0" w:lastRowFirstColumn="0" w:lastRowLastColumn="0"/>
            <w:tcW w:w="985" w:type="dxa"/>
          </w:tcPr>
          <w:p w14:paraId="25BDD373"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7E65BB30"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 Multi-Cluster Spark Analytics Architecture</w:t>
            </w:r>
          </w:p>
        </w:tc>
        <w:tc>
          <w:tcPr>
            <w:tcW w:w="2404" w:type="dxa"/>
          </w:tcPr>
          <w:p w14:paraId="1FCB2D88"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117" w:type="dxa"/>
          </w:tcPr>
          <w:p w14:paraId="509E6F15"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963</w:t>
            </w:r>
          </w:p>
        </w:tc>
      </w:tr>
      <w:tr w:rsidR="002449A8" w:rsidRPr="00F55979" w14:paraId="244965F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35D4B91"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0D28F443"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 Distributed Data Engineering Layer</w:t>
            </w:r>
          </w:p>
        </w:tc>
        <w:tc>
          <w:tcPr>
            <w:tcW w:w="2404" w:type="dxa"/>
          </w:tcPr>
          <w:p w14:paraId="772F681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70B9D5B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980</w:t>
            </w:r>
          </w:p>
        </w:tc>
      </w:tr>
      <w:tr w:rsidR="002449A8" w:rsidRPr="00F55979" w14:paraId="5A14CD46" w14:textId="77777777" w:rsidTr="001C2925">
        <w:tc>
          <w:tcPr>
            <w:cnfStyle w:val="001000000000" w:firstRow="0" w:lastRow="0" w:firstColumn="1" w:lastColumn="0" w:oddVBand="0" w:evenVBand="0" w:oddHBand="0" w:evenHBand="0" w:firstRowFirstColumn="0" w:firstRowLastColumn="0" w:lastRowFirstColumn="0" w:lastRowLastColumn="0"/>
            <w:tcW w:w="985" w:type="dxa"/>
          </w:tcPr>
          <w:p w14:paraId="2ED87D88"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tcPr>
          <w:p w14:paraId="42549FF9"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 Spark Processing and Execution Layer</w:t>
            </w:r>
          </w:p>
        </w:tc>
        <w:tc>
          <w:tcPr>
            <w:tcW w:w="2404" w:type="dxa"/>
          </w:tcPr>
          <w:p w14:paraId="4389FDEE"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1FDF7193"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943</w:t>
            </w:r>
          </w:p>
        </w:tc>
      </w:tr>
      <w:tr w:rsidR="002449A8" w:rsidRPr="00F55979" w14:paraId="4C5C5754"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6B13CB19"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vAlign w:val="bottom"/>
          </w:tcPr>
          <w:p w14:paraId="716361A9"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VIII. Fault Detection and Monitoring Framework</w:t>
            </w:r>
          </w:p>
        </w:tc>
        <w:tc>
          <w:tcPr>
            <w:tcW w:w="2404" w:type="dxa"/>
          </w:tcPr>
          <w:p w14:paraId="0CA679AC"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117" w:type="dxa"/>
          </w:tcPr>
          <w:p w14:paraId="699676E6"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1003</w:t>
            </w:r>
          </w:p>
        </w:tc>
      </w:tr>
      <w:tr w:rsidR="002449A8" w:rsidRPr="00F55979" w14:paraId="5A114EA4"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0D8F2270"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vAlign w:val="bottom"/>
          </w:tcPr>
          <w:p w14:paraId="4728CBE6"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IX. Fault-Tolerant Recovery and Resilience Layer</w:t>
            </w:r>
          </w:p>
        </w:tc>
        <w:tc>
          <w:tcPr>
            <w:tcW w:w="2404" w:type="dxa"/>
          </w:tcPr>
          <w:p w14:paraId="03230CA7"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117" w:type="dxa"/>
          </w:tcPr>
          <w:p w14:paraId="72A90AD4"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1019</w:t>
            </w:r>
          </w:p>
        </w:tc>
      </w:tr>
      <w:tr w:rsidR="002449A8" w:rsidRPr="00F55979" w14:paraId="173230D2"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6502E26F" w14:textId="77777777" w:rsidR="002449A8" w:rsidRPr="00F55979" w:rsidRDefault="002449A8" w:rsidP="002449A8">
            <w:pPr>
              <w:pStyle w:val="ListParagraph"/>
              <w:numPr>
                <w:ilvl w:val="0"/>
                <w:numId w:val="20"/>
              </w:numPr>
              <w:jc w:val="center"/>
              <w:rPr>
                <w:rFonts w:ascii="Times New Roman" w:hAnsi="Times New Roman" w:cs="Times New Roman"/>
                <w:szCs w:val="24"/>
              </w:rPr>
            </w:pPr>
          </w:p>
        </w:tc>
        <w:tc>
          <w:tcPr>
            <w:tcW w:w="4255" w:type="dxa"/>
            <w:vAlign w:val="bottom"/>
          </w:tcPr>
          <w:p w14:paraId="3AB5BC01"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X. Multi-Cluster Coordination and Orchestration Layer</w:t>
            </w:r>
          </w:p>
        </w:tc>
        <w:tc>
          <w:tcPr>
            <w:tcW w:w="2404" w:type="dxa"/>
          </w:tcPr>
          <w:p w14:paraId="68FA399E"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117" w:type="dxa"/>
          </w:tcPr>
          <w:p w14:paraId="628158A2"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799</w:t>
            </w:r>
          </w:p>
        </w:tc>
      </w:tr>
      <w:tr w:rsidR="002449A8" w:rsidRPr="00F55979" w14:paraId="59135EA2"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7B87A654"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1E04CDA4"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 Explainability and Reliability Assessment Layer</w:t>
            </w:r>
          </w:p>
        </w:tc>
        <w:tc>
          <w:tcPr>
            <w:tcW w:w="2404" w:type="dxa"/>
          </w:tcPr>
          <w:p w14:paraId="3951E06C"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117" w:type="dxa"/>
          </w:tcPr>
          <w:p w14:paraId="151B72E4"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846</w:t>
            </w:r>
          </w:p>
        </w:tc>
      </w:tr>
      <w:tr w:rsidR="002449A8" w:rsidRPr="00F55979" w14:paraId="375D0F56"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57224378"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58832B88"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 Security, Governance, and Compliance Layer</w:t>
            </w:r>
          </w:p>
        </w:tc>
        <w:tc>
          <w:tcPr>
            <w:tcW w:w="2404" w:type="dxa"/>
          </w:tcPr>
          <w:p w14:paraId="3B29F18C"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117" w:type="dxa"/>
          </w:tcPr>
          <w:p w14:paraId="53246C56"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651</w:t>
            </w:r>
          </w:p>
        </w:tc>
      </w:tr>
      <w:tr w:rsidR="002449A8" w:rsidRPr="00F55979" w14:paraId="054398AA"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082225E5"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211478E4"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XIII. Experimental Setup</w:t>
            </w:r>
          </w:p>
        </w:tc>
        <w:tc>
          <w:tcPr>
            <w:tcW w:w="2404" w:type="dxa"/>
          </w:tcPr>
          <w:p w14:paraId="296E8D3C"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112CF870"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782</w:t>
            </w:r>
          </w:p>
        </w:tc>
      </w:tr>
      <w:tr w:rsidR="002449A8" w:rsidRPr="00F55979" w14:paraId="343EA646"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0D44592C"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121DB54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XIV. Evaluation Metrics</w:t>
            </w:r>
          </w:p>
        </w:tc>
        <w:tc>
          <w:tcPr>
            <w:tcW w:w="2404" w:type="dxa"/>
          </w:tcPr>
          <w:p w14:paraId="18C0BC97"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117" w:type="dxa"/>
          </w:tcPr>
          <w:p w14:paraId="350FA521"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505</w:t>
            </w:r>
          </w:p>
        </w:tc>
      </w:tr>
      <w:tr w:rsidR="002449A8" w:rsidRPr="00F55979" w14:paraId="59F7CA6E"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627DA99D"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09E0D23E"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 Results and Findings</w:t>
            </w:r>
          </w:p>
        </w:tc>
        <w:tc>
          <w:tcPr>
            <w:tcW w:w="2404" w:type="dxa"/>
          </w:tcPr>
          <w:p w14:paraId="10EE3EB6"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117" w:type="dxa"/>
          </w:tcPr>
          <w:p w14:paraId="1EE889B6"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668</w:t>
            </w:r>
          </w:p>
        </w:tc>
      </w:tr>
      <w:tr w:rsidR="002449A8" w:rsidRPr="00F55979" w14:paraId="6A1C52F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121DCA76"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1BECC4F2"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 Comparative Analysis</w:t>
            </w:r>
          </w:p>
        </w:tc>
        <w:tc>
          <w:tcPr>
            <w:tcW w:w="2404" w:type="dxa"/>
          </w:tcPr>
          <w:p w14:paraId="654C349B"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378AFD18"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505</w:t>
            </w:r>
          </w:p>
        </w:tc>
      </w:tr>
      <w:tr w:rsidR="002449A8" w:rsidRPr="00F55979" w14:paraId="711BAE26"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5BA6BD7E"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26C071BA"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 Reliability and Business Continuity Assessment</w:t>
            </w:r>
          </w:p>
        </w:tc>
        <w:tc>
          <w:tcPr>
            <w:tcW w:w="2404" w:type="dxa"/>
          </w:tcPr>
          <w:p w14:paraId="3FD7B613"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117" w:type="dxa"/>
          </w:tcPr>
          <w:p w14:paraId="5170D802"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534</w:t>
            </w:r>
          </w:p>
        </w:tc>
      </w:tr>
      <w:tr w:rsidR="002449A8" w:rsidRPr="00F55979" w14:paraId="4D9D3A30"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4DF4D773"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44FA2321"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XVIII. Industry Use Cases and Case Study Evaluation</w:t>
            </w:r>
          </w:p>
        </w:tc>
        <w:tc>
          <w:tcPr>
            <w:tcW w:w="2404" w:type="dxa"/>
          </w:tcPr>
          <w:p w14:paraId="4B228659"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1117" w:type="dxa"/>
          </w:tcPr>
          <w:p w14:paraId="0688EA9D"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671</w:t>
            </w:r>
          </w:p>
        </w:tc>
      </w:tr>
      <w:tr w:rsidR="002449A8" w:rsidRPr="00F55979" w14:paraId="5005142F"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23CE2346"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362BF41F"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XIX. Business Impact Assessment</w:t>
            </w:r>
          </w:p>
        </w:tc>
        <w:tc>
          <w:tcPr>
            <w:tcW w:w="2404" w:type="dxa"/>
          </w:tcPr>
          <w:p w14:paraId="4F410BDF"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117" w:type="dxa"/>
          </w:tcPr>
          <w:p w14:paraId="0D715636"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344</w:t>
            </w:r>
          </w:p>
        </w:tc>
      </w:tr>
      <w:tr w:rsidR="002449A8" w:rsidRPr="00F55979" w14:paraId="34681845"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6DE41C3F"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631CA089"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 Challenges and Limitations</w:t>
            </w:r>
          </w:p>
        </w:tc>
        <w:tc>
          <w:tcPr>
            <w:tcW w:w="2404" w:type="dxa"/>
          </w:tcPr>
          <w:p w14:paraId="5C478727"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117" w:type="dxa"/>
          </w:tcPr>
          <w:p w14:paraId="3F18C5C6"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485</w:t>
            </w:r>
          </w:p>
        </w:tc>
      </w:tr>
      <w:tr w:rsidR="002449A8" w:rsidRPr="00F55979" w14:paraId="7954EF96" w14:textId="77777777" w:rsidTr="001C2925">
        <w:tc>
          <w:tcPr>
            <w:cnfStyle w:val="001000000000" w:firstRow="0" w:lastRow="0" w:firstColumn="1" w:lastColumn="0" w:oddVBand="0" w:evenVBand="0" w:oddHBand="0" w:evenHBand="0" w:firstRowFirstColumn="0" w:firstRowLastColumn="0" w:lastRowFirstColumn="0" w:lastRowLastColumn="0"/>
            <w:tcW w:w="985" w:type="dxa"/>
            <w:vAlign w:val="bottom"/>
          </w:tcPr>
          <w:p w14:paraId="1877D2A8"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47D9245D"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 Future Research Directions</w:t>
            </w:r>
          </w:p>
        </w:tc>
        <w:tc>
          <w:tcPr>
            <w:tcW w:w="2404" w:type="dxa"/>
          </w:tcPr>
          <w:p w14:paraId="7054D980"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1117" w:type="dxa"/>
          </w:tcPr>
          <w:p w14:paraId="0228FBEA"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399</w:t>
            </w:r>
          </w:p>
        </w:tc>
      </w:tr>
      <w:tr w:rsidR="002449A8" w:rsidRPr="00F55979" w14:paraId="51236195"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vAlign w:val="bottom"/>
          </w:tcPr>
          <w:p w14:paraId="4A783472" w14:textId="77777777" w:rsidR="002449A8" w:rsidRPr="00F55979" w:rsidRDefault="002449A8" w:rsidP="002449A8">
            <w:pPr>
              <w:pStyle w:val="ListParagraph"/>
              <w:numPr>
                <w:ilvl w:val="0"/>
                <w:numId w:val="20"/>
              </w:numPr>
              <w:jc w:val="center"/>
              <w:rPr>
                <w:rFonts w:ascii="Times New Roman" w:eastAsia="Times New Roman" w:hAnsi="Times New Roman" w:cs="Times New Roman"/>
                <w:szCs w:val="24"/>
                <w:lang w:eastAsia="en-IN"/>
              </w:rPr>
            </w:pPr>
          </w:p>
        </w:tc>
        <w:tc>
          <w:tcPr>
            <w:tcW w:w="4255" w:type="dxa"/>
            <w:vAlign w:val="bottom"/>
          </w:tcPr>
          <w:p w14:paraId="0080DA00"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n-IN"/>
              </w:rPr>
            </w:pPr>
            <w:r>
              <w:rPr>
                <w:rFonts w:ascii="Times New Roman" w:hAnsi="Times New Roman" w:cs="Times New Roman"/>
              </w:rPr>
              <w:t>XXII. Conclusion</w:t>
            </w:r>
          </w:p>
        </w:tc>
        <w:tc>
          <w:tcPr>
            <w:tcW w:w="2404" w:type="dxa"/>
          </w:tcPr>
          <w:p w14:paraId="6A37EAA5"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1117" w:type="dxa"/>
          </w:tcPr>
          <w:p w14:paraId="7E31A211"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392</w:t>
            </w:r>
          </w:p>
        </w:tc>
      </w:tr>
      <w:tr w:rsidR="002449A8" w:rsidRPr="00F55979" w14:paraId="1E4F162A" w14:textId="77777777" w:rsidTr="001C2925">
        <w:tc>
          <w:tcPr>
            <w:cnfStyle w:val="001000000000" w:firstRow="0" w:lastRow="0" w:firstColumn="1" w:lastColumn="0" w:oddVBand="0" w:evenVBand="0" w:oddHBand="0" w:evenHBand="0" w:firstRowFirstColumn="0" w:firstRowLastColumn="0" w:lastRowFirstColumn="0" w:lastRowLastColumn="0"/>
            <w:tcW w:w="985" w:type="dxa"/>
          </w:tcPr>
          <w:p w14:paraId="55637143" w14:textId="77777777" w:rsidR="002449A8" w:rsidRPr="00F55979" w:rsidRDefault="002449A8" w:rsidP="001C2925">
            <w:pPr>
              <w:jc w:val="center"/>
              <w:rPr>
                <w:rFonts w:ascii="Times New Roman" w:hAnsi="Times New Roman" w:cs="Times New Roman"/>
                <w:szCs w:val="24"/>
              </w:rPr>
            </w:pPr>
          </w:p>
        </w:tc>
        <w:tc>
          <w:tcPr>
            <w:tcW w:w="4255" w:type="dxa"/>
          </w:tcPr>
          <w:p w14:paraId="62FCF2E7"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References (127)</w:t>
            </w:r>
          </w:p>
        </w:tc>
        <w:tc>
          <w:tcPr>
            <w:tcW w:w="2404" w:type="dxa"/>
          </w:tcPr>
          <w:p w14:paraId="1CFF6069"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All members</w:t>
            </w:r>
          </w:p>
        </w:tc>
        <w:tc>
          <w:tcPr>
            <w:tcW w:w="1117" w:type="dxa"/>
          </w:tcPr>
          <w:p w14:paraId="0C22637B"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not counted</w:t>
            </w:r>
          </w:p>
        </w:tc>
      </w:tr>
      <w:tr w:rsidR="002449A8" w:rsidRPr="00F55979" w14:paraId="35F3E7B4" w14:textId="77777777" w:rsidTr="001C2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B1210BD" w14:textId="77777777" w:rsidR="002449A8" w:rsidRPr="00F55979" w:rsidRDefault="002449A8" w:rsidP="001C2925">
            <w:pPr>
              <w:jc w:val="center"/>
              <w:rPr>
                <w:rFonts w:ascii="Times New Roman" w:hAnsi="Times New Roman" w:cs="Times New Roman"/>
                <w:szCs w:val="24"/>
              </w:rPr>
            </w:pPr>
          </w:p>
        </w:tc>
        <w:tc>
          <w:tcPr>
            <w:tcW w:w="4255" w:type="dxa"/>
          </w:tcPr>
          <w:p w14:paraId="5F190770"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Appendix and Data Availability</w:t>
            </w:r>
          </w:p>
        </w:tc>
        <w:tc>
          <w:tcPr>
            <w:tcW w:w="2404" w:type="dxa"/>
          </w:tcPr>
          <w:p w14:paraId="5E3F394A"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1117" w:type="dxa"/>
          </w:tcPr>
          <w:p w14:paraId="3A85B169"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221</w:t>
            </w:r>
          </w:p>
        </w:tc>
      </w:tr>
    </w:tbl>
    <w:p w14:paraId="690CC712" w14:textId="77777777" w:rsidR="002449A8" w:rsidRDefault="002449A8"/>
    <w:tbl>
      <w:tblPr>
        <w:tblStyle w:val="GridTable4-Accent2"/>
        <w:tblW w:w="6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271"/>
        <w:gridCol w:w="3685"/>
      </w:tblGrid>
      <w:tr w:rsidR="002449A8" w:rsidRPr="00F55979" w14:paraId="22C1474C" w14:textId="77777777" w:rsidTr="001C29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941" w:type="dxa"/>
            <w:gridSpan w:val="3"/>
          </w:tcPr>
          <w:p w14:paraId="2A3DDFD9" w14:textId="77777777" w:rsidR="002449A8" w:rsidRPr="00F55979" w:rsidRDefault="002449A8" w:rsidP="001C2925">
            <w:pPr>
              <w:jc w:val="center"/>
              <w:rPr>
                <w:rFonts w:ascii="Times New Roman" w:hAnsi="Times New Roman" w:cs="Times New Roman"/>
                <w:b w:val="0"/>
                <w:bCs w:val="0"/>
                <w:szCs w:val="24"/>
              </w:rPr>
            </w:pPr>
            <w:r>
              <w:rPr>
                <w:rFonts w:ascii="Times New Roman" w:hAnsi="Times New Roman" w:cs="Times New Roman"/>
                <w:szCs w:val="24"/>
              </w:rPr>
              <w:t>Consolidated Report on contributions</w:t>
            </w:r>
          </w:p>
        </w:tc>
      </w:tr>
      <w:tr w:rsidR="002449A8" w:rsidRPr="00F55979" w14:paraId="5CDBFE2D"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shd w:val="clear" w:color="auto" w:fill="F4B083" w:themeFill="accent2" w:themeFillTint="99"/>
          </w:tcPr>
          <w:p w14:paraId="6BD902AD" w14:textId="77777777"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 xml:space="preserve">Sl. No. </w:t>
            </w:r>
          </w:p>
        </w:tc>
        <w:tc>
          <w:tcPr>
            <w:tcW w:w="2271" w:type="dxa"/>
            <w:shd w:val="clear" w:color="auto" w:fill="F4B083" w:themeFill="accent2" w:themeFillTint="99"/>
          </w:tcPr>
          <w:p w14:paraId="7F489F67"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Reg. No. of Student</w:t>
            </w:r>
          </w:p>
        </w:tc>
        <w:tc>
          <w:tcPr>
            <w:tcW w:w="3685" w:type="dxa"/>
            <w:shd w:val="clear" w:color="auto" w:fill="F4B083" w:themeFill="accent2" w:themeFillTint="99"/>
          </w:tcPr>
          <w:p w14:paraId="20183CAA"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szCs w:val="24"/>
              </w:rPr>
              <w:t>Total number of Words contributed across the sections</w:t>
            </w:r>
          </w:p>
        </w:tc>
      </w:tr>
      <w:tr w:rsidR="002449A8" w:rsidRPr="00F55979" w14:paraId="0C2C52E9"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85" w:type="dxa"/>
          </w:tcPr>
          <w:p w14:paraId="7EB2FBEE" w14:textId="77777777"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1</w:t>
            </w:r>
          </w:p>
        </w:tc>
        <w:tc>
          <w:tcPr>
            <w:tcW w:w="2271" w:type="dxa"/>
          </w:tcPr>
          <w:p w14:paraId="3377D5C5"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26MML0054</w:t>
            </w:r>
          </w:p>
        </w:tc>
        <w:tc>
          <w:tcPr>
            <w:tcW w:w="3685" w:type="dxa"/>
          </w:tcPr>
          <w:p w14:paraId="1750A73B"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3765</w:t>
            </w:r>
          </w:p>
        </w:tc>
      </w:tr>
      <w:tr w:rsidR="002449A8" w:rsidRPr="00F55979" w14:paraId="68E2A4B9"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tcPr>
          <w:p w14:paraId="1B756B45" w14:textId="77777777"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2</w:t>
            </w:r>
          </w:p>
        </w:tc>
        <w:tc>
          <w:tcPr>
            <w:tcW w:w="2271" w:type="dxa"/>
          </w:tcPr>
          <w:p w14:paraId="02A0F982"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26MML0006</w:t>
            </w:r>
          </w:p>
        </w:tc>
        <w:tc>
          <w:tcPr>
            <w:tcW w:w="3685" w:type="dxa"/>
          </w:tcPr>
          <w:p w14:paraId="74908F9E"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4479</w:t>
            </w:r>
          </w:p>
        </w:tc>
      </w:tr>
      <w:tr w:rsidR="002449A8" w:rsidRPr="00F55979" w14:paraId="2496262C"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985" w:type="dxa"/>
          </w:tcPr>
          <w:p w14:paraId="59D63595" w14:textId="77777777"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3</w:t>
            </w:r>
          </w:p>
        </w:tc>
        <w:tc>
          <w:tcPr>
            <w:tcW w:w="2271" w:type="dxa"/>
          </w:tcPr>
          <w:p w14:paraId="09D26FF2"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26MML0047</w:t>
            </w:r>
          </w:p>
        </w:tc>
        <w:tc>
          <w:tcPr>
            <w:tcW w:w="3685" w:type="dxa"/>
          </w:tcPr>
          <w:p w14:paraId="691D5015" w14:textId="77777777" w:rsidR="002449A8" w:rsidRPr="00F55979" w:rsidRDefault="002449A8" w:rsidP="001C29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4214</w:t>
            </w:r>
          </w:p>
        </w:tc>
      </w:tr>
      <w:tr w:rsidR="002449A8" w:rsidRPr="00F55979" w14:paraId="226F2079" w14:textId="77777777" w:rsidTr="001C29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tcPr>
          <w:p w14:paraId="2F433915" w14:textId="77777777" w:rsidR="002449A8" w:rsidRPr="00F55979" w:rsidRDefault="002449A8" w:rsidP="001C2925">
            <w:pPr>
              <w:jc w:val="center"/>
              <w:rPr>
                <w:rFonts w:ascii="Times New Roman" w:hAnsi="Times New Roman" w:cs="Times New Roman"/>
                <w:szCs w:val="24"/>
              </w:rPr>
            </w:pPr>
            <w:r>
              <w:rPr>
                <w:rFonts w:ascii="Times New Roman" w:hAnsi="Times New Roman" w:cs="Times New Roman"/>
                <w:szCs w:val="24"/>
              </w:rPr>
              <w:t>4</w:t>
            </w:r>
          </w:p>
        </w:tc>
        <w:tc>
          <w:tcPr>
            <w:tcW w:w="2271" w:type="dxa"/>
          </w:tcPr>
          <w:p w14:paraId="40F19EF7"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26MML0015</w:t>
            </w:r>
          </w:p>
        </w:tc>
        <w:tc>
          <w:tcPr>
            <w:tcW w:w="3685" w:type="dxa"/>
          </w:tcPr>
          <w:p w14:paraId="106C3663" w14:textId="77777777" w:rsidR="002449A8" w:rsidRPr="00F55979" w:rsidRDefault="002449A8" w:rsidP="001C29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Pr>
                <w:rFonts w:ascii="Times New Roman" w:hAnsi="Times New Roman" w:cs="Times New Roman"/>
              </w:rPr>
              <w:t>4148</w:t>
            </w:r>
          </w:p>
        </w:tc>
      </w:tr>
      <w:tr w:rsidR="002449A8" w:rsidRPr="00F55979" w14:paraId="749325F2" w14:textId="77777777" w:rsidTr="001C2925">
        <w:trPr>
          <w:jc w:val="center"/>
        </w:trPr>
        <w:tc>
          <w:tcPr>
            <w:cnfStyle w:val="001000000000" w:firstRow="0" w:lastRow="0" w:firstColumn="1" w:lastColumn="0" w:oddVBand="0" w:evenVBand="0" w:oddHBand="0" w:evenHBand="0" w:firstRowFirstColumn="0" w:firstRowLastColumn="0" w:lastRowFirstColumn="0" w:lastRowLastColumn="0"/>
            <w:tcW w:w="3256" w:type="dxa"/>
            <w:gridSpan w:val="2"/>
            <w:shd w:val="clear" w:color="auto" w:fill="833C0B" w:themeFill="accent2" w:themeFillShade="80"/>
          </w:tcPr>
          <w:p w14:paraId="1C3D97C1" w14:textId="77777777" w:rsidR="002449A8" w:rsidRPr="002F3DAF" w:rsidRDefault="002449A8" w:rsidP="001C2925">
            <w:pPr>
              <w:jc w:val="center"/>
              <w:rPr>
                <w:rFonts w:ascii="Times New Roman" w:hAnsi="Times New Roman" w:cs="Times New Roman"/>
                <w:color w:val="FFFFFF" w:themeColor="background1"/>
                <w:szCs w:val="24"/>
              </w:rPr>
            </w:pPr>
            <w:r w:rsidRPr="002F3DAF">
              <w:rPr>
                <w:rFonts w:ascii="Times New Roman" w:hAnsi="Times New Roman" w:cs="Times New Roman"/>
                <w:color w:val="FFFFFF" w:themeColor="background1"/>
                <w:szCs w:val="24"/>
              </w:rPr>
              <w:t>Total number of words</w:t>
            </w:r>
          </w:p>
        </w:tc>
        <w:tc>
          <w:tcPr>
            <w:tcW w:w="3685" w:type="dxa"/>
            <w:shd w:val="clear" w:color="auto" w:fill="833C0B" w:themeFill="accent2" w:themeFillShade="80"/>
          </w:tcPr>
          <w:p w14:paraId="01F379C5" w14:textId="77777777" w:rsidR="002449A8" w:rsidRPr="002F3DAF" w:rsidRDefault="002449A8" w:rsidP="001C29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Cs w:val="24"/>
              </w:rPr>
            </w:pPr>
            <w:r>
              <w:rPr>
                <w:rFonts w:ascii="Times New Roman" w:hAnsi="Times New Roman" w:cs="Times New Roman"/>
              </w:rPr>
              <w:t>16606</w:t>
            </w:r>
          </w:p>
        </w:tc>
      </w:tr>
    </w:tbl>
    <w:p w14:paraId="4C23BBA3" w14:textId="77777777" w:rsidR="002449A8" w:rsidRDefault="002449A8" w:rsidP="001C2925"/>
    <w:p w14:paraId="11E23D66" w14:textId="77777777" w:rsidR="002449A8" w:rsidRDefault="002449A8"/>
    <w:p w14:paraId="2F5A3C16" w14:textId="77777777" w:rsidR="00152395" w:rsidRDefault="00152395" w:rsidP="004F0101">
      <w:pPr>
        <w:jc w:val="center"/>
        <w:rPr>
          <w:b/>
          <w:color w:val="385623" w:themeColor="accent6" w:themeShade="80"/>
          <w:szCs w:val="24"/>
        </w:rPr>
      </w:pPr>
    </w:p>
    <w:p w14:paraId="33BFDD27" w14:textId="77777777" w:rsidR="00575101" w:rsidRDefault="00575101" w:rsidP="004F0101">
      <w:pPr>
        <w:jc w:val="center"/>
        <w:rPr>
          <w:b/>
          <w:color w:val="385623" w:themeColor="accent6" w:themeShade="80"/>
          <w:szCs w:val="24"/>
        </w:rPr>
      </w:pPr>
    </w:p>
    <w:p w14:paraId="6293EDBE" w14:textId="77777777" w:rsidR="00575101" w:rsidRDefault="00575101" w:rsidP="004F0101">
      <w:pPr>
        <w:jc w:val="center"/>
        <w:rPr>
          <w:b/>
          <w:color w:val="385623" w:themeColor="accent6" w:themeShade="80"/>
          <w:szCs w:val="24"/>
        </w:rPr>
      </w:pPr>
    </w:p>
    <w:p w14:paraId="6014844A" w14:textId="77777777" w:rsidR="00575101" w:rsidRDefault="00575101" w:rsidP="004F0101">
      <w:pPr>
        <w:jc w:val="center"/>
        <w:rPr>
          <w:b/>
          <w:color w:val="385623" w:themeColor="accent6" w:themeShade="80"/>
          <w:szCs w:val="24"/>
        </w:rPr>
      </w:pPr>
    </w:p>
    <w:p w14:paraId="0E23E4CD" w14:textId="77777777" w:rsidR="00575101" w:rsidRDefault="00575101" w:rsidP="004F0101">
      <w:pPr>
        <w:jc w:val="center"/>
        <w:rPr>
          <w:b/>
          <w:color w:val="385623" w:themeColor="accent6" w:themeShade="80"/>
          <w:szCs w:val="24"/>
        </w:rPr>
      </w:pPr>
    </w:p>
    <w:p w14:paraId="120D3EC1" w14:textId="77777777" w:rsidR="00575101" w:rsidRDefault="00575101" w:rsidP="004F0101">
      <w:pPr>
        <w:jc w:val="center"/>
        <w:rPr>
          <w:b/>
          <w:color w:val="385623" w:themeColor="accent6" w:themeShade="80"/>
          <w:szCs w:val="24"/>
        </w:rPr>
      </w:pPr>
    </w:p>
    <w:p w14:paraId="212D2105" w14:textId="77777777" w:rsidR="00575101" w:rsidRDefault="00575101" w:rsidP="004F0101">
      <w:pPr>
        <w:jc w:val="center"/>
        <w:rPr>
          <w:b/>
          <w:color w:val="385623" w:themeColor="accent6" w:themeShade="80"/>
          <w:szCs w:val="24"/>
        </w:rPr>
      </w:pPr>
    </w:p>
    <w:p w14:paraId="5B588B6A" w14:textId="77777777" w:rsidR="00575101" w:rsidRDefault="00575101" w:rsidP="004F0101">
      <w:pPr>
        <w:jc w:val="center"/>
        <w:rPr>
          <w:b/>
          <w:color w:val="385623" w:themeColor="accent6" w:themeShade="80"/>
          <w:szCs w:val="24"/>
        </w:rPr>
      </w:pPr>
    </w:p>
    <w:p w14:paraId="6EE95019" w14:textId="77777777" w:rsidR="00575101" w:rsidRDefault="00575101" w:rsidP="004F0101">
      <w:pPr>
        <w:jc w:val="center"/>
        <w:rPr>
          <w:b/>
          <w:color w:val="385623" w:themeColor="accent6" w:themeShade="80"/>
          <w:szCs w:val="24"/>
        </w:rPr>
      </w:pPr>
    </w:p>
    <w:p w14:paraId="07B2D32F" w14:textId="77777777" w:rsidR="00575101" w:rsidRDefault="00575101" w:rsidP="004F0101">
      <w:pPr>
        <w:jc w:val="center"/>
        <w:rPr>
          <w:b/>
          <w:color w:val="385623" w:themeColor="accent6" w:themeShade="80"/>
          <w:szCs w:val="24"/>
        </w:rPr>
      </w:pPr>
    </w:p>
    <w:p w14:paraId="725C6E8A" w14:textId="77777777" w:rsidR="00575101" w:rsidRDefault="00575101" w:rsidP="004F0101">
      <w:pPr>
        <w:jc w:val="center"/>
        <w:rPr>
          <w:b/>
          <w:color w:val="385623" w:themeColor="accent6" w:themeShade="80"/>
          <w:szCs w:val="24"/>
        </w:rPr>
      </w:pPr>
    </w:p>
    <w:p w14:paraId="5F099460" w14:textId="77777777" w:rsidR="00575101" w:rsidRDefault="00575101">
      <w:pPr>
        <w:widowControl w:val="0"/>
        <w:pBdr>
          <w:top w:val="nil"/>
          <w:left w:val="nil"/>
          <w:bottom w:val="nil"/>
          <w:right w:val="nil"/>
          <w:between w:val="nil"/>
        </w:pBdr>
        <w:spacing w:line="276" w:lineRule="auto"/>
      </w:pPr>
    </w:p>
    <w:p w14:paraId="0D8E049D" w14:textId="77777777" w:rsidR="00575101" w:rsidRDefault="00575101">
      <w:pPr>
        <w:pBdr>
          <w:top w:val="nil"/>
          <w:left w:val="nil"/>
          <w:bottom w:val="nil"/>
          <w:right w:val="nil"/>
          <w:between w:val="nil"/>
        </w:pBdr>
        <w:rPr>
          <w:i/>
          <w:iCs/>
          <w:sz w:val="12"/>
          <w:szCs w:val="12"/>
        </w:rPr>
      </w:pPr>
    </w:p>
    <w:p w14:paraId="1C53B76E" w14:textId="77777777" w:rsidR="00575101" w:rsidRDefault="00575101" w:rsidP="00575101">
      <w:pPr>
        <w:pBdr>
          <w:top w:val="nil"/>
          <w:left w:val="nil"/>
          <w:bottom w:val="nil"/>
          <w:right w:val="nil"/>
          <w:between w:val="nil"/>
        </w:pBdr>
        <w:spacing w:before="480" w:after="300"/>
        <w:jc w:val="center"/>
        <w:rPr>
          <w:rFonts w:ascii="Helvetica Neue" w:eastAsia="Helvetica Neue" w:hAnsi="Helvetica Neue" w:cs="Helvetica Neue"/>
          <w:b/>
          <w:bCs/>
          <w:color w:val="00629B"/>
          <w:sz w:val="44"/>
          <w:szCs w:val="44"/>
        </w:rPr>
      </w:pPr>
      <w:r>
        <w:rPr>
          <w:rFonts w:ascii="Helvetica Neue" w:eastAsia="Helvetica Neue" w:hAnsi="Helvetica Neue" w:cs="Helvetica Neue"/>
          <w:b/>
          <w:bCs/>
          <w:color w:val="00629B"/>
          <w:sz w:val="44"/>
          <w:szCs w:val="44"/>
        </w:rPr>
        <w:t>Resilient Data Science Programming for Fault-Tolerant Distributed Analytics in Multi-Cluster Spark Environments</w:t>
      </w:r>
    </w:p>
    <w:p w14:paraId="52B0B9DF" w14:textId="77777777" w:rsidR="00575101" w:rsidRPr="001A3A37" w:rsidRDefault="001A3A37" w:rsidP="00906A6C">
      <w:pPr>
        <w:pBdr>
          <w:top w:val="nil"/>
          <w:left w:val="nil"/>
          <w:bottom w:val="nil"/>
          <w:right w:val="nil"/>
          <w:between w:val="nil"/>
        </w:pBdr>
        <w:ind w:right="-46"/>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Dr. </w:t>
      </w:r>
      <w:r w:rsidR="00575101">
        <w:rPr>
          <w:rFonts w:ascii="Helvetica Neue" w:eastAsia="Helvetica Neue" w:hAnsi="Helvetica Neue" w:cs="Helvetica Neue"/>
          <w:b/>
          <w:bCs/>
          <w:sz w:val="20"/>
          <w:szCs w:val="20"/>
        </w:rPr>
        <w:t>M Rajasekhara Babu</w:t>
      </w:r>
      <w:r w:rsidR="00575101">
        <w:rPr>
          <w:rFonts w:ascii="Helvetica Neue" w:eastAsia="Helvetica Neue" w:hAnsi="Helvetica Neue" w:cs="Helvetica Neue"/>
          <w:b/>
          <w:bCs/>
          <w:sz w:val="20"/>
          <w:szCs w:val="20"/>
          <w:vertAlign w:val="superscript"/>
        </w:rPr>
        <w:t>1</w:t>
      </w:r>
      <w:r w:rsidR="00575101">
        <w:rPr>
          <w:rFonts w:ascii="Helvetica Neue" w:eastAsia="Helvetica Neue" w:hAnsi="Helvetica Neue" w:cs="Helvetica Neue"/>
          <w:b/>
          <w:bCs/>
          <w:sz w:val="20"/>
          <w:szCs w:val="20"/>
        </w:rPr>
        <w:t>, [[Student name]] (26MML0054)</w:t>
      </w:r>
      <w:r w:rsidR="00575101">
        <w:rPr>
          <w:rFonts w:ascii="Helvetica Neue" w:eastAsia="Helvetica Neue" w:hAnsi="Helvetica Neue" w:cs="Helvetica Neue"/>
          <w:b/>
          <w:bCs/>
          <w:sz w:val="20"/>
          <w:szCs w:val="20"/>
          <w:vertAlign w:val="superscript"/>
        </w:rPr>
        <w:t>2</w:t>
      </w:r>
      <w:r>
        <w:rPr>
          <w:rFonts w:ascii="Helvetica Neue" w:eastAsia="Helvetica Neue" w:hAnsi="Helvetica Neue" w:cs="Helvetica Neue"/>
          <w:b/>
          <w:bCs/>
          <w:sz w:val="20"/>
          <w:szCs w:val="20"/>
        </w:rPr>
        <w:t>, [[Student name]] (26MML0006)</w:t>
      </w:r>
      <w:r w:rsidR="00575101">
        <w:rPr>
          <w:rFonts w:ascii="Helvetica Neue" w:eastAsia="Helvetica Neue" w:hAnsi="Helvetica Neue" w:cs="Helvetica Neue"/>
          <w:b/>
          <w:bCs/>
          <w:sz w:val="20"/>
          <w:szCs w:val="20"/>
          <w:vertAlign w:val="superscript"/>
        </w:rPr>
        <w:t>3</w:t>
      </w:r>
      <w:r w:rsidR="00575101">
        <w:rPr>
          <w:rFonts w:ascii="Helvetica Neue" w:eastAsia="Helvetica Neue" w:hAnsi="Helvetica Neue" w:cs="Helvetica Neue"/>
          <w:b/>
          <w:bCs/>
          <w:sz w:val="20"/>
          <w:szCs w:val="20"/>
        </w:rPr>
        <w:t>,</w:t>
      </w:r>
      <w:r w:rsidR="00575101" w:rsidRPr="000D1960">
        <w:rPr>
          <w:rFonts w:ascii="Helvetica Neue" w:eastAsia="Helvetica Neue" w:hAnsi="Helvetica Neue" w:cs="Helvetica Neue"/>
          <w:b/>
          <w:bCs/>
          <w:sz w:val="20"/>
          <w:szCs w:val="20"/>
        </w:rPr>
        <w:t xml:space="preserve"> </w:t>
      </w:r>
      <w:r>
        <w:rPr>
          <w:rFonts w:ascii="Helvetica Neue" w:eastAsia="Helvetica Neue" w:hAnsi="Helvetica Neue" w:cs="Helvetica Neue"/>
          <w:b/>
          <w:bCs/>
          <w:sz w:val="20"/>
          <w:szCs w:val="20"/>
        </w:rPr>
        <w:t>[[Student name]] (26MML0047)</w:t>
      </w:r>
      <w:r>
        <w:rPr>
          <w:rFonts w:ascii="Helvetica Neue" w:eastAsia="Helvetica Neue" w:hAnsi="Helvetica Neue" w:cs="Helvetica Neue"/>
          <w:b/>
          <w:bCs/>
          <w:sz w:val="20"/>
          <w:szCs w:val="20"/>
          <w:vertAlign w:val="superscript"/>
        </w:rPr>
        <w:t>4</w:t>
      </w:r>
      <w:r>
        <w:rPr>
          <w:rFonts w:ascii="Helvetica Neue" w:eastAsia="Helvetica Neue" w:hAnsi="Helvetica Neue" w:cs="Helvetica Neue"/>
          <w:b/>
          <w:bCs/>
          <w:sz w:val="20"/>
          <w:szCs w:val="20"/>
        </w:rPr>
        <w:t>, [[Student name]] (26MML0015)</w:t>
      </w:r>
      <w:r>
        <w:rPr>
          <w:rFonts w:ascii="Helvetica Neue" w:eastAsia="Helvetica Neue" w:hAnsi="Helvetica Neue" w:cs="Helvetica Neue"/>
          <w:b/>
          <w:bCs/>
          <w:sz w:val="20"/>
          <w:szCs w:val="20"/>
          <w:vertAlign w:val="superscript"/>
        </w:rPr>
        <w:t>5</w:t>
      </w:r>
    </w:p>
    <w:p w14:paraId="60D781B7" w14:textId="77777777" w:rsidR="00575101" w:rsidRDefault="00575101" w:rsidP="00906A6C">
      <w:pPr>
        <w:pBdr>
          <w:top w:val="nil"/>
          <w:left w:val="nil"/>
          <w:bottom w:val="nil"/>
          <w:right w:val="nil"/>
          <w:between w:val="nil"/>
        </w:pBdr>
        <w:spacing w:line="180" w:lineRule="auto"/>
        <w:ind w:right="-46"/>
        <w:jc w:val="center"/>
        <w:rPr>
          <w:sz w:val="14"/>
          <w:szCs w:val="14"/>
        </w:rPr>
      </w:pPr>
      <w:r>
        <w:rPr>
          <w:sz w:val="14"/>
          <w:szCs w:val="14"/>
        </w:rPr>
        <w:t>School of Computer Science and Engineering, Vellore Institute of Technology (VIT), Vellore-632014, T.N., India</w:t>
      </w:r>
    </w:p>
    <w:p w14:paraId="4698444A" w14:textId="77777777" w:rsidR="00575101" w:rsidRPr="00FB13EB" w:rsidRDefault="00575101" w:rsidP="00906A6C">
      <w:pPr>
        <w:pBdr>
          <w:top w:val="nil"/>
          <w:left w:val="nil"/>
          <w:bottom w:val="nil"/>
          <w:right w:val="nil"/>
          <w:between w:val="nil"/>
        </w:pBdr>
        <w:spacing w:line="180" w:lineRule="auto"/>
        <w:ind w:right="-46"/>
        <w:jc w:val="center"/>
        <w:rPr>
          <w:sz w:val="14"/>
          <w:szCs w:val="14"/>
        </w:rPr>
      </w:pPr>
      <w:hyperlink r:id="rId19" w:history="1">
        <w:r w:rsidRPr="001512C6">
          <w:rPr>
            <w:rStyle w:val="Hyperlink"/>
            <w:sz w:val="14"/>
            <w:szCs w:val="14"/>
            <w:vertAlign w:val="superscript"/>
          </w:rPr>
          <w:t>1</w:t>
        </w:r>
        <w:r w:rsidRPr="001512C6">
          <w:rPr>
            <w:rStyle w:val="Hyperlink"/>
            <w:sz w:val="14"/>
            <w:szCs w:val="14"/>
          </w:rPr>
          <w:t>mrajasekharababu@vit.ac.in</w:t>
        </w:r>
      </w:hyperlink>
      <w:r>
        <w:rPr>
          <w:sz w:val="14"/>
          <w:szCs w:val="14"/>
        </w:rPr>
        <w:t xml:space="preserve">, </w:t>
      </w:r>
      <w:r>
        <w:rPr>
          <w:sz w:val="14"/>
          <w:szCs w:val="14"/>
          <w:vertAlign w:val="superscript"/>
        </w:rPr>
        <w:t>2</w:t>
      </w:r>
      <w:r w:rsidRPr="00FB13EB">
        <w:rPr>
          <w:sz w:val="14"/>
          <w:szCs w:val="14"/>
        </w:rPr>
        <w:t>26MML0054</w:t>
      </w:r>
      <w:r>
        <w:rPr>
          <w:sz w:val="14"/>
          <w:szCs w:val="14"/>
        </w:rPr>
        <w:t xml:space="preserve"> [VIT e-mail], </w:t>
      </w:r>
      <w:r>
        <w:rPr>
          <w:sz w:val="14"/>
          <w:szCs w:val="14"/>
          <w:vertAlign w:val="superscript"/>
        </w:rPr>
        <w:t>3</w:t>
      </w:r>
      <w:r w:rsidRPr="00FB13EB">
        <w:rPr>
          <w:sz w:val="14"/>
          <w:szCs w:val="14"/>
        </w:rPr>
        <w:t>26MML0006</w:t>
      </w:r>
      <w:r>
        <w:rPr>
          <w:sz w:val="14"/>
          <w:szCs w:val="14"/>
        </w:rPr>
        <w:t xml:space="preserve"> [VIT e-mail], </w:t>
      </w:r>
      <w:r>
        <w:rPr>
          <w:sz w:val="14"/>
          <w:szCs w:val="14"/>
          <w:vertAlign w:val="superscript"/>
        </w:rPr>
        <w:t>4</w:t>
      </w:r>
      <w:r w:rsidRPr="00FB13EB">
        <w:rPr>
          <w:sz w:val="14"/>
          <w:szCs w:val="14"/>
        </w:rPr>
        <w:t>26MML0047</w:t>
      </w:r>
      <w:r>
        <w:rPr>
          <w:sz w:val="14"/>
          <w:szCs w:val="14"/>
        </w:rPr>
        <w:t xml:space="preserve"> [VIT e-mail]</w:t>
      </w:r>
      <w:r w:rsidR="001A3A37">
        <w:rPr>
          <w:sz w:val="14"/>
          <w:szCs w:val="14"/>
        </w:rPr>
        <w:t xml:space="preserve">, </w:t>
      </w:r>
      <w:r w:rsidR="001A3A37">
        <w:rPr>
          <w:sz w:val="14"/>
          <w:szCs w:val="14"/>
          <w:vertAlign w:val="superscript"/>
        </w:rPr>
        <w:t>5</w:t>
      </w:r>
      <w:r w:rsidR="001A3A37">
        <w:rPr>
          <w:sz w:val="14"/>
          <w:szCs w:val="14"/>
        </w:rPr>
        <w:t>26MML0015 [VIT e-mail]</w:t>
      </w:r>
    </w:p>
    <w:p w14:paraId="5A80998E" w14:textId="77777777" w:rsidR="00575101" w:rsidRDefault="00575101" w:rsidP="00906A6C">
      <w:pPr>
        <w:pBdr>
          <w:top w:val="nil"/>
          <w:left w:val="nil"/>
          <w:bottom w:val="nil"/>
          <w:right w:val="nil"/>
          <w:between w:val="nil"/>
        </w:pBdr>
        <w:spacing w:before="100" w:after="100" w:line="180" w:lineRule="auto"/>
        <w:ind w:right="-46"/>
        <w:jc w:val="center"/>
        <w:rPr>
          <w:sz w:val="15"/>
          <w:szCs w:val="15"/>
        </w:rPr>
      </w:pPr>
      <w:r>
        <w:rPr>
          <w:sz w:val="15"/>
          <w:szCs w:val="15"/>
        </w:rPr>
        <w:t>Corresponding author: M Rajasekhara Babu (e-mail: mrajasekharababu@vit.ac.in).</w:t>
      </w:r>
    </w:p>
    <w:p w14:paraId="128FD227" w14:textId="77777777" w:rsidR="00575101" w:rsidRDefault="00575101">
      <w:pPr>
        <w:pBdr>
          <w:top w:val="nil"/>
          <w:left w:val="nil"/>
          <w:bottom w:val="nil"/>
          <w:right w:val="nil"/>
          <w:between w:val="nil"/>
        </w:pBdr>
        <w:spacing w:after="540"/>
        <w:jc w:val="both"/>
        <w:rPr>
          <w:sz w:val="16"/>
          <w:szCs w:val="16"/>
        </w:rPr>
      </w:pPr>
    </w:p>
    <w:p w14:paraId="327DD56C" w14:textId="77777777" w:rsidR="00575101" w:rsidRDefault="00575101" w:rsidP="00906A6C">
      <w:pPr>
        <w:pBdr>
          <w:top w:val="nil"/>
          <w:left w:val="nil"/>
          <w:bottom w:val="nil"/>
          <w:right w:val="nil"/>
          <w:between w:val="nil"/>
        </w:pBdr>
        <w:spacing w:after="340"/>
        <w:ind w:right="95"/>
        <w:jc w:val="both"/>
        <w:rPr>
          <w:sz w:val="20"/>
          <w:szCs w:val="20"/>
        </w:rPr>
      </w:pPr>
      <w:r>
        <w:rPr>
          <w:rFonts w:ascii="Helvetica Neue" w:eastAsia="Helvetica Neue" w:hAnsi="Helvetica Neue" w:cs="Helvetica Neue"/>
          <w:b/>
          <w:bCs/>
          <w:color w:val="00629B"/>
          <w:sz w:val="20"/>
          <w:szCs w:val="20"/>
        </w:rPr>
        <w:t>ABSTRACT</w:t>
      </w:r>
      <w:r>
        <w:rPr>
          <w:sz w:val="20"/>
          <w:szCs w:val="20"/>
        </w:rPr>
        <w:t xml:space="preserve"> Distributed analytics platforms such as Apache Spark recover well from the loss of individual tasks, but an analytics job still fails when the cluster that runs it becomes unavailable, and long lineage chains make recovery slow even when the cluster survives. This paper presents RMC-Spark, a resilience layer that coordinates several independent Spark clusters and makes data science pipelines resumable across them. RMC-Spark combines five mechanisms: a health monitor that scores each cluster from five signals with an exponentially weighted anomaly detector; an adaptive checkpointing policy that saves a pipeline stage once the unsaved work reaches the Young and Daly optimum interval derived from an online estimate of the mean time between failures; a progress-aware failover controller that migrates only stalled jobs; a cost-based placement function; and an explainable reliability score that records the cause of every recovery decision. A small programming library turns ordinary </w:t>
      </w:r>
      <w:proofErr w:type="spellStart"/>
      <w:r>
        <w:rPr>
          <w:sz w:val="20"/>
          <w:szCs w:val="20"/>
        </w:rPr>
        <w:t>PySpark</w:t>
      </w:r>
      <w:proofErr w:type="spellEnd"/>
      <w:r>
        <w:rPr>
          <w:sz w:val="20"/>
          <w:szCs w:val="20"/>
        </w:rPr>
        <w:t xml:space="preserve"> functions into idempotent stages whose committed outputs live in shared object storage, so a job resubmitted on another cluster restores finished stages instead of recomputing them. The system is implemented with Docker, Spark 3.5, </w:t>
      </w:r>
      <w:proofErr w:type="spellStart"/>
      <w:r>
        <w:rPr>
          <w:sz w:val="20"/>
          <w:szCs w:val="20"/>
        </w:rPr>
        <w:t>MinIO</w:t>
      </w:r>
      <w:proofErr w:type="spellEnd"/>
      <w:r>
        <w:rPr>
          <w:sz w:val="20"/>
          <w:szCs w:val="20"/>
        </w:rPr>
        <w:t>, Prometheus and a Python controller, and its decision logic is verified by 56 automated tests, including a simulated cluster outage. An evaluation methodology with nine reproducible fault types, four workloads and five compared configurations is specified together with statistical tests. Measured results are reported in Section XV once the experiment matrix has been executed. The design targets banking, healthcare, manufacturing and other domains in which analytics downtime has direct business cost.</w:t>
      </w:r>
    </w:p>
    <w:p w14:paraId="20714D01" w14:textId="77777777" w:rsidR="00E67B87" w:rsidRDefault="00575101">
      <w:pPr>
        <w:pBdr>
          <w:top w:val="nil"/>
          <w:left w:val="nil"/>
          <w:bottom w:val="nil"/>
          <w:right w:val="nil"/>
          <w:between w:val="nil"/>
        </w:pBdr>
        <w:spacing w:after="520"/>
        <w:ind w:right="1380"/>
        <w:rPr>
          <w:sz w:val="20"/>
          <w:szCs w:val="20"/>
        </w:rPr>
      </w:pPr>
      <w:r>
        <w:rPr>
          <w:rFonts w:ascii="Helvetica Neue" w:eastAsia="Helvetica Neue" w:hAnsi="Helvetica Neue" w:cs="Helvetica Neue"/>
          <w:b/>
          <w:bCs/>
          <w:color w:val="00629B"/>
          <w:sz w:val="20"/>
          <w:szCs w:val="20"/>
        </w:rPr>
        <w:t>INDEX TERMS</w:t>
      </w:r>
      <w:r>
        <w:rPr>
          <w:sz w:val="20"/>
          <w:szCs w:val="20"/>
        </w:rPr>
        <w:t xml:space="preserve"> Apache Spark, Cloud Analytics, Data Engineering, Distributed Analytics, Fault Tolerance, High Availability, Multi-Cluster Computing, Resilient Data Science</w:t>
      </w:r>
    </w:p>
    <w:p w14:paraId="35A3DEC1" w14:textId="77777777" w:rsidR="00A7482C" w:rsidRDefault="00A7482C">
      <w:pPr>
        <w:pBdr>
          <w:top w:val="nil"/>
          <w:left w:val="nil"/>
          <w:bottom w:val="nil"/>
          <w:right w:val="nil"/>
          <w:between w:val="nil"/>
        </w:pBdr>
        <w:spacing w:after="520"/>
        <w:ind w:right="1380"/>
        <w:rPr>
          <w:sz w:val="20"/>
          <w:szCs w:val="20"/>
        </w:rPr>
      </w:pPr>
    </w:p>
    <w:p w14:paraId="6AA55F36" w14:textId="77777777" w:rsidR="00A7482C" w:rsidRDefault="00A7482C" w:rsidP="00A7482C">
      <w:pPr>
        <w:pBdr>
          <w:top w:val="nil"/>
          <w:left w:val="nil"/>
          <w:bottom w:val="nil"/>
          <w:right w:val="nil"/>
          <w:between w:val="nil"/>
        </w:pBdr>
        <w:rPr>
          <w:rFonts w:ascii="Helvetica Neue" w:eastAsia="Helvetica Neue" w:hAnsi="Helvetica Neue" w:cs="Helvetica Neue"/>
          <w:b/>
          <w:bCs/>
          <w:color w:val="00629B"/>
          <w:sz w:val="18"/>
          <w:szCs w:val="18"/>
        </w:rPr>
        <w:sectPr w:rsidR="00A7482C" w:rsidSect="001C2925">
          <w:footerReference w:type="default" r:id="rId20"/>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6542974C" w14:textId="77777777" w:rsidR="00F47372" w:rsidRDefault="00493AF7">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EXECUTIVE SUMMARY</w:t>
      </w:r>
    </w:p>
    <w:p w14:paraId="46B3220A" w14:textId="77777777" w:rsidR="00F47372" w:rsidRDefault="00493AF7">
      <w:pPr>
        <w:pBdr>
          <w:top w:val="nil"/>
          <w:left w:val="nil"/>
          <w:bottom w:val="nil"/>
          <w:right w:val="nil"/>
          <w:between w:val="nil"/>
        </w:pBdr>
        <w:jc w:val="both"/>
      </w:pPr>
      <w:r>
        <w:rPr>
          <w:sz w:val="20"/>
          <w:szCs w:val="20"/>
        </w:rPr>
        <w:t xml:space="preserve">Organisations increasingly depend on distributed analytics for decisions that cannot wait, from fraud screening to production-line monitoring [1][2]. Apache Spark has become the common engine for such workloads because one programming model covers batch, streaming, SQL and machine learning [3][4]. Its built-in fault tolerance, however, is scoped to a single cluster: lost partitions are recomputed </w:t>
      </w:r>
      <w:r>
        <w:rPr>
          <w:sz w:val="20"/>
          <w:szCs w:val="20"/>
        </w:rPr>
        <w:t xml:space="preserve">from </w:t>
      </w:r>
      <w:proofErr w:type="gramStart"/>
      <w:r>
        <w:rPr>
          <w:sz w:val="20"/>
          <w:szCs w:val="20"/>
        </w:rPr>
        <w:t>lineage</w:t>
      </w:r>
      <w:proofErr w:type="gramEnd"/>
      <w:r>
        <w:rPr>
          <w:sz w:val="20"/>
          <w:szCs w:val="20"/>
        </w:rPr>
        <w:t xml:space="preserve"> and failed tasks are retried, but a failed master, a network partition or a lost availability zone stops every job that depends on that cluster [5][6].</w:t>
      </w:r>
    </w:p>
    <w:p w14:paraId="612DB4E5" w14:textId="77777777" w:rsidR="00F47372" w:rsidRDefault="00493AF7">
      <w:pPr>
        <w:pBdr>
          <w:top w:val="nil"/>
          <w:left w:val="nil"/>
          <w:bottom w:val="nil"/>
          <w:right w:val="nil"/>
          <w:between w:val="nil"/>
        </w:pBdr>
        <w:ind w:firstLine="200"/>
        <w:jc w:val="both"/>
      </w:pPr>
      <w:r>
        <w:rPr>
          <w:sz w:val="20"/>
          <w:szCs w:val="20"/>
        </w:rPr>
        <w:t xml:space="preserve">This work treats resilience as a property of the data science program and of the platform together. On the programming side, the proposed </w:t>
      </w:r>
      <w:proofErr w:type="spellStart"/>
      <w:r>
        <w:rPr>
          <w:sz w:val="20"/>
          <w:szCs w:val="20"/>
        </w:rPr>
        <w:t>rds</w:t>
      </w:r>
      <w:proofErr w:type="spellEnd"/>
      <w:r>
        <w:rPr>
          <w:sz w:val="20"/>
          <w:szCs w:val="20"/>
        </w:rPr>
        <w:t xml:space="preserve"> library lets an </w:t>
      </w:r>
      <w:proofErr w:type="gramStart"/>
      <w:r>
        <w:rPr>
          <w:sz w:val="20"/>
          <w:szCs w:val="20"/>
        </w:rPr>
        <w:t>analyst mark pipeline stages</w:t>
      </w:r>
      <w:proofErr w:type="gramEnd"/>
      <w:r>
        <w:rPr>
          <w:sz w:val="20"/>
          <w:szCs w:val="20"/>
        </w:rPr>
        <w:t xml:space="preserve">; each stage becomes idempotent, records its timing, and is checkpointed to shared storage according to an </w:t>
      </w:r>
      <w:r>
        <w:rPr>
          <w:sz w:val="20"/>
          <w:szCs w:val="20"/>
        </w:rPr>
        <w:lastRenderedPageBreak/>
        <w:t xml:space="preserve">adaptive policy. On the platform side, a controller observes all clusters, explains its assessment of each one, moves jobs away from a failed cluster only when they have </w:t>
      </w:r>
      <w:proofErr w:type="gramStart"/>
      <w:r>
        <w:rPr>
          <w:sz w:val="20"/>
          <w:szCs w:val="20"/>
        </w:rPr>
        <w:t>actually stopped</w:t>
      </w:r>
      <w:proofErr w:type="gramEnd"/>
      <w:r>
        <w:rPr>
          <w:sz w:val="20"/>
          <w:szCs w:val="20"/>
        </w:rPr>
        <w:t xml:space="preserve"> making progress, </w:t>
      </w:r>
      <w:r>
        <w:rPr>
          <w:sz w:val="20"/>
          <w:szCs w:val="20"/>
        </w:rPr>
        <w:t xml:space="preserve">and resumes them from their last committed stage elsewhere. Table 1 summarises the contributions and their </w:t>
      </w:r>
      <w:proofErr w:type="gramStart"/>
      <w:r>
        <w:rPr>
          <w:sz w:val="20"/>
          <w:szCs w:val="20"/>
        </w:rPr>
        <w:t>current status</w:t>
      </w:r>
      <w:proofErr w:type="gramEnd"/>
      <w:r>
        <w:rPr>
          <w:sz w:val="20"/>
          <w:szCs w:val="20"/>
        </w:rPr>
        <w:t>.</w:t>
      </w:r>
    </w:p>
    <w:p w14:paraId="3181982C"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53B7A7CD" w14:textId="77777777" w:rsidR="00F47372" w:rsidRDefault="00493AF7">
      <w:pPr>
        <w:keepNext/>
        <w:spacing w:before="160"/>
        <w:jc w:val="center"/>
      </w:pPr>
      <w:bookmarkStart w:id="0" w:name="tab_1"/>
      <w:r>
        <w:rPr>
          <w:smallCaps/>
          <w:sz w:val="16"/>
          <w:szCs w:val="16"/>
        </w:rPr>
        <w:t>TABLE 1</w:t>
      </w:r>
      <w:bookmarkEnd w:id="0"/>
    </w:p>
    <w:p w14:paraId="47AD38D1" w14:textId="77777777" w:rsidR="00F47372" w:rsidRDefault="00493AF7">
      <w:pPr>
        <w:keepNext/>
        <w:spacing w:after="60"/>
        <w:jc w:val="center"/>
      </w:pPr>
      <w:r>
        <w:rPr>
          <w:smallCaps/>
          <w:sz w:val="16"/>
          <w:szCs w:val="16"/>
        </w:rPr>
        <w:t>Executive summary of contributions and outcomes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3610"/>
        <w:gridCol w:w="3431"/>
      </w:tblGrid>
      <w:tr w:rsidR="00F47372" w14:paraId="1CBC12E0" w14:textId="77777777">
        <w:trPr>
          <w:cantSplit/>
          <w:tblHeader/>
          <w:jc w:val="center"/>
        </w:trPr>
        <w:tc>
          <w:tcPr>
            <w:tcW w:w="1985" w:type="dxa"/>
            <w:tcBorders>
              <w:bottom w:val="single" w:sz="6" w:space="0" w:color="000000"/>
            </w:tcBorders>
            <w:shd w:val="clear" w:color="auto" w:fill="E3F0F8"/>
          </w:tcPr>
          <w:p w14:paraId="5B697F7E" w14:textId="77777777" w:rsidR="00F47372" w:rsidRDefault="00493AF7">
            <w:pPr>
              <w:spacing w:before="20" w:after="20"/>
            </w:pPr>
            <w:r>
              <w:rPr>
                <w:b/>
                <w:bCs/>
                <w:sz w:val="14"/>
                <w:szCs w:val="14"/>
              </w:rPr>
              <w:t>Contribution</w:t>
            </w:r>
          </w:p>
        </w:tc>
        <w:tc>
          <w:tcPr>
            <w:tcW w:w="3610" w:type="dxa"/>
            <w:tcBorders>
              <w:bottom w:val="single" w:sz="6" w:space="0" w:color="000000"/>
            </w:tcBorders>
            <w:shd w:val="clear" w:color="auto" w:fill="E3F0F8"/>
          </w:tcPr>
          <w:p w14:paraId="794CEF3E" w14:textId="77777777" w:rsidR="00F47372" w:rsidRDefault="00493AF7">
            <w:pPr>
              <w:spacing w:before="20" w:after="20"/>
            </w:pPr>
            <w:r>
              <w:rPr>
                <w:b/>
                <w:bCs/>
                <w:sz w:val="14"/>
                <w:szCs w:val="14"/>
              </w:rPr>
              <w:t>What it provides</w:t>
            </w:r>
          </w:p>
        </w:tc>
        <w:tc>
          <w:tcPr>
            <w:tcW w:w="3431" w:type="dxa"/>
            <w:tcBorders>
              <w:bottom w:val="single" w:sz="6" w:space="0" w:color="000000"/>
            </w:tcBorders>
            <w:shd w:val="clear" w:color="auto" w:fill="E3F0F8"/>
          </w:tcPr>
          <w:p w14:paraId="17832200" w14:textId="77777777" w:rsidR="00F47372" w:rsidRDefault="00493AF7">
            <w:pPr>
              <w:spacing w:before="20" w:after="20"/>
            </w:pPr>
            <w:r>
              <w:rPr>
                <w:b/>
                <w:bCs/>
                <w:sz w:val="14"/>
                <w:szCs w:val="14"/>
              </w:rPr>
              <w:t>Status / outcome</w:t>
            </w:r>
          </w:p>
        </w:tc>
      </w:tr>
      <w:tr w:rsidR="00F47372" w14:paraId="78C6D7BC" w14:textId="77777777">
        <w:trPr>
          <w:cantSplit/>
          <w:jc w:val="center"/>
        </w:trPr>
        <w:tc>
          <w:tcPr>
            <w:tcW w:w="1985" w:type="dxa"/>
          </w:tcPr>
          <w:p w14:paraId="762CC9AD" w14:textId="77777777" w:rsidR="00F47372" w:rsidRDefault="00493AF7">
            <w:pPr>
              <w:spacing w:before="20" w:after="20"/>
            </w:pPr>
            <w:r>
              <w:rPr>
                <w:sz w:val="14"/>
                <w:szCs w:val="14"/>
              </w:rPr>
              <w:t>C1 Health monitoring</w:t>
            </w:r>
          </w:p>
        </w:tc>
        <w:tc>
          <w:tcPr>
            <w:tcW w:w="3610" w:type="dxa"/>
          </w:tcPr>
          <w:p w14:paraId="2F41FBCB" w14:textId="77777777" w:rsidR="00F47372" w:rsidRDefault="00493AF7">
            <w:pPr>
              <w:spacing w:before="20" w:after="20"/>
            </w:pPr>
            <w:r>
              <w:rPr>
                <w:sz w:val="14"/>
                <w:szCs w:val="14"/>
              </w:rPr>
              <w:t>Health score H from five weighted signals with EWMA z-score anomaly detection (Section VIII)</w:t>
            </w:r>
          </w:p>
        </w:tc>
        <w:tc>
          <w:tcPr>
            <w:tcW w:w="3431" w:type="dxa"/>
          </w:tcPr>
          <w:p w14:paraId="11655DA9" w14:textId="77777777" w:rsidR="00F47372" w:rsidRDefault="00493AF7">
            <w:pPr>
              <w:spacing w:before="20" w:after="20"/>
            </w:pPr>
            <w:r>
              <w:rPr>
                <w:sz w:val="14"/>
                <w:szCs w:val="14"/>
              </w:rPr>
              <w:t>Implemented; thresholds and weights fixed in configuration; unit tested</w:t>
            </w:r>
          </w:p>
        </w:tc>
      </w:tr>
      <w:tr w:rsidR="00F47372" w14:paraId="31E85C43" w14:textId="77777777">
        <w:trPr>
          <w:cantSplit/>
          <w:jc w:val="center"/>
        </w:trPr>
        <w:tc>
          <w:tcPr>
            <w:tcW w:w="1985" w:type="dxa"/>
          </w:tcPr>
          <w:p w14:paraId="7F4F421A" w14:textId="77777777" w:rsidR="00F47372" w:rsidRDefault="00493AF7">
            <w:pPr>
              <w:spacing w:before="20" w:after="20"/>
            </w:pPr>
            <w:r>
              <w:rPr>
                <w:sz w:val="14"/>
                <w:szCs w:val="14"/>
              </w:rPr>
              <w:t>C2 Adaptive checkpointing</w:t>
            </w:r>
          </w:p>
        </w:tc>
        <w:tc>
          <w:tcPr>
            <w:tcW w:w="3610" w:type="dxa"/>
          </w:tcPr>
          <w:p w14:paraId="1EA7D490" w14:textId="77777777" w:rsidR="00F47372" w:rsidRDefault="00493AF7">
            <w:pPr>
              <w:spacing w:before="20" w:after="20"/>
            </w:pPr>
            <w:r>
              <w:rPr>
                <w:sz w:val="14"/>
                <w:szCs w:val="14"/>
              </w:rPr>
              <w:t>Young/Daly interval driven by an online MTBF estimate; commit-marker protocol on shared storage (Section IX)</w:t>
            </w:r>
          </w:p>
        </w:tc>
        <w:tc>
          <w:tcPr>
            <w:tcW w:w="3431" w:type="dxa"/>
          </w:tcPr>
          <w:p w14:paraId="27924832" w14:textId="77777777" w:rsidR="00F47372" w:rsidRDefault="00493AF7">
            <w:pPr>
              <w:spacing w:before="20" w:after="20"/>
            </w:pPr>
            <w:r>
              <w:rPr>
                <w:sz w:val="14"/>
                <w:szCs w:val="14"/>
              </w:rPr>
              <w:t xml:space="preserve">Implemented in the </w:t>
            </w:r>
            <w:proofErr w:type="spellStart"/>
            <w:r>
              <w:rPr>
                <w:sz w:val="14"/>
                <w:szCs w:val="14"/>
              </w:rPr>
              <w:t>rds</w:t>
            </w:r>
            <w:proofErr w:type="spellEnd"/>
            <w:r>
              <w:rPr>
                <w:sz w:val="14"/>
                <w:szCs w:val="14"/>
              </w:rPr>
              <w:t xml:space="preserve"> library; formulas unit tested</w:t>
            </w:r>
          </w:p>
        </w:tc>
      </w:tr>
      <w:tr w:rsidR="00F47372" w14:paraId="2993EB81" w14:textId="77777777">
        <w:trPr>
          <w:cantSplit/>
          <w:jc w:val="center"/>
        </w:trPr>
        <w:tc>
          <w:tcPr>
            <w:tcW w:w="1985" w:type="dxa"/>
          </w:tcPr>
          <w:p w14:paraId="3A2855B9" w14:textId="77777777" w:rsidR="00F47372" w:rsidRDefault="00493AF7">
            <w:pPr>
              <w:spacing w:before="20" w:after="20"/>
            </w:pPr>
            <w:r>
              <w:rPr>
                <w:sz w:val="14"/>
                <w:szCs w:val="14"/>
              </w:rPr>
              <w:t>C3 Cross-cluster failover</w:t>
            </w:r>
          </w:p>
        </w:tc>
        <w:tc>
          <w:tcPr>
            <w:tcW w:w="3610" w:type="dxa"/>
          </w:tcPr>
          <w:p w14:paraId="386D7CD0" w14:textId="77777777" w:rsidR="00F47372" w:rsidRDefault="00493AF7">
            <w:pPr>
              <w:spacing w:before="20" w:after="20"/>
            </w:pPr>
            <w:r>
              <w:rPr>
                <w:sz w:val="14"/>
                <w:szCs w:val="14"/>
              </w:rPr>
              <w:t>Health state machine plus progress-aware migration; restores committed stages on the target cluster (Section IX)</w:t>
            </w:r>
          </w:p>
        </w:tc>
        <w:tc>
          <w:tcPr>
            <w:tcW w:w="3431" w:type="dxa"/>
          </w:tcPr>
          <w:p w14:paraId="5B5A12E6" w14:textId="77777777" w:rsidR="00F47372" w:rsidRDefault="00493AF7">
            <w:pPr>
              <w:spacing w:before="20" w:after="20"/>
            </w:pPr>
            <w:r>
              <w:rPr>
                <w:sz w:val="14"/>
                <w:szCs w:val="14"/>
              </w:rPr>
              <w:t>Implemented; simulated outage fails over within 16 s versus at least 30 s for a timeout baseline</w:t>
            </w:r>
          </w:p>
        </w:tc>
      </w:tr>
      <w:tr w:rsidR="00F47372" w14:paraId="3784EF7D" w14:textId="77777777">
        <w:trPr>
          <w:cantSplit/>
          <w:jc w:val="center"/>
        </w:trPr>
        <w:tc>
          <w:tcPr>
            <w:tcW w:w="1985" w:type="dxa"/>
          </w:tcPr>
          <w:p w14:paraId="2ABE878F" w14:textId="77777777" w:rsidR="00F47372" w:rsidRDefault="00493AF7">
            <w:pPr>
              <w:spacing w:before="20" w:after="20"/>
            </w:pPr>
            <w:r>
              <w:rPr>
                <w:sz w:val="14"/>
                <w:szCs w:val="14"/>
              </w:rPr>
              <w:t>C4 Workload orchestration</w:t>
            </w:r>
          </w:p>
        </w:tc>
        <w:tc>
          <w:tcPr>
            <w:tcW w:w="3610" w:type="dxa"/>
          </w:tcPr>
          <w:p w14:paraId="6A634EAA" w14:textId="77777777" w:rsidR="00F47372" w:rsidRDefault="00493AF7">
            <w:pPr>
              <w:spacing w:before="20" w:after="20"/>
            </w:pPr>
            <w:r>
              <w:rPr>
                <w:sz w:val="14"/>
                <w:szCs w:val="14"/>
              </w:rPr>
              <w:t>Placement cost combining load, health and data transfer (Section X)</w:t>
            </w:r>
          </w:p>
        </w:tc>
        <w:tc>
          <w:tcPr>
            <w:tcW w:w="3431" w:type="dxa"/>
          </w:tcPr>
          <w:p w14:paraId="7ECDC82A" w14:textId="77777777" w:rsidR="00F47372" w:rsidRDefault="00493AF7">
            <w:pPr>
              <w:spacing w:before="20" w:after="20"/>
            </w:pPr>
            <w:r>
              <w:rPr>
                <w:sz w:val="14"/>
                <w:szCs w:val="14"/>
              </w:rPr>
              <w:t>Implemented; deterministic tie-breaking tested</w:t>
            </w:r>
          </w:p>
        </w:tc>
      </w:tr>
      <w:tr w:rsidR="00F47372" w14:paraId="52DFACE2" w14:textId="77777777">
        <w:trPr>
          <w:cantSplit/>
          <w:jc w:val="center"/>
        </w:trPr>
        <w:tc>
          <w:tcPr>
            <w:tcW w:w="1985" w:type="dxa"/>
          </w:tcPr>
          <w:p w14:paraId="01E46E8C" w14:textId="77777777" w:rsidR="00F47372" w:rsidRDefault="00493AF7">
            <w:pPr>
              <w:spacing w:before="20" w:after="20"/>
            </w:pPr>
            <w:r>
              <w:rPr>
                <w:sz w:val="14"/>
                <w:szCs w:val="14"/>
              </w:rPr>
              <w:t>C5 Explainable reliability</w:t>
            </w:r>
          </w:p>
        </w:tc>
        <w:tc>
          <w:tcPr>
            <w:tcW w:w="3610" w:type="dxa"/>
          </w:tcPr>
          <w:p w14:paraId="3371A60F" w14:textId="77777777" w:rsidR="00F47372" w:rsidRDefault="00493AF7">
            <w:pPr>
              <w:spacing w:before="20" w:after="20"/>
            </w:pPr>
            <w:r>
              <w:rPr>
                <w:sz w:val="14"/>
                <w:szCs w:val="14"/>
              </w:rPr>
              <w:t>Decision log with per-signal contributions and a reliability score R (Section XI)</w:t>
            </w:r>
          </w:p>
        </w:tc>
        <w:tc>
          <w:tcPr>
            <w:tcW w:w="3431" w:type="dxa"/>
          </w:tcPr>
          <w:p w14:paraId="29FC65F2" w14:textId="77777777" w:rsidR="00F47372" w:rsidRDefault="00493AF7">
            <w:pPr>
              <w:spacing w:before="20" w:after="20"/>
            </w:pPr>
            <w:r>
              <w:rPr>
                <w:sz w:val="14"/>
                <w:szCs w:val="14"/>
              </w:rPr>
              <w:t>Implemented; contributions sum to R by construction</w:t>
            </w:r>
          </w:p>
        </w:tc>
      </w:tr>
      <w:tr w:rsidR="00F47372" w14:paraId="71DF7E7A" w14:textId="77777777">
        <w:trPr>
          <w:cantSplit/>
          <w:jc w:val="center"/>
        </w:trPr>
        <w:tc>
          <w:tcPr>
            <w:tcW w:w="1985" w:type="dxa"/>
          </w:tcPr>
          <w:p w14:paraId="69F84E3D" w14:textId="77777777" w:rsidR="00F47372" w:rsidRDefault="00493AF7">
            <w:pPr>
              <w:spacing w:before="20" w:after="20"/>
            </w:pPr>
            <w:r>
              <w:rPr>
                <w:sz w:val="14"/>
                <w:szCs w:val="14"/>
              </w:rPr>
              <w:t>Evaluation methodology</w:t>
            </w:r>
          </w:p>
        </w:tc>
        <w:tc>
          <w:tcPr>
            <w:tcW w:w="3610" w:type="dxa"/>
          </w:tcPr>
          <w:p w14:paraId="75DE68D4" w14:textId="77777777" w:rsidR="00F47372" w:rsidRDefault="00493AF7">
            <w:pPr>
              <w:spacing w:before="20" w:after="20"/>
            </w:pPr>
            <w:r>
              <w:rPr>
                <w:sz w:val="14"/>
                <w:szCs w:val="14"/>
              </w:rPr>
              <w:t>9 fault types, 4 workloads, 5 configurations, Mann-Whitney U, Cliff's delta, bootstrap intervals (Sections XIII-XIV)</w:t>
            </w:r>
          </w:p>
        </w:tc>
        <w:tc>
          <w:tcPr>
            <w:tcW w:w="3431" w:type="dxa"/>
          </w:tcPr>
          <w:p w14:paraId="706871B7" w14:textId="77777777" w:rsidR="00F47372" w:rsidRDefault="00493AF7">
            <w:pPr>
              <w:spacing w:before="20" w:after="20"/>
            </w:pPr>
            <w:r>
              <w:rPr>
                <w:sz w:val="14"/>
                <w:szCs w:val="14"/>
              </w:rPr>
              <w:t>Harness implemented; measured results pending, see Section XV</w:t>
            </w:r>
          </w:p>
        </w:tc>
      </w:tr>
      <w:tr w:rsidR="00F47372" w14:paraId="10E4A148" w14:textId="77777777">
        <w:trPr>
          <w:cantSplit/>
          <w:jc w:val="center"/>
        </w:trPr>
        <w:tc>
          <w:tcPr>
            <w:tcW w:w="1985" w:type="dxa"/>
          </w:tcPr>
          <w:p w14:paraId="2603F80C" w14:textId="77777777" w:rsidR="00F47372" w:rsidRDefault="00493AF7">
            <w:pPr>
              <w:spacing w:before="20" w:after="20"/>
            </w:pPr>
            <w:r>
              <w:rPr>
                <w:sz w:val="14"/>
                <w:szCs w:val="14"/>
              </w:rPr>
              <w:t>Open artefacts</w:t>
            </w:r>
          </w:p>
        </w:tc>
        <w:tc>
          <w:tcPr>
            <w:tcW w:w="3610" w:type="dxa"/>
          </w:tcPr>
          <w:p w14:paraId="014FA33A" w14:textId="77777777" w:rsidR="00F47372" w:rsidRDefault="00493AF7">
            <w:pPr>
              <w:spacing w:before="20" w:after="20"/>
            </w:pPr>
            <w:r>
              <w:rPr>
                <w:sz w:val="14"/>
                <w:szCs w:val="14"/>
              </w:rPr>
              <w:t>Source code, configurations, datasets scripts, raw logs</w:t>
            </w:r>
          </w:p>
        </w:tc>
        <w:tc>
          <w:tcPr>
            <w:tcW w:w="3431" w:type="dxa"/>
          </w:tcPr>
          <w:p w14:paraId="6735AAC1" w14:textId="77777777" w:rsidR="00F47372" w:rsidRDefault="00493AF7">
            <w:pPr>
              <w:spacing w:before="20" w:after="20"/>
            </w:pPr>
            <w:r>
              <w:rPr>
                <w:sz w:val="14"/>
                <w:szCs w:val="14"/>
              </w:rPr>
              <w:t>Repository and data-availability statement provided</w:t>
            </w:r>
          </w:p>
        </w:tc>
      </w:tr>
    </w:tbl>
    <w:p w14:paraId="2E0C0D11" w14:textId="77777777" w:rsidR="00F47372" w:rsidRDefault="00F47372">
      <w:pPr>
        <w:spacing w:after="60"/>
      </w:pPr>
    </w:p>
    <w:p w14:paraId="1F5E0AB6"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5CDB12B" w14:textId="77777777" w:rsidR="00F47372" w:rsidRDefault="00493AF7">
      <w:pPr>
        <w:pBdr>
          <w:top w:val="nil"/>
          <w:left w:val="nil"/>
          <w:bottom w:val="nil"/>
          <w:right w:val="nil"/>
          <w:between w:val="nil"/>
        </w:pBdr>
        <w:ind w:firstLine="200"/>
        <w:jc w:val="both"/>
      </w:pPr>
      <w:r>
        <w:rPr>
          <w:sz w:val="20"/>
          <w:szCs w:val="20"/>
        </w:rPr>
        <w:t>The expected industrial value lies in converting outages that currently end in failed jobs and manual reruns into automatic, explained recoveries with bounded lost work. Whether that expectation holds, and at what overhead, is decided by the experiments defined in Sections XIII and XIV; the numbers are deliberately not anticipated in this summary.</w:t>
      </w:r>
    </w:p>
    <w:p w14:paraId="6F12C2A4" w14:textId="77777777" w:rsidR="00F47372" w:rsidRDefault="00493AF7">
      <w:pPr>
        <w:keepNext/>
        <w:spacing w:before="240"/>
        <w:rPr>
          <w:rFonts w:ascii="Helvetica Neue" w:eastAsia="Helvetica Neue" w:hAnsi="Helvetica Neue" w:cs="Helvetica Neue"/>
          <w:b/>
          <w:bCs/>
          <w:color w:val="00629B"/>
          <w:sz w:val="18"/>
          <w:szCs w:val="18"/>
        </w:rPr>
      </w:pPr>
      <w:bookmarkStart w:id="1" w:name="sec_1"/>
      <w:r>
        <w:rPr>
          <w:rFonts w:ascii="Helvetica Neue" w:eastAsia="Helvetica Neue" w:hAnsi="Helvetica Neue" w:cs="Helvetica Neue"/>
          <w:b/>
          <w:bCs/>
          <w:color w:val="00629B"/>
          <w:sz w:val="18"/>
          <w:szCs w:val="18"/>
        </w:rPr>
        <w:t>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INTRODUCTION</w:t>
      </w:r>
      <w:bookmarkEnd w:id="1"/>
    </w:p>
    <w:p w14:paraId="3DC20FE1"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EVOLUTION OF DISTRIBUTED ANALYTICS</w:t>
      </w:r>
    </w:p>
    <w:p w14:paraId="58E7FFC8" w14:textId="77777777" w:rsidR="00F47372" w:rsidRDefault="00493AF7">
      <w:pPr>
        <w:pBdr>
          <w:top w:val="nil"/>
          <w:left w:val="nil"/>
          <w:bottom w:val="nil"/>
          <w:right w:val="nil"/>
          <w:between w:val="nil"/>
        </w:pBdr>
        <w:jc w:val="both"/>
      </w:pPr>
      <w:r>
        <w:rPr>
          <w:sz w:val="20"/>
          <w:szCs w:val="20"/>
        </w:rPr>
        <w:t>Large-scale analytics moved from specialised parallel databases to commodity clusters when MapReduce showed that a simple functional model, combined with automatic partitioning and re-execution of failed tasks, could process very large datasets on unreliable hardware [7]. Hadoop generalised this idea and, with YARN, separated resource management from the processing model so that several frameworks could share one cluster [8]. The next step was in-memory processing: resilient distributed datasets (RDDs) kept intermediate data in memory and replaced data replication with lineage, a record of the coarse-grained transformations that produced each partition, so that lost partitions could be recomputed rather than restored from copies [5]. Spark later unified batch, interactive SQL, streaming and machine learning on top of this abstraction [3][9][10], while engines such as Flink pursued a streaming-first design with distributed snapshots [11]. Fig. 1 summarises this progression.</w:t>
      </w:r>
    </w:p>
    <w:p w14:paraId="574C7BB7" w14:textId="77777777" w:rsidR="00F47372" w:rsidRDefault="00493AF7">
      <w:pPr>
        <w:keepNext/>
        <w:spacing w:before="120"/>
        <w:jc w:val="center"/>
      </w:pPr>
      <w:r>
        <w:rPr>
          <w:noProof/>
        </w:rPr>
        <w:drawing>
          <wp:inline distT="0" distB="0" distL="0" distR="0" wp14:anchorId="3BA08913" wp14:editId="18B7848F">
            <wp:extent cx="2640965" cy="1775691"/>
            <wp:effectExtent l="0" t="0" r="0" b="0"/>
            <wp:docPr id="5001" name="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 01 Evolution of Distributed Analytics Platforms.png"/>
                    <pic:cNvPicPr/>
                  </pic:nvPicPr>
                  <pic:blipFill>
                    <a:blip r:embed="rId21"/>
                    <a:stretch>
                      <a:fillRect/>
                    </a:stretch>
                  </pic:blipFill>
                  <pic:spPr>
                    <a:xfrm>
                      <a:off x="0" y="0"/>
                      <a:ext cx="2640965" cy="1775691"/>
                    </a:xfrm>
                    <a:prstGeom prst="rect">
                      <a:avLst/>
                    </a:prstGeom>
                  </pic:spPr>
                </pic:pic>
              </a:graphicData>
            </a:graphic>
          </wp:inline>
        </w:drawing>
      </w:r>
    </w:p>
    <w:p w14:paraId="2C32F013" w14:textId="77777777" w:rsidR="00F47372" w:rsidRDefault="00493AF7">
      <w:pPr>
        <w:spacing w:before="60" w:after="160"/>
        <w:jc w:val="both"/>
      </w:pPr>
      <w:bookmarkStart w:id="2" w:name="fig_1"/>
      <w:r>
        <w:rPr>
          <w:rFonts w:ascii="Helvetica Neue" w:eastAsia="Helvetica Neue" w:hAnsi="Helvetica Neue" w:cs="Helvetica Neue"/>
          <w:b/>
          <w:bCs/>
          <w:color w:val="00629B"/>
          <w:sz w:val="14"/>
          <w:szCs w:val="14"/>
        </w:rPr>
        <w:t>FIGURE 1.</w:t>
      </w:r>
      <w:r>
        <w:rPr>
          <w:rFonts w:ascii="MS Gothic" w:eastAsia="MS Gothic" w:hAnsi="MS Gothic" w:cs="MS Gothic"/>
          <w:sz w:val="14"/>
          <w:szCs w:val="14"/>
        </w:rPr>
        <w:t> </w:t>
      </w:r>
      <w:bookmarkEnd w:id="2"/>
      <w:r>
        <w:rPr>
          <w:rFonts w:ascii="Helvetica Neue" w:eastAsia="Helvetica Neue" w:hAnsi="Helvetica Neue" w:cs="Helvetica Neue"/>
          <w:sz w:val="14"/>
          <w:szCs w:val="14"/>
        </w:rPr>
        <w:t xml:space="preserve"> Evolution of distributed analytics platforms from batch MapReduce to cloud-native, multi-cluster analytics. Each generation </w:t>
      </w:r>
      <w:r>
        <w:rPr>
          <w:rFonts w:ascii="Helvetica Neue" w:eastAsia="Helvetica Neue" w:hAnsi="Helvetica Neue" w:cs="Helvetica Neue"/>
          <w:sz w:val="14"/>
          <w:szCs w:val="14"/>
        </w:rPr>
        <w:t>widened the scope of fault tolerance, from task re-execution to lineage, to distributed snapshots, to cluster-level orchestration.</w:t>
      </w:r>
    </w:p>
    <w:p w14:paraId="3930E584" w14:textId="77777777" w:rsidR="00F47372" w:rsidRDefault="00493AF7">
      <w:pPr>
        <w:pBdr>
          <w:top w:val="nil"/>
          <w:left w:val="nil"/>
          <w:bottom w:val="nil"/>
          <w:right w:val="nil"/>
          <w:between w:val="nil"/>
        </w:pBdr>
        <w:ind w:firstLine="200"/>
        <w:jc w:val="both"/>
      </w:pPr>
      <w:r>
        <w:rPr>
          <w:sz w:val="20"/>
          <w:szCs w:val="20"/>
        </w:rPr>
        <w:t xml:space="preserve">Comparative studies continue to show that Spark outperforms disk-based MapReduce on iterative and interactive workloads, which explains its dominance in data science practice [4][12]. At the same time, analytics has spread into the cloud: container orchestrators derived from Borg and Kubernetes schedule analytics jobs next to services [13][14], serverless platforms offer analytics without cluster management [15][16], and data lakes and </w:t>
      </w:r>
      <w:proofErr w:type="spellStart"/>
      <w:r>
        <w:rPr>
          <w:sz w:val="20"/>
          <w:szCs w:val="20"/>
        </w:rPr>
        <w:t>lakehouses</w:t>
      </w:r>
      <w:proofErr w:type="spellEnd"/>
      <w:r>
        <w:rPr>
          <w:sz w:val="20"/>
          <w:szCs w:val="20"/>
        </w:rPr>
        <w:t xml:space="preserve"> decouple storage from compute [17][18]. Streaming analytics has matured in parallel, with modern systems offering </w:t>
      </w:r>
      <w:proofErr w:type="gramStart"/>
      <w:r>
        <w:rPr>
          <w:sz w:val="20"/>
          <w:szCs w:val="20"/>
        </w:rPr>
        <w:t>exactly-once</w:t>
      </w:r>
      <w:proofErr w:type="gramEnd"/>
      <w:r>
        <w:rPr>
          <w:sz w:val="20"/>
          <w:szCs w:val="20"/>
        </w:rPr>
        <w:t xml:space="preserve"> processing over unbounded data [19][20][21].</w:t>
      </w:r>
    </w:p>
    <w:p w14:paraId="23E1BFEA"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THE RESILIENT DATA SCIENCE ECOSYSTEM</w:t>
      </w:r>
    </w:p>
    <w:p w14:paraId="268C2803" w14:textId="77777777" w:rsidR="00F47372" w:rsidRDefault="00493AF7">
      <w:pPr>
        <w:pBdr>
          <w:top w:val="nil"/>
          <w:left w:val="nil"/>
          <w:bottom w:val="nil"/>
          <w:right w:val="nil"/>
          <w:between w:val="nil"/>
        </w:pBdr>
        <w:jc w:val="both"/>
      </w:pPr>
      <w:r>
        <w:rPr>
          <w:sz w:val="20"/>
          <w:szCs w:val="20"/>
        </w:rPr>
        <w:t xml:space="preserve">The result is an ecosystem in which a single analytical outcome depends on many independently failing parts: object storage, metadata services, cluster managers, executors, network links and the data science code itself. Fig. 2 shows the actors involved. Data engineers build ingestion and transformation pipelines, data scientists build features and models on top of them, and platform engineers operate the clusters. Each group sees failures differently. For a platform engineer, a lost worker is routine; for a data scientist whose three-hour training pipeline restarts from the beginning, the same event is a lost afternoon. Resilience therefore </w:t>
      </w:r>
      <w:proofErr w:type="gramStart"/>
      <w:r>
        <w:rPr>
          <w:sz w:val="20"/>
          <w:szCs w:val="20"/>
        </w:rPr>
        <w:t>has to</w:t>
      </w:r>
      <w:proofErr w:type="gramEnd"/>
      <w:r>
        <w:rPr>
          <w:sz w:val="20"/>
          <w:szCs w:val="20"/>
        </w:rPr>
        <w:t xml:space="preserve"> be designed into both the platform and the programs that run on it [6][22].</w:t>
      </w:r>
    </w:p>
    <w:p w14:paraId="69E7B0D0" w14:textId="77777777" w:rsidR="00F47372" w:rsidRDefault="00493AF7">
      <w:pPr>
        <w:keepNext/>
        <w:spacing w:before="120"/>
        <w:jc w:val="center"/>
      </w:pPr>
      <w:r>
        <w:rPr>
          <w:noProof/>
        </w:rPr>
        <w:lastRenderedPageBreak/>
        <w:drawing>
          <wp:inline distT="0" distB="0" distL="0" distR="0" wp14:anchorId="53650F94" wp14:editId="6713925B">
            <wp:extent cx="2640965" cy="2000161"/>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 02 Resilient Data Science Ecosystem.png"/>
                    <pic:cNvPicPr/>
                  </pic:nvPicPr>
                  <pic:blipFill>
                    <a:blip r:embed="rId22"/>
                    <a:stretch>
                      <a:fillRect/>
                    </a:stretch>
                  </pic:blipFill>
                  <pic:spPr>
                    <a:xfrm>
                      <a:off x="0" y="0"/>
                      <a:ext cx="2640965" cy="2000161"/>
                    </a:xfrm>
                    <a:prstGeom prst="rect">
                      <a:avLst/>
                    </a:prstGeom>
                  </pic:spPr>
                </pic:pic>
              </a:graphicData>
            </a:graphic>
          </wp:inline>
        </w:drawing>
      </w:r>
    </w:p>
    <w:p w14:paraId="7876FE77" w14:textId="77777777" w:rsidR="00F47372" w:rsidRDefault="00493AF7">
      <w:pPr>
        <w:spacing w:before="60" w:after="160"/>
        <w:jc w:val="both"/>
      </w:pPr>
      <w:bookmarkStart w:id="3" w:name="fig_2"/>
      <w:r>
        <w:rPr>
          <w:rFonts w:ascii="Helvetica Neue" w:eastAsia="Helvetica Neue" w:hAnsi="Helvetica Neue" w:cs="Helvetica Neue"/>
          <w:b/>
          <w:bCs/>
          <w:color w:val="00629B"/>
          <w:sz w:val="14"/>
          <w:szCs w:val="14"/>
        </w:rPr>
        <w:t>FIGURE 2.</w:t>
      </w:r>
      <w:r>
        <w:rPr>
          <w:rFonts w:ascii="MS Gothic" w:eastAsia="MS Gothic" w:hAnsi="MS Gothic" w:cs="MS Gothic"/>
          <w:sz w:val="14"/>
          <w:szCs w:val="14"/>
        </w:rPr>
        <w:t> </w:t>
      </w:r>
      <w:bookmarkEnd w:id="3"/>
      <w:r>
        <w:rPr>
          <w:rFonts w:ascii="Helvetica Neue" w:eastAsia="Helvetica Neue" w:hAnsi="Helvetica Neue" w:cs="Helvetica Neue"/>
          <w:sz w:val="14"/>
          <w:szCs w:val="14"/>
        </w:rPr>
        <w:t xml:space="preserve"> The resilient data science ecosystem: programs, platform services and shared storage, together with the people who build and operate them. Resilience must cover all layers, not only the compute engine.</w:t>
      </w:r>
    </w:p>
    <w:p w14:paraId="080D1272"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TOLERANCE REQUIREMENTS OF MODERN ANALYTICS</w:t>
      </w:r>
    </w:p>
    <w:p w14:paraId="78895296" w14:textId="77777777" w:rsidR="00F47372" w:rsidRDefault="00493AF7">
      <w:pPr>
        <w:pBdr>
          <w:top w:val="nil"/>
          <w:left w:val="nil"/>
          <w:bottom w:val="nil"/>
          <w:right w:val="nil"/>
          <w:between w:val="nil"/>
        </w:pBdr>
        <w:jc w:val="both"/>
      </w:pPr>
      <w:r>
        <w:rPr>
          <w:sz w:val="20"/>
          <w:szCs w:val="20"/>
        </w:rPr>
        <w:t>Three trends make fault tolerance harder than it was when lineage was introduced. First, pipelines have become longer: feature engineering, model training and evaluation are chained into workflows whose lineage spans dozens of stages, and recomputing such lineage after a failure can take longer than the original run [23]. Second, failures are less often clean crashes. Gray failures, in which a component is degraded but still answers health checks, are a major source of availability loss in cloud systems [24]. Third, organisations increasingly run several clusters, across availability zones, clouds or business units, to obtain isolation and capacity [25][26]. These clusters are usually operated independently, so a job cannot benefit from healthy capacity in a neighbouring cluster when its own cluster fails.</w:t>
      </w:r>
    </w:p>
    <w:p w14:paraId="47324704"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MOTIVATION AND CONTRIBUTIONS</w:t>
      </w:r>
    </w:p>
    <w:p w14:paraId="6EDB4E79" w14:textId="77777777" w:rsidR="00F47372" w:rsidRDefault="00493AF7">
      <w:pPr>
        <w:pBdr>
          <w:top w:val="nil"/>
          <w:left w:val="nil"/>
          <w:bottom w:val="nil"/>
          <w:right w:val="nil"/>
          <w:between w:val="nil"/>
        </w:pBdr>
        <w:jc w:val="both"/>
      </w:pPr>
      <w:r>
        <w:rPr>
          <w:sz w:val="20"/>
          <w:szCs w:val="20"/>
        </w:rPr>
        <w:t>The motivation for this work is the gap between the fault tolerance that Spark provides inside one cluster and the availability that analytics consumers expect across clusters. Existing remedies either stay inside one cluster, for example lineage checkpointing [23] or write-ahead lineage [27], or treat analytics jobs as opaque units that are restarted from scratch by a generic high-availability script. Recent work on multi-cloud Spark scheduling with micro-checkpointing shows growing interest in the problem but relies on learned schedulers whose decisions are difficult to explain to operators [28].</w:t>
      </w:r>
    </w:p>
    <w:p w14:paraId="6E5E78FB" w14:textId="77777777" w:rsidR="00F47372" w:rsidRDefault="00493AF7">
      <w:pPr>
        <w:pBdr>
          <w:top w:val="nil"/>
          <w:left w:val="nil"/>
          <w:bottom w:val="nil"/>
          <w:right w:val="nil"/>
          <w:between w:val="nil"/>
        </w:pBdr>
        <w:ind w:firstLine="200"/>
        <w:jc w:val="both"/>
      </w:pPr>
      <w:r>
        <w:rPr>
          <w:sz w:val="20"/>
          <w:szCs w:val="20"/>
        </w:rPr>
        <w:t>The question is not only technical. Analytics teams often measure their own success by the timeliness of reports and models, while platform teams measure availability of infrastructure, and the two measures can disagree: a platform can be ninety-nine per cent available while a single outage at the wrong moment causes a business-critical pipeline to miss its deadline [29]. Resilient data science programming, as used in this paper, means writing analytics code and operating its platform so that such outages cost minutes of automatic recovery instead of hours of manual reruns.</w:t>
      </w:r>
    </w:p>
    <w:p w14:paraId="39542D4B" w14:textId="77777777" w:rsidR="00F47372" w:rsidRDefault="00493AF7">
      <w:pPr>
        <w:pBdr>
          <w:top w:val="nil"/>
          <w:left w:val="nil"/>
          <w:bottom w:val="nil"/>
          <w:right w:val="nil"/>
          <w:between w:val="nil"/>
        </w:pBdr>
        <w:ind w:firstLine="200"/>
        <w:jc w:val="both"/>
      </w:pPr>
      <w:r>
        <w:rPr>
          <w:sz w:val="20"/>
          <w:szCs w:val="20"/>
        </w:rPr>
        <w:t xml:space="preserve">This paper makes the following contributions. (1) It formulates resilient data science programming as the combination of resumable program stages and a cross-cluster recovery controller. (2) It designs and implements RMC-Spark, consisting of a health </w:t>
      </w:r>
      <w:r>
        <w:rPr>
          <w:sz w:val="20"/>
          <w:szCs w:val="20"/>
        </w:rPr>
        <w:t xml:space="preserve">monitor (C1), adaptive checkpointing based on the Young and Daly optimum interval (C2), progress-aware cross-cluster failover (C3), cost-based workload placement (C4) and an explainable reliability score (C5). (3) It provides </w:t>
      </w:r>
      <w:proofErr w:type="spellStart"/>
      <w:r>
        <w:rPr>
          <w:sz w:val="20"/>
          <w:szCs w:val="20"/>
        </w:rPr>
        <w:t>rds</w:t>
      </w:r>
      <w:proofErr w:type="spellEnd"/>
      <w:r>
        <w:rPr>
          <w:sz w:val="20"/>
          <w:szCs w:val="20"/>
        </w:rPr>
        <w:t xml:space="preserve">, a small </w:t>
      </w:r>
      <w:proofErr w:type="spellStart"/>
      <w:r>
        <w:rPr>
          <w:sz w:val="20"/>
          <w:szCs w:val="20"/>
        </w:rPr>
        <w:t>PySpark</w:t>
      </w:r>
      <w:proofErr w:type="spellEnd"/>
      <w:r>
        <w:rPr>
          <w:sz w:val="20"/>
          <w:szCs w:val="20"/>
        </w:rPr>
        <w:t xml:space="preserve"> library that makes pipeline stages idempotent and resumable on any cluster through a commit-marker protocol. (4) It defines a reproducible evaluation methodology with nine fault types, four workloads and five compared configurations, and releases the complete testbed. (5) It analyses the design with respect to requirements, security, business continuity and industrial use cases.</w:t>
      </w:r>
    </w:p>
    <w:p w14:paraId="6D5A76AD" w14:textId="77777777" w:rsidR="00F47372" w:rsidRDefault="00493AF7">
      <w:pPr>
        <w:pBdr>
          <w:top w:val="nil"/>
          <w:left w:val="nil"/>
          <w:bottom w:val="nil"/>
          <w:right w:val="nil"/>
          <w:between w:val="nil"/>
        </w:pBdr>
        <w:ind w:firstLine="200"/>
        <w:jc w:val="both"/>
      </w:pPr>
      <w:r>
        <w:rPr>
          <w:sz w:val="20"/>
          <w:szCs w:val="20"/>
        </w:rPr>
        <w:t>The rest of the paper is organised as follows. Section II states the problem and Section III reviews related work. Sections IV to XII present requirements, architecture and the individual layers. Sections XIII and XIV define the experimental setup and metrics, Sections XV to XVII report results and reliability assessment, Sections XVIII and XIX discuss industrial use and business impact, and Sections XX to XXII cover limitations, future work and conclusions.</w:t>
      </w:r>
    </w:p>
    <w:p w14:paraId="4287C249" w14:textId="77777777" w:rsidR="00F47372" w:rsidRDefault="00493AF7">
      <w:pPr>
        <w:keepNext/>
        <w:spacing w:before="240"/>
        <w:rPr>
          <w:rFonts w:ascii="Helvetica Neue" w:eastAsia="Helvetica Neue" w:hAnsi="Helvetica Neue" w:cs="Helvetica Neue"/>
          <w:b/>
          <w:bCs/>
          <w:color w:val="00629B"/>
          <w:sz w:val="18"/>
          <w:szCs w:val="18"/>
        </w:rPr>
      </w:pPr>
      <w:bookmarkStart w:id="4" w:name="sec_2"/>
      <w:r>
        <w:rPr>
          <w:rFonts w:ascii="Helvetica Neue" w:eastAsia="Helvetica Neue" w:hAnsi="Helvetica Neue" w:cs="Helvetica Neue"/>
          <w:b/>
          <w:bCs/>
          <w:color w:val="00629B"/>
          <w:sz w:val="18"/>
          <w:szCs w:val="18"/>
        </w:rPr>
        <w:t>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PROBLEM STATEMENT</w:t>
      </w:r>
      <w:bookmarkEnd w:id="4"/>
    </w:p>
    <w:p w14:paraId="6D3532AC" w14:textId="77777777" w:rsidR="00F47372" w:rsidRDefault="00493AF7">
      <w:pPr>
        <w:pBdr>
          <w:top w:val="nil"/>
          <w:left w:val="nil"/>
          <w:bottom w:val="nil"/>
          <w:right w:val="nil"/>
          <w:between w:val="nil"/>
        </w:pBdr>
        <w:jc w:val="both"/>
      </w:pPr>
      <w:r>
        <w:rPr>
          <w:sz w:val="20"/>
          <w:szCs w:val="20"/>
        </w:rPr>
        <w:t xml:space="preserve">A distributed analytics job in a multi-cluster environment is exposed to failures at several levels. Fig. 3 classifies the scenarios considered in this work. At the task level, an executor process can crash because of memory exhaustion or a software defect; Spark handles this case by re-running the affected tasks [5]. At the node level, a worker machine can fail, taking its executors and cached partitions with it. Large-scale studies show that node and disk failures are frequent enough in production clouds to justify dedicated prediction models [30][31][32][33]. At the cluster level, the master, the network or an entire availability zone can become unavailable, at which point every job of that cluster stops. Finally, </w:t>
      </w:r>
      <w:proofErr w:type="spellStart"/>
      <w:r>
        <w:rPr>
          <w:sz w:val="20"/>
          <w:szCs w:val="20"/>
        </w:rPr>
        <w:t>gray</w:t>
      </w:r>
      <w:proofErr w:type="spellEnd"/>
      <w:r>
        <w:rPr>
          <w:sz w:val="20"/>
          <w:szCs w:val="20"/>
        </w:rPr>
        <w:t xml:space="preserve"> failures, such as network delay, a slow disk or a CPU-starved node, degrade performance without producing an error [24].</w:t>
      </w:r>
    </w:p>
    <w:p w14:paraId="2CE5ED9E" w14:textId="77777777" w:rsidR="00F47372" w:rsidRDefault="00493AF7">
      <w:pPr>
        <w:keepNext/>
        <w:spacing w:before="120"/>
        <w:jc w:val="center"/>
      </w:pPr>
      <w:r>
        <w:rPr>
          <w:noProof/>
        </w:rPr>
        <w:drawing>
          <wp:inline distT="0" distB="0" distL="0" distR="0" wp14:anchorId="74E294FB" wp14:editId="337A5EEA">
            <wp:extent cx="2640965" cy="1850932"/>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 03 Failure Scenarios in Distributed Analytics.png"/>
                    <pic:cNvPicPr/>
                  </pic:nvPicPr>
                  <pic:blipFill>
                    <a:blip r:embed="rId23"/>
                    <a:stretch>
                      <a:fillRect/>
                    </a:stretch>
                  </pic:blipFill>
                  <pic:spPr>
                    <a:xfrm>
                      <a:off x="0" y="0"/>
                      <a:ext cx="2640965" cy="1850932"/>
                    </a:xfrm>
                    <a:prstGeom prst="rect">
                      <a:avLst/>
                    </a:prstGeom>
                  </pic:spPr>
                </pic:pic>
              </a:graphicData>
            </a:graphic>
          </wp:inline>
        </w:drawing>
      </w:r>
    </w:p>
    <w:p w14:paraId="0BD98711" w14:textId="77777777" w:rsidR="00F47372" w:rsidRDefault="00493AF7">
      <w:pPr>
        <w:spacing w:before="60" w:after="160"/>
        <w:jc w:val="both"/>
      </w:pPr>
      <w:bookmarkStart w:id="5" w:name="fig_3"/>
      <w:r>
        <w:rPr>
          <w:rFonts w:ascii="Helvetica Neue" w:eastAsia="Helvetica Neue" w:hAnsi="Helvetica Neue" w:cs="Helvetica Neue"/>
          <w:b/>
          <w:bCs/>
          <w:color w:val="00629B"/>
          <w:sz w:val="14"/>
          <w:szCs w:val="14"/>
        </w:rPr>
        <w:t>FIGURE 3.</w:t>
      </w:r>
      <w:r>
        <w:rPr>
          <w:rFonts w:ascii="MS Gothic" w:eastAsia="MS Gothic" w:hAnsi="MS Gothic" w:cs="MS Gothic"/>
          <w:sz w:val="14"/>
          <w:szCs w:val="14"/>
        </w:rPr>
        <w:t> </w:t>
      </w:r>
      <w:bookmarkEnd w:id="5"/>
      <w:r>
        <w:rPr>
          <w:rFonts w:ascii="Helvetica Neue" w:eastAsia="Helvetica Neue" w:hAnsi="Helvetica Neue" w:cs="Helvetica Neue"/>
          <w:sz w:val="14"/>
          <w:szCs w:val="14"/>
        </w:rPr>
        <w:t xml:space="preserve"> Failure scenarios considered in this work, ordered by blast radius: task, node, </w:t>
      </w:r>
      <w:proofErr w:type="spellStart"/>
      <w:r>
        <w:rPr>
          <w:rFonts w:ascii="Helvetica Neue" w:eastAsia="Helvetica Neue" w:hAnsi="Helvetica Neue" w:cs="Helvetica Neue"/>
          <w:sz w:val="14"/>
          <w:szCs w:val="14"/>
        </w:rPr>
        <w:t>gray</w:t>
      </w:r>
      <w:proofErr w:type="spellEnd"/>
      <w:r>
        <w:rPr>
          <w:rFonts w:ascii="Helvetica Neue" w:eastAsia="Helvetica Neue" w:hAnsi="Helvetica Neue" w:cs="Helvetica Neue"/>
          <w:sz w:val="14"/>
          <w:szCs w:val="14"/>
        </w:rPr>
        <w:t xml:space="preserve"> and cluster-level failures, with the component that reacts first in a standard Spark deployment.</w:t>
      </w:r>
    </w:p>
    <w:p w14:paraId="331F4149" w14:textId="77777777" w:rsidR="00F47372" w:rsidRDefault="00493AF7">
      <w:pPr>
        <w:pBdr>
          <w:top w:val="nil"/>
          <w:left w:val="nil"/>
          <w:bottom w:val="nil"/>
          <w:right w:val="nil"/>
          <w:between w:val="nil"/>
        </w:pBdr>
        <w:ind w:firstLine="200"/>
        <w:jc w:val="both"/>
      </w:pPr>
      <w:r>
        <w:rPr>
          <w:sz w:val="20"/>
          <w:szCs w:val="20"/>
        </w:rPr>
        <w:t xml:space="preserve">These failures lead to five concrete problems. Node failures and cluster outages interrupt jobs; with standard Spark, an outage of the cluster that hosts a job ends the job, and someone </w:t>
      </w:r>
      <w:proofErr w:type="gramStart"/>
      <w:r>
        <w:rPr>
          <w:sz w:val="20"/>
          <w:szCs w:val="20"/>
        </w:rPr>
        <w:t>has to</w:t>
      </w:r>
      <w:proofErr w:type="gramEnd"/>
      <w:r>
        <w:rPr>
          <w:sz w:val="20"/>
          <w:szCs w:val="20"/>
        </w:rPr>
        <w:t xml:space="preserve"> resubmit it. Workload imbalance appears when stragglers or overloaded clusters slow a job down, which speculative execution only partly addresses </w:t>
      </w:r>
      <w:r>
        <w:rPr>
          <w:sz w:val="20"/>
          <w:szCs w:val="20"/>
        </w:rPr>
        <w:lastRenderedPageBreak/>
        <w:t xml:space="preserve">[34]. Data loss occurs when intermediate results existed only in executor memory or on local disks of failed nodes, forcing long lineage </w:t>
      </w:r>
      <w:proofErr w:type="spellStart"/>
      <w:r>
        <w:rPr>
          <w:sz w:val="20"/>
          <w:szCs w:val="20"/>
        </w:rPr>
        <w:t>recomputation</w:t>
      </w:r>
      <w:proofErr w:type="spellEnd"/>
      <w:r>
        <w:rPr>
          <w:sz w:val="20"/>
          <w:szCs w:val="20"/>
        </w:rPr>
        <w:t xml:space="preserve"> [23]. Performance degradation follows from both </w:t>
      </w:r>
      <w:proofErr w:type="spellStart"/>
      <w:r>
        <w:rPr>
          <w:sz w:val="20"/>
          <w:szCs w:val="20"/>
        </w:rPr>
        <w:t>recomputation</w:t>
      </w:r>
      <w:proofErr w:type="spellEnd"/>
      <w:r>
        <w:rPr>
          <w:sz w:val="20"/>
          <w:szCs w:val="20"/>
        </w:rPr>
        <w:t xml:space="preserve"> and </w:t>
      </w:r>
      <w:proofErr w:type="spellStart"/>
      <w:r>
        <w:rPr>
          <w:sz w:val="20"/>
          <w:szCs w:val="20"/>
        </w:rPr>
        <w:t>gray</w:t>
      </w:r>
      <w:proofErr w:type="spellEnd"/>
      <w:r>
        <w:rPr>
          <w:sz w:val="20"/>
          <w:szCs w:val="20"/>
        </w:rPr>
        <w:t xml:space="preserve"> failures, and operational downtime accumulates while operators diagnose and restart jobs by hand. Studies of large cloud data centres observe that hardware and software faults still cause frequent task and job failures despite high reliability targets, which motivates handling them proactively rather than by manual reruns [35].</w:t>
      </w:r>
    </w:p>
    <w:p w14:paraId="51186A81" w14:textId="77777777" w:rsidR="00F47372" w:rsidRDefault="00493AF7">
      <w:pPr>
        <w:pBdr>
          <w:top w:val="nil"/>
          <w:left w:val="nil"/>
          <w:bottom w:val="nil"/>
          <w:right w:val="nil"/>
          <w:between w:val="nil"/>
        </w:pBdr>
        <w:ind w:firstLine="200"/>
        <w:jc w:val="both"/>
      </w:pPr>
      <w:r>
        <w:rPr>
          <w:sz w:val="20"/>
          <w:szCs w:val="20"/>
        </w:rPr>
        <w:t>The problem can be stated more precisely with a simple model. A job J is a sequence of stages s</w:t>
      </w:r>
      <w:r>
        <w:rPr>
          <w:sz w:val="20"/>
          <w:szCs w:val="20"/>
          <w:vertAlign w:val="subscript"/>
        </w:rPr>
        <w:t>1</w:t>
      </w:r>
      <w:r>
        <w:rPr>
          <w:sz w:val="20"/>
          <w:szCs w:val="20"/>
        </w:rPr>
        <w:t xml:space="preserve"> to </w:t>
      </w:r>
      <w:proofErr w:type="spellStart"/>
      <w:r>
        <w:rPr>
          <w:sz w:val="20"/>
          <w:szCs w:val="20"/>
        </w:rPr>
        <w:t>s</w:t>
      </w:r>
      <w:r>
        <w:rPr>
          <w:sz w:val="20"/>
          <w:szCs w:val="20"/>
          <w:vertAlign w:val="subscript"/>
        </w:rPr>
        <w:t>n</w:t>
      </w:r>
      <w:proofErr w:type="spellEnd"/>
      <w:r>
        <w:rPr>
          <w:sz w:val="20"/>
          <w:szCs w:val="20"/>
        </w:rPr>
        <w:t xml:space="preserve"> with compute times c</w:t>
      </w:r>
      <w:r>
        <w:rPr>
          <w:sz w:val="20"/>
          <w:szCs w:val="20"/>
          <w:vertAlign w:val="subscript"/>
        </w:rPr>
        <w:t>1</w:t>
      </w:r>
      <w:r>
        <w:rPr>
          <w:sz w:val="20"/>
          <w:szCs w:val="20"/>
        </w:rPr>
        <w:t xml:space="preserve"> to </w:t>
      </w:r>
      <w:proofErr w:type="spellStart"/>
      <w:r>
        <w:rPr>
          <w:sz w:val="20"/>
          <w:szCs w:val="20"/>
        </w:rPr>
        <w:t>c</w:t>
      </w:r>
      <w:r>
        <w:rPr>
          <w:sz w:val="20"/>
          <w:szCs w:val="20"/>
          <w:vertAlign w:val="subscript"/>
        </w:rPr>
        <w:t>n</w:t>
      </w:r>
      <w:proofErr w:type="spellEnd"/>
      <w:r>
        <w:rPr>
          <w:sz w:val="20"/>
          <w:szCs w:val="20"/>
        </w:rPr>
        <w:t>, executed on one of K clusters. Cluster k fails as a renewal process with mean time between failures M</w:t>
      </w:r>
      <w:r>
        <w:rPr>
          <w:sz w:val="20"/>
          <w:szCs w:val="20"/>
          <w:vertAlign w:val="subscript"/>
        </w:rPr>
        <w:t>k</w:t>
      </w:r>
      <w:r>
        <w:rPr>
          <w:sz w:val="20"/>
          <w:szCs w:val="20"/>
        </w:rPr>
        <w:t xml:space="preserve">; when it fails during stage </w:t>
      </w:r>
      <w:proofErr w:type="spellStart"/>
      <w:r>
        <w:rPr>
          <w:sz w:val="20"/>
          <w:szCs w:val="20"/>
        </w:rPr>
        <w:t>s</w:t>
      </w:r>
      <w:r>
        <w:rPr>
          <w:sz w:val="20"/>
          <w:szCs w:val="20"/>
          <w:vertAlign w:val="subscript"/>
        </w:rPr>
        <w:t>i</w:t>
      </w:r>
      <w:proofErr w:type="spellEnd"/>
      <w:r>
        <w:rPr>
          <w:sz w:val="20"/>
          <w:szCs w:val="20"/>
        </w:rPr>
        <w:t>, all work since the last durable result is lost unless it can be recovered from lineage on surviving executors. The objectives are to maximise the probability that J completes before its deadline, to minimise the expected completion time including recovery, and to keep the overhead in failure-free executions small. Every recovery action must, in addition, be justified by observable evidence that an operator can inspect afterwards.</w:t>
      </w:r>
    </w:p>
    <w:p w14:paraId="30BAC0AA" w14:textId="77777777" w:rsidR="00F47372" w:rsidRDefault="00493AF7">
      <w:pPr>
        <w:pBdr>
          <w:top w:val="nil"/>
          <w:left w:val="nil"/>
          <w:bottom w:val="nil"/>
          <w:right w:val="nil"/>
          <w:between w:val="nil"/>
        </w:pBdr>
        <w:ind w:firstLine="200"/>
        <w:jc w:val="both"/>
      </w:pPr>
      <w:r>
        <w:rPr>
          <w:sz w:val="20"/>
          <w:szCs w:val="20"/>
        </w:rPr>
        <w:t>The research problem addressed here is therefore: how can a data science pipeline running on one of several independent Spark clusters continue after a failure of its cluster, with bounded lost work, without restarting jobs unnecessarily, and with decisions that operators can understand and audit? Table 2 relates this problem to the gaps that remain in the literature reviewed in Section III. Surveys of fault tolerance for cloud and distributed analytics identify proactive, cross-layer and explainable approaches as open directions [6][36][37], and service-level objective research argues that availability targets must be enforced dynamically rather than assumed [29][38].</w:t>
      </w:r>
    </w:p>
    <w:p w14:paraId="077DFF85" w14:textId="77777777" w:rsidR="00F47372" w:rsidRDefault="00493AF7">
      <w:pPr>
        <w:keepNext/>
        <w:spacing w:before="160"/>
        <w:jc w:val="center"/>
      </w:pPr>
      <w:bookmarkStart w:id="6" w:name="tab_2"/>
      <w:r>
        <w:rPr>
          <w:smallCaps/>
          <w:sz w:val="16"/>
          <w:szCs w:val="16"/>
        </w:rPr>
        <w:t>TABLE 2</w:t>
      </w:r>
      <w:bookmarkEnd w:id="6"/>
    </w:p>
    <w:p w14:paraId="07C048EB" w14:textId="77777777" w:rsidR="00F47372" w:rsidRDefault="00493AF7">
      <w:pPr>
        <w:keepNext/>
        <w:spacing w:after="60"/>
        <w:jc w:val="center"/>
      </w:pPr>
      <w:r>
        <w:rPr>
          <w:smallCaps/>
          <w:sz w:val="16"/>
          <w:szCs w:val="16"/>
        </w:rPr>
        <w:t>Research challenges and gaps</w:t>
      </w:r>
    </w:p>
    <w:tbl>
      <w:tblPr>
        <w:tblW w:w="4159"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247"/>
        <w:gridCol w:w="1455"/>
        <w:gridCol w:w="1457"/>
      </w:tblGrid>
      <w:tr w:rsidR="00F47372" w14:paraId="43686AB9" w14:textId="77777777">
        <w:trPr>
          <w:cantSplit/>
          <w:tblHeader/>
          <w:jc w:val="center"/>
        </w:trPr>
        <w:tc>
          <w:tcPr>
            <w:tcW w:w="1247" w:type="dxa"/>
            <w:tcBorders>
              <w:bottom w:val="single" w:sz="6" w:space="0" w:color="000000"/>
            </w:tcBorders>
            <w:shd w:val="clear" w:color="auto" w:fill="E3F0F8"/>
          </w:tcPr>
          <w:p w14:paraId="76BA0A4D" w14:textId="77777777" w:rsidR="00F47372" w:rsidRDefault="00493AF7">
            <w:pPr>
              <w:spacing w:before="20" w:after="20"/>
            </w:pPr>
            <w:r>
              <w:rPr>
                <w:b/>
                <w:bCs/>
                <w:sz w:val="14"/>
                <w:szCs w:val="14"/>
              </w:rPr>
              <w:t>Challenge</w:t>
            </w:r>
          </w:p>
        </w:tc>
        <w:tc>
          <w:tcPr>
            <w:tcW w:w="1455" w:type="dxa"/>
            <w:tcBorders>
              <w:bottom w:val="single" w:sz="6" w:space="0" w:color="000000"/>
            </w:tcBorders>
            <w:shd w:val="clear" w:color="auto" w:fill="E3F0F8"/>
          </w:tcPr>
          <w:p w14:paraId="5A2A2F3F" w14:textId="77777777" w:rsidR="00F47372" w:rsidRDefault="00493AF7">
            <w:pPr>
              <w:spacing w:before="20" w:after="20"/>
            </w:pPr>
            <w:r>
              <w:rPr>
                <w:b/>
                <w:bCs/>
                <w:sz w:val="14"/>
                <w:szCs w:val="14"/>
              </w:rPr>
              <w:t>State of practice</w:t>
            </w:r>
          </w:p>
        </w:tc>
        <w:tc>
          <w:tcPr>
            <w:tcW w:w="1457" w:type="dxa"/>
            <w:tcBorders>
              <w:bottom w:val="single" w:sz="6" w:space="0" w:color="000000"/>
            </w:tcBorders>
            <w:shd w:val="clear" w:color="auto" w:fill="E3F0F8"/>
          </w:tcPr>
          <w:p w14:paraId="1F6366B8" w14:textId="77777777" w:rsidR="00F47372" w:rsidRDefault="00493AF7">
            <w:pPr>
              <w:spacing w:before="20" w:after="20"/>
            </w:pPr>
            <w:r>
              <w:rPr>
                <w:b/>
                <w:bCs/>
                <w:sz w:val="14"/>
                <w:szCs w:val="14"/>
              </w:rPr>
              <w:t>Gap addressed here</w:t>
            </w:r>
          </w:p>
        </w:tc>
      </w:tr>
      <w:tr w:rsidR="00F47372" w14:paraId="4389AEF9" w14:textId="77777777">
        <w:trPr>
          <w:cantSplit/>
          <w:jc w:val="center"/>
        </w:trPr>
        <w:tc>
          <w:tcPr>
            <w:tcW w:w="1247" w:type="dxa"/>
          </w:tcPr>
          <w:p w14:paraId="17D318CC" w14:textId="77777777" w:rsidR="00F47372" w:rsidRDefault="00493AF7">
            <w:pPr>
              <w:spacing w:before="20" w:after="20"/>
            </w:pPr>
            <w:r>
              <w:rPr>
                <w:sz w:val="14"/>
                <w:szCs w:val="14"/>
              </w:rPr>
              <w:t>Cluster outage</w:t>
            </w:r>
          </w:p>
        </w:tc>
        <w:tc>
          <w:tcPr>
            <w:tcW w:w="1455" w:type="dxa"/>
          </w:tcPr>
          <w:p w14:paraId="186AF891" w14:textId="77777777" w:rsidR="00F47372" w:rsidRDefault="00493AF7">
            <w:pPr>
              <w:spacing w:before="20" w:after="20"/>
            </w:pPr>
            <w:r>
              <w:rPr>
                <w:sz w:val="14"/>
                <w:szCs w:val="14"/>
              </w:rPr>
              <w:t>Job fails; manual or scripted restart from scratch</w:t>
            </w:r>
          </w:p>
        </w:tc>
        <w:tc>
          <w:tcPr>
            <w:tcW w:w="1457" w:type="dxa"/>
          </w:tcPr>
          <w:p w14:paraId="5ACE9DD4" w14:textId="77777777" w:rsidR="00F47372" w:rsidRDefault="00493AF7">
            <w:pPr>
              <w:spacing w:before="20" w:after="20"/>
            </w:pPr>
            <w:r>
              <w:rPr>
                <w:sz w:val="14"/>
                <w:szCs w:val="14"/>
              </w:rPr>
              <w:t>Automatic failover with stage-level resume</w:t>
            </w:r>
          </w:p>
        </w:tc>
      </w:tr>
      <w:tr w:rsidR="00F47372" w14:paraId="0CCF61A0" w14:textId="77777777">
        <w:trPr>
          <w:cantSplit/>
          <w:jc w:val="center"/>
        </w:trPr>
        <w:tc>
          <w:tcPr>
            <w:tcW w:w="1247" w:type="dxa"/>
          </w:tcPr>
          <w:p w14:paraId="140A61F3" w14:textId="77777777" w:rsidR="00F47372" w:rsidRDefault="00493AF7">
            <w:pPr>
              <w:spacing w:before="20" w:after="20"/>
            </w:pPr>
            <w:r>
              <w:rPr>
                <w:sz w:val="14"/>
                <w:szCs w:val="14"/>
              </w:rPr>
              <w:t>Long lineage</w:t>
            </w:r>
          </w:p>
        </w:tc>
        <w:tc>
          <w:tcPr>
            <w:tcW w:w="1455" w:type="dxa"/>
          </w:tcPr>
          <w:p w14:paraId="6D5C526F" w14:textId="77777777" w:rsidR="00F47372" w:rsidRDefault="00493AF7">
            <w:pPr>
              <w:spacing w:before="20" w:after="20"/>
            </w:pPr>
            <w:r>
              <w:rPr>
                <w:sz w:val="14"/>
                <w:szCs w:val="14"/>
              </w:rPr>
              <w:t>Recompute from source or checkpoint everything</w:t>
            </w:r>
          </w:p>
        </w:tc>
        <w:tc>
          <w:tcPr>
            <w:tcW w:w="1457" w:type="dxa"/>
          </w:tcPr>
          <w:p w14:paraId="09D35E25" w14:textId="77777777" w:rsidR="00F47372" w:rsidRDefault="00493AF7">
            <w:pPr>
              <w:spacing w:before="20" w:after="20"/>
            </w:pPr>
            <w:r>
              <w:rPr>
                <w:sz w:val="14"/>
                <w:szCs w:val="14"/>
              </w:rPr>
              <w:t>Checkpoint interval derived from observed failure rate</w:t>
            </w:r>
          </w:p>
        </w:tc>
      </w:tr>
      <w:tr w:rsidR="00F47372" w14:paraId="7E7B3B50" w14:textId="77777777">
        <w:trPr>
          <w:cantSplit/>
          <w:jc w:val="center"/>
        </w:trPr>
        <w:tc>
          <w:tcPr>
            <w:tcW w:w="1247" w:type="dxa"/>
          </w:tcPr>
          <w:p w14:paraId="0AE0E2BD" w14:textId="77777777" w:rsidR="00F47372" w:rsidRDefault="00493AF7">
            <w:pPr>
              <w:spacing w:before="20" w:after="20"/>
            </w:pPr>
            <w:r>
              <w:rPr>
                <w:sz w:val="14"/>
                <w:szCs w:val="14"/>
              </w:rPr>
              <w:t>Gray failures</w:t>
            </w:r>
          </w:p>
        </w:tc>
        <w:tc>
          <w:tcPr>
            <w:tcW w:w="1455" w:type="dxa"/>
          </w:tcPr>
          <w:p w14:paraId="70671532" w14:textId="77777777" w:rsidR="00F47372" w:rsidRDefault="00493AF7">
            <w:pPr>
              <w:spacing w:before="20" w:after="20"/>
            </w:pPr>
            <w:r>
              <w:rPr>
                <w:sz w:val="14"/>
                <w:szCs w:val="14"/>
              </w:rPr>
              <w:t>Usually invisible to health checks</w:t>
            </w:r>
          </w:p>
        </w:tc>
        <w:tc>
          <w:tcPr>
            <w:tcW w:w="1457" w:type="dxa"/>
          </w:tcPr>
          <w:p w14:paraId="3DA50345" w14:textId="77777777" w:rsidR="00F47372" w:rsidRDefault="00493AF7">
            <w:pPr>
              <w:spacing w:before="20" w:after="20"/>
            </w:pPr>
            <w:r>
              <w:rPr>
                <w:sz w:val="14"/>
                <w:szCs w:val="14"/>
              </w:rPr>
              <w:t>Latency and progress signals in the health score</w:t>
            </w:r>
          </w:p>
        </w:tc>
      </w:tr>
      <w:tr w:rsidR="00F47372" w14:paraId="30E7D90C" w14:textId="77777777">
        <w:trPr>
          <w:cantSplit/>
          <w:jc w:val="center"/>
        </w:trPr>
        <w:tc>
          <w:tcPr>
            <w:tcW w:w="1247" w:type="dxa"/>
          </w:tcPr>
          <w:p w14:paraId="589F76AE" w14:textId="77777777" w:rsidR="00F47372" w:rsidRDefault="00493AF7">
            <w:pPr>
              <w:spacing w:before="20" w:after="20"/>
            </w:pPr>
            <w:r>
              <w:rPr>
                <w:sz w:val="14"/>
                <w:szCs w:val="14"/>
              </w:rPr>
              <w:t>Unnecessary restarts</w:t>
            </w:r>
          </w:p>
        </w:tc>
        <w:tc>
          <w:tcPr>
            <w:tcW w:w="1455" w:type="dxa"/>
          </w:tcPr>
          <w:p w14:paraId="7898CC8C" w14:textId="77777777" w:rsidR="00F47372" w:rsidRDefault="00493AF7">
            <w:pPr>
              <w:spacing w:before="20" w:after="20"/>
            </w:pPr>
            <w:r>
              <w:rPr>
                <w:sz w:val="14"/>
                <w:szCs w:val="14"/>
              </w:rPr>
              <w:t>Timeout-based HA restarts healthy jobs</w:t>
            </w:r>
          </w:p>
        </w:tc>
        <w:tc>
          <w:tcPr>
            <w:tcW w:w="1457" w:type="dxa"/>
          </w:tcPr>
          <w:p w14:paraId="18EC00D0" w14:textId="77777777" w:rsidR="00F47372" w:rsidRDefault="00493AF7">
            <w:pPr>
              <w:spacing w:before="20" w:after="20"/>
            </w:pPr>
            <w:r>
              <w:rPr>
                <w:sz w:val="14"/>
                <w:szCs w:val="14"/>
              </w:rPr>
              <w:t>Migrate only jobs that stopped progressing</w:t>
            </w:r>
          </w:p>
        </w:tc>
      </w:tr>
      <w:tr w:rsidR="00F47372" w14:paraId="1C5B1E58" w14:textId="77777777">
        <w:trPr>
          <w:cantSplit/>
          <w:jc w:val="center"/>
        </w:trPr>
        <w:tc>
          <w:tcPr>
            <w:tcW w:w="1247" w:type="dxa"/>
          </w:tcPr>
          <w:p w14:paraId="497E5EA7" w14:textId="77777777" w:rsidR="00F47372" w:rsidRDefault="00493AF7">
            <w:pPr>
              <w:spacing w:before="20" w:after="20"/>
            </w:pPr>
            <w:r>
              <w:rPr>
                <w:sz w:val="14"/>
                <w:szCs w:val="14"/>
              </w:rPr>
              <w:t>Opaque decisions</w:t>
            </w:r>
          </w:p>
        </w:tc>
        <w:tc>
          <w:tcPr>
            <w:tcW w:w="1455" w:type="dxa"/>
          </w:tcPr>
          <w:p w14:paraId="1001F67A" w14:textId="77777777" w:rsidR="00F47372" w:rsidRDefault="00493AF7">
            <w:pPr>
              <w:spacing w:before="20" w:after="20"/>
            </w:pPr>
            <w:r>
              <w:rPr>
                <w:sz w:val="14"/>
                <w:szCs w:val="14"/>
              </w:rPr>
              <w:t>Learned or scripted policies without rationale</w:t>
            </w:r>
          </w:p>
        </w:tc>
        <w:tc>
          <w:tcPr>
            <w:tcW w:w="1457" w:type="dxa"/>
          </w:tcPr>
          <w:p w14:paraId="36595693" w14:textId="77777777" w:rsidR="00F47372" w:rsidRDefault="00493AF7">
            <w:pPr>
              <w:spacing w:before="20" w:after="20"/>
            </w:pPr>
            <w:r>
              <w:rPr>
                <w:sz w:val="14"/>
                <w:szCs w:val="14"/>
              </w:rPr>
              <w:t>Per-signal contributions logged for every decision</w:t>
            </w:r>
          </w:p>
        </w:tc>
      </w:tr>
      <w:tr w:rsidR="00F47372" w14:paraId="778389C1" w14:textId="77777777">
        <w:trPr>
          <w:cantSplit/>
          <w:jc w:val="center"/>
        </w:trPr>
        <w:tc>
          <w:tcPr>
            <w:tcW w:w="1247" w:type="dxa"/>
          </w:tcPr>
          <w:p w14:paraId="6EA7E0BF" w14:textId="77777777" w:rsidR="00F47372" w:rsidRDefault="00493AF7">
            <w:pPr>
              <w:spacing w:before="20" w:after="20"/>
            </w:pPr>
            <w:r>
              <w:rPr>
                <w:sz w:val="14"/>
                <w:szCs w:val="14"/>
              </w:rPr>
              <w:t>Reproducible evaluation</w:t>
            </w:r>
          </w:p>
        </w:tc>
        <w:tc>
          <w:tcPr>
            <w:tcW w:w="1455" w:type="dxa"/>
          </w:tcPr>
          <w:p w14:paraId="3965E3DE" w14:textId="77777777" w:rsidR="00F47372" w:rsidRDefault="00493AF7">
            <w:pPr>
              <w:spacing w:before="20" w:after="20"/>
            </w:pPr>
            <w:r>
              <w:rPr>
                <w:sz w:val="14"/>
                <w:szCs w:val="14"/>
              </w:rPr>
              <w:t>Ad hoc fault experiments</w:t>
            </w:r>
          </w:p>
        </w:tc>
        <w:tc>
          <w:tcPr>
            <w:tcW w:w="1457" w:type="dxa"/>
          </w:tcPr>
          <w:p w14:paraId="14E38575" w14:textId="77777777" w:rsidR="00F47372" w:rsidRDefault="00493AF7">
            <w:pPr>
              <w:spacing w:before="20" w:after="20"/>
            </w:pPr>
            <w:r>
              <w:rPr>
                <w:sz w:val="14"/>
                <w:szCs w:val="14"/>
              </w:rPr>
              <w:t>Scripted fault injection and statistical comparison</w:t>
            </w:r>
          </w:p>
        </w:tc>
      </w:tr>
    </w:tbl>
    <w:p w14:paraId="0C48B06C" w14:textId="77777777" w:rsidR="00F47372" w:rsidRDefault="00F47372">
      <w:pPr>
        <w:spacing w:after="60"/>
      </w:pPr>
    </w:p>
    <w:p w14:paraId="5BA4C3B9" w14:textId="77777777" w:rsidR="00F47372" w:rsidRDefault="00493AF7">
      <w:pPr>
        <w:keepNext/>
        <w:spacing w:before="240"/>
        <w:rPr>
          <w:rFonts w:ascii="Helvetica Neue" w:eastAsia="Helvetica Neue" w:hAnsi="Helvetica Neue" w:cs="Helvetica Neue"/>
          <w:b/>
          <w:bCs/>
          <w:color w:val="00629B"/>
          <w:sz w:val="18"/>
          <w:szCs w:val="18"/>
        </w:rPr>
      </w:pPr>
      <w:bookmarkStart w:id="7" w:name="sec_3"/>
      <w:r>
        <w:rPr>
          <w:rFonts w:ascii="Helvetica Neue" w:eastAsia="Helvetica Neue" w:hAnsi="Helvetica Neue" w:cs="Helvetica Neue"/>
          <w:b/>
          <w:bCs/>
          <w:color w:val="00629B"/>
          <w:sz w:val="18"/>
          <w:szCs w:val="18"/>
        </w:rPr>
        <w:t>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BACKGROUND AND LITERATURE REVIEW</w:t>
      </w:r>
      <w:bookmarkEnd w:id="7"/>
    </w:p>
    <w:p w14:paraId="5AF57BA7" w14:textId="77777777" w:rsidR="00F47372" w:rsidRDefault="00493AF7">
      <w:pPr>
        <w:pBdr>
          <w:top w:val="nil"/>
          <w:left w:val="nil"/>
          <w:bottom w:val="nil"/>
          <w:right w:val="nil"/>
          <w:between w:val="nil"/>
        </w:pBdr>
        <w:jc w:val="both"/>
      </w:pPr>
      <w:r>
        <w:rPr>
          <w:sz w:val="20"/>
          <w:szCs w:val="20"/>
        </w:rPr>
        <w:t xml:space="preserve">This section reviews the work on which RMC-Spark builds and against which it is positioned. The literature is organised by the taxonomy of Fig. 4: recovery mechanisms inside the analytics engine, checkpoint optimisation, straggler and </w:t>
      </w:r>
      <w:proofErr w:type="spellStart"/>
      <w:r>
        <w:rPr>
          <w:sz w:val="20"/>
          <w:szCs w:val="20"/>
        </w:rPr>
        <w:t>gray</w:t>
      </w:r>
      <w:proofErr w:type="spellEnd"/>
      <w:r>
        <w:rPr>
          <w:sz w:val="20"/>
          <w:szCs w:val="20"/>
        </w:rPr>
        <w:t xml:space="preserve">-failure handling, failure prediction and AIOps, orchestration across clusters and clouds, and </w:t>
      </w:r>
      <w:r>
        <w:rPr>
          <w:sz w:val="20"/>
          <w:szCs w:val="20"/>
        </w:rPr>
        <w:t>resilience engineering practice. Table 3 compares representative approaches.</w:t>
      </w:r>
    </w:p>
    <w:p w14:paraId="1695A1A4" w14:textId="77777777" w:rsidR="00F47372" w:rsidRDefault="00493AF7">
      <w:pPr>
        <w:keepNext/>
        <w:spacing w:before="120"/>
        <w:jc w:val="center"/>
      </w:pPr>
      <w:r>
        <w:rPr>
          <w:noProof/>
        </w:rPr>
        <w:drawing>
          <wp:inline distT="0" distB="0" distL="0" distR="0" wp14:anchorId="7898090D" wp14:editId="7BA033F3">
            <wp:extent cx="2640965" cy="1518741"/>
            <wp:effectExtent l="0" t="0" r="0" b="0"/>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 04 Literature Taxonomy Framework.png"/>
                    <pic:cNvPicPr/>
                  </pic:nvPicPr>
                  <pic:blipFill>
                    <a:blip r:embed="rId24"/>
                    <a:stretch>
                      <a:fillRect/>
                    </a:stretch>
                  </pic:blipFill>
                  <pic:spPr>
                    <a:xfrm>
                      <a:off x="0" y="0"/>
                      <a:ext cx="2640965" cy="1518741"/>
                    </a:xfrm>
                    <a:prstGeom prst="rect">
                      <a:avLst/>
                    </a:prstGeom>
                  </pic:spPr>
                </pic:pic>
              </a:graphicData>
            </a:graphic>
          </wp:inline>
        </w:drawing>
      </w:r>
    </w:p>
    <w:p w14:paraId="0566E09B" w14:textId="77777777" w:rsidR="00F47372" w:rsidRDefault="00493AF7">
      <w:pPr>
        <w:spacing w:before="60" w:after="160"/>
        <w:jc w:val="both"/>
      </w:pPr>
      <w:bookmarkStart w:id="8" w:name="fig_4"/>
      <w:r>
        <w:rPr>
          <w:rFonts w:ascii="Helvetica Neue" w:eastAsia="Helvetica Neue" w:hAnsi="Helvetica Neue" w:cs="Helvetica Neue"/>
          <w:b/>
          <w:bCs/>
          <w:color w:val="00629B"/>
          <w:sz w:val="14"/>
          <w:szCs w:val="14"/>
        </w:rPr>
        <w:t>FIGURE 4.</w:t>
      </w:r>
      <w:r>
        <w:rPr>
          <w:rFonts w:ascii="MS Gothic" w:eastAsia="MS Gothic" w:hAnsi="MS Gothic" w:cs="MS Gothic"/>
          <w:sz w:val="14"/>
          <w:szCs w:val="14"/>
        </w:rPr>
        <w:t> </w:t>
      </w:r>
      <w:bookmarkEnd w:id="8"/>
      <w:r>
        <w:rPr>
          <w:rFonts w:ascii="Helvetica Neue" w:eastAsia="Helvetica Neue" w:hAnsi="Helvetica Neue" w:cs="Helvetica Neue"/>
          <w:sz w:val="14"/>
          <w:szCs w:val="14"/>
        </w:rPr>
        <w:t xml:space="preserve"> Taxonomy of the reviewed literature on resilient distributed analytics. The six branches correspond to the subsections of Section III; RMC-Spark combines elements of every branch.</w:t>
      </w:r>
    </w:p>
    <w:p w14:paraId="56C34D7C"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TOLERANCE INSIDE THE SPARK ENGINE</w:t>
      </w:r>
    </w:p>
    <w:p w14:paraId="1D806A36" w14:textId="77777777" w:rsidR="00F47372" w:rsidRDefault="00493AF7">
      <w:pPr>
        <w:pBdr>
          <w:top w:val="nil"/>
          <w:left w:val="nil"/>
          <w:bottom w:val="nil"/>
          <w:right w:val="nil"/>
          <w:between w:val="nil"/>
        </w:pBdr>
        <w:jc w:val="both"/>
      </w:pPr>
      <w:r>
        <w:rPr>
          <w:sz w:val="20"/>
          <w:szCs w:val="20"/>
        </w:rPr>
        <w:t xml:space="preserve">Spark's core recovery mechanism is lineage. Each RDD records the deterministic transformations that produced it, so a lost partition is rebuilt by re-running those transformations on the surviving inputs, and checkpointing to reliable storage is offered as an option for long lineage graphs [5]. The same principle underlies Spark SQL and Structured Streaming, where query plans and write-ahead logs of offsets allow restart after failure [9][10]. Surveys of the Spark ecosystem describe lineage-based fault tolerance as one of the reasons for Spark's </w:t>
      </w:r>
      <w:proofErr w:type="gramStart"/>
      <w:r>
        <w:rPr>
          <w:sz w:val="20"/>
          <w:szCs w:val="20"/>
        </w:rPr>
        <w:t>success, but</w:t>
      </w:r>
      <w:proofErr w:type="gramEnd"/>
      <w:r>
        <w:rPr>
          <w:sz w:val="20"/>
          <w:szCs w:val="20"/>
        </w:rPr>
        <w:t xml:space="preserve"> also note the cost of </w:t>
      </w:r>
      <w:proofErr w:type="spellStart"/>
      <w:r>
        <w:rPr>
          <w:sz w:val="20"/>
          <w:szCs w:val="20"/>
        </w:rPr>
        <w:t>recomputation</w:t>
      </w:r>
      <w:proofErr w:type="spellEnd"/>
      <w:r>
        <w:rPr>
          <w:sz w:val="20"/>
          <w:szCs w:val="20"/>
        </w:rPr>
        <w:t xml:space="preserve"> for iterative and long-running applications [4].</w:t>
      </w:r>
    </w:p>
    <w:p w14:paraId="62775D20" w14:textId="77777777" w:rsidR="00F47372" w:rsidRDefault="00493AF7">
      <w:pPr>
        <w:pBdr>
          <w:top w:val="nil"/>
          <w:left w:val="nil"/>
          <w:bottom w:val="nil"/>
          <w:right w:val="nil"/>
          <w:between w:val="nil"/>
        </w:pBdr>
        <w:ind w:firstLine="200"/>
        <w:jc w:val="both"/>
      </w:pPr>
      <w:r>
        <w:rPr>
          <w:sz w:val="20"/>
          <w:szCs w:val="20"/>
        </w:rPr>
        <w:t xml:space="preserve">Several studies refine this mechanism. RCMP argued, before Spark's dominance, that </w:t>
      </w:r>
      <w:proofErr w:type="spellStart"/>
      <w:r>
        <w:rPr>
          <w:sz w:val="20"/>
          <w:szCs w:val="20"/>
        </w:rPr>
        <w:t>recomputation</w:t>
      </w:r>
      <w:proofErr w:type="spellEnd"/>
      <w:r>
        <w:rPr>
          <w:sz w:val="20"/>
          <w:szCs w:val="20"/>
        </w:rPr>
        <w:t xml:space="preserve"> can replace replication of intermediate outputs as a first-order resilience strategy if task outputs </w:t>
      </w:r>
      <w:proofErr w:type="gramStart"/>
      <w:r>
        <w:rPr>
          <w:sz w:val="20"/>
          <w:szCs w:val="20"/>
        </w:rPr>
        <w:t>are persisted</w:t>
      </w:r>
      <w:proofErr w:type="gramEnd"/>
      <w:r>
        <w:rPr>
          <w:sz w:val="20"/>
          <w:szCs w:val="20"/>
        </w:rPr>
        <w:t xml:space="preserve"> selectively [39]. </w:t>
      </w:r>
      <w:proofErr w:type="spellStart"/>
      <w:r>
        <w:rPr>
          <w:sz w:val="20"/>
          <w:szCs w:val="20"/>
        </w:rPr>
        <w:t>Kweun</w:t>
      </w:r>
      <w:proofErr w:type="spellEnd"/>
      <w:r>
        <w:rPr>
          <w:sz w:val="20"/>
          <w:szCs w:val="20"/>
        </w:rPr>
        <w:t xml:space="preserve"> et al. observed that long lineage harms both performance and reliability and proposed checkpointing the lineage graph rather than the data itself [23]. Write-ahead lineage combines lineage replay with logging so that pipelined query engines can recover lost tasks without global rollback [27]. Other work targets specific Spark subsystems: partition balancing with checkpoint-based cache recovery [40], erasure-coded distributed caching with LT codes [41], and fault-tolerance optimisation for iterative graph algorithms in </w:t>
      </w:r>
      <w:proofErr w:type="spellStart"/>
      <w:r>
        <w:rPr>
          <w:sz w:val="20"/>
          <w:szCs w:val="20"/>
        </w:rPr>
        <w:t>GraphX</w:t>
      </w:r>
      <w:proofErr w:type="spellEnd"/>
      <w:r>
        <w:rPr>
          <w:sz w:val="20"/>
          <w:szCs w:val="20"/>
        </w:rPr>
        <w:t xml:space="preserve"> [42]. A recent systematic survey of fault-tolerant solutions for distributed data analytics classifies these mechanisms and identifies cross-layer, adaptive designs as an open direction [6]. </w:t>
      </w:r>
      <w:proofErr w:type="gramStart"/>
      <w:r>
        <w:rPr>
          <w:sz w:val="20"/>
          <w:szCs w:val="20"/>
        </w:rPr>
        <w:t>All of</w:t>
      </w:r>
      <w:proofErr w:type="gramEnd"/>
      <w:r>
        <w:rPr>
          <w:sz w:val="20"/>
          <w:szCs w:val="20"/>
        </w:rPr>
        <w:t xml:space="preserve"> these approaches assume that the cluster survives; none of them resumes a job on a different cluster.</w:t>
      </w:r>
    </w:p>
    <w:p w14:paraId="183C87B8"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CHECKPOINT INTERVAL OPTIMISATION</w:t>
      </w:r>
    </w:p>
    <w:p w14:paraId="652F5151" w14:textId="77777777" w:rsidR="00F47372" w:rsidRDefault="00493AF7">
      <w:pPr>
        <w:pBdr>
          <w:top w:val="nil"/>
          <w:left w:val="nil"/>
          <w:bottom w:val="nil"/>
          <w:right w:val="nil"/>
          <w:between w:val="nil"/>
        </w:pBdr>
        <w:jc w:val="both"/>
      </w:pPr>
      <w:r>
        <w:rPr>
          <w:sz w:val="20"/>
          <w:szCs w:val="20"/>
        </w:rPr>
        <w:t xml:space="preserve">Choosing how often to checkpoint is a classical problem. Young derived a first-order approximation of the optimum checkpoint interval as the square root of twice the product of the checkpoint cost and the mean time between failures [43], and Daly extended it with higher-order terms that remain accurate when the checkpoint cost is not small relative to the MTBF [44]. Later work adapts these results to systems whose MTBF fluctuates: Sigdel et al. track failures during execution to estimate the MTBF in real time and skip checkpoints that would </w:t>
      </w:r>
      <w:r>
        <w:rPr>
          <w:sz w:val="20"/>
          <w:szCs w:val="20"/>
        </w:rPr>
        <w:lastRenderedPageBreak/>
        <w:t>not pay off [45]. In stream processing, Jayasekara et al. derived a utilisation-optimal checkpoint interval and validated it in a cloud setting [46][47]; similar analyses exist for Flink applications [48], and FATM triggers checkpoints in line with the observed failure rate instead of periodically [49]. Incremental checkpointing reduces the cost of each checkpoint [50], and convergence-aware policies have been proposed for deep learning training jobs [51]. RMC-Spark applies the Young and Daly interval at the granularity of data science pipeline stages and couples it with an MTBF estimate maintained by the cross-cluster controller.</w:t>
      </w:r>
    </w:p>
    <w:p w14:paraId="634F8876"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RECOVERY BENCHMARKS FOR ANALYTICS FRAMEWORKS</w:t>
      </w:r>
    </w:p>
    <w:p w14:paraId="7D32F041" w14:textId="77777777" w:rsidR="00F47372" w:rsidRDefault="00493AF7">
      <w:pPr>
        <w:pBdr>
          <w:top w:val="nil"/>
          <w:left w:val="nil"/>
          <w:bottom w:val="nil"/>
          <w:right w:val="nil"/>
          <w:between w:val="nil"/>
        </w:pBdr>
        <w:jc w:val="both"/>
      </w:pPr>
      <w:r>
        <w:rPr>
          <w:sz w:val="20"/>
          <w:szCs w:val="20"/>
        </w:rPr>
        <w:t xml:space="preserve">Empirical comparisons of recovery behaviour are the closest benchmarks to this work. Van Dongen and Van den Poel tested Spark Streaming, Structured Streaming, Flink and Kafka Streams under master, driver, worker, application and task failures, and reported outage, downtime, recovery time, data loss and duplicate processing [52]. Vogel et al. repeated such an analysis in a cloud-native Kubernetes environment with chaos-engineering-style fault injection and found that Flink was the most stable while Structured Streaming recovered reliably at a higher latency [53]. </w:t>
      </w:r>
      <w:proofErr w:type="spellStart"/>
      <w:r>
        <w:rPr>
          <w:sz w:val="20"/>
          <w:szCs w:val="20"/>
        </w:rPr>
        <w:t>PGVal</w:t>
      </w:r>
      <w:proofErr w:type="spellEnd"/>
      <w:r>
        <w:rPr>
          <w:sz w:val="20"/>
          <w:szCs w:val="20"/>
        </w:rPr>
        <w:t xml:space="preserve"> validates processing guarantees end to end and introduces reliability and failure-cost metrics for stream processors [54]. A survey of stream processing systems traces how fault-tolerance mechanisms evolved from replication to distributed snapshots [19]. These studies benchmark single clusters; this paper reuses their metric definitions, notably the throughput-based recovery criterion, and extends the scenario space to whole-cluster outages.</w:t>
      </w:r>
    </w:p>
    <w:p w14:paraId="2637E234"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STRAGGLERS AND GRAY FAILURES</w:t>
      </w:r>
    </w:p>
    <w:p w14:paraId="48EDB0A5" w14:textId="77777777" w:rsidR="00F47372" w:rsidRDefault="00493AF7">
      <w:pPr>
        <w:pBdr>
          <w:top w:val="nil"/>
          <w:left w:val="nil"/>
          <w:bottom w:val="nil"/>
          <w:right w:val="nil"/>
          <w:between w:val="nil"/>
        </w:pBdr>
        <w:jc w:val="both"/>
      </w:pPr>
      <w:r>
        <w:rPr>
          <w:sz w:val="20"/>
          <w:szCs w:val="20"/>
        </w:rPr>
        <w:t xml:space="preserve">Stragglers have been studied since the first MapReduce deployments. LATE improved speculative execution for heterogeneous environments [55], and Mantri identified causes of outliers and acted on them early [56]. More recent approaches learn to identify stragglers, for example with reinforcement learning on heterogeneous Spark clusters [57] or neural networks over task features [58], and survey work classifies straggler mitigation for Hadoop [34]. In streaming systems, </w:t>
      </w:r>
      <w:proofErr w:type="gramStart"/>
      <w:r>
        <w:rPr>
          <w:sz w:val="20"/>
          <w:szCs w:val="20"/>
        </w:rPr>
        <w:t>Hone</w:t>
      </w:r>
      <w:proofErr w:type="gramEnd"/>
      <w:r>
        <w:rPr>
          <w:sz w:val="20"/>
          <w:szCs w:val="20"/>
        </w:rPr>
        <w:t xml:space="preserve"> schedules outgoing tuples to minimise backlog and avoid stragglers [59]. Gray failures are broader than stragglers: Huang et al. describe them as differential observability, where a component looks healthy to one observer and failed to another [24]. RMC-Spark addresses </w:t>
      </w:r>
      <w:proofErr w:type="spellStart"/>
      <w:r>
        <w:rPr>
          <w:sz w:val="20"/>
          <w:szCs w:val="20"/>
        </w:rPr>
        <w:t>gray</w:t>
      </w:r>
      <w:proofErr w:type="spellEnd"/>
      <w:r>
        <w:rPr>
          <w:sz w:val="20"/>
          <w:szCs w:val="20"/>
        </w:rPr>
        <w:t xml:space="preserve"> failures by combining master reachability with probe latency and job progress observed from the driver.</w:t>
      </w:r>
    </w:p>
    <w:p w14:paraId="619E75EB"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FAILURE PREDICTION AND AIOPS</w:t>
      </w:r>
    </w:p>
    <w:p w14:paraId="171E9942" w14:textId="77777777" w:rsidR="00F47372" w:rsidRDefault="00493AF7">
      <w:pPr>
        <w:pBdr>
          <w:top w:val="nil"/>
          <w:left w:val="nil"/>
          <w:bottom w:val="nil"/>
          <w:right w:val="nil"/>
          <w:between w:val="nil"/>
        </w:pBdr>
        <w:jc w:val="both"/>
      </w:pPr>
      <w:r>
        <w:rPr>
          <w:sz w:val="20"/>
          <w:szCs w:val="20"/>
        </w:rPr>
        <w:t xml:space="preserve">A large body of work predicts failures before they happen. Bi-LSTM models predict task and job failures from data centre traces [35], comparative studies evaluate traditional and deep learning predictors on Google cluster traces [60], and failure analyses of machine learning jobs in the cloud characterise when jobs fail [61]. Proactive schedulers combine such predictors with remedial </w:t>
      </w:r>
      <w:r>
        <w:rPr>
          <w:sz w:val="20"/>
          <w:szCs w:val="20"/>
        </w:rPr>
        <w:t>actions [62], and online VM failure prediction has been integrated with tolerance mechanisms for high availability [63]. Node failure prediction has been deployed on very large platforms [30][31], disk failure prediction has been adapted to minority disk models and to streaming settings [32][33], and workload prediction models support capacity decisions [64].</w:t>
      </w:r>
    </w:p>
    <w:p w14:paraId="0BEA2723" w14:textId="77777777" w:rsidR="00F47372" w:rsidRDefault="00493AF7">
      <w:pPr>
        <w:pBdr>
          <w:top w:val="nil"/>
          <w:left w:val="nil"/>
          <w:bottom w:val="nil"/>
          <w:right w:val="nil"/>
          <w:between w:val="nil"/>
        </w:pBdr>
        <w:ind w:firstLine="200"/>
        <w:jc w:val="both"/>
      </w:pPr>
      <w:r>
        <w:rPr>
          <w:sz w:val="20"/>
          <w:szCs w:val="20"/>
        </w:rPr>
        <w:t xml:space="preserve">AIOps generalises these ideas to IT operations. Notaro et al. categorised failure management methods by their time of intervention [65]; later surveys connected AIOps with </w:t>
      </w:r>
      <w:proofErr w:type="spellStart"/>
      <w:r>
        <w:rPr>
          <w:sz w:val="20"/>
          <w:szCs w:val="20"/>
        </w:rPr>
        <w:t>MLOps</w:t>
      </w:r>
      <w:proofErr w:type="spellEnd"/>
      <w:r>
        <w:rPr>
          <w:sz w:val="20"/>
          <w:szCs w:val="20"/>
        </w:rPr>
        <w:t xml:space="preserve"> [66] and with large language models [67]. Anomaly detection over metrics and logs is surveyed extensively [68][69][70][71], including a mapping study of monitoring data used for cloud anomaly detection [72] and anomaly detection for Kubernetes infrastructures [73]. Root cause analysis for microservices ranges from graph-based ranking [74] to explanations of cascading failures from logs [75], and surveys summarise both detection and localisation [76][77]. A recurring finding is that operators need interpretable outputs; Li et al. stress that AIOps solutions must be trustable and interpretable to be adopted [30]. RMC-Spark therefore uses a transparent additive health model rather than an opaque predictor.</w:t>
      </w:r>
    </w:p>
    <w:p w14:paraId="30EC18FF"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ORCHESTRATION ACROSS CLUSTERS AND CLOUDS</w:t>
      </w:r>
    </w:p>
    <w:p w14:paraId="6C87B9B6" w14:textId="77777777" w:rsidR="00F47372" w:rsidRDefault="00493AF7">
      <w:pPr>
        <w:pBdr>
          <w:top w:val="nil"/>
          <w:left w:val="nil"/>
          <w:bottom w:val="nil"/>
          <w:right w:val="nil"/>
          <w:between w:val="nil"/>
        </w:pBdr>
        <w:jc w:val="both"/>
      </w:pPr>
      <w:r>
        <w:rPr>
          <w:sz w:val="20"/>
          <w:szCs w:val="20"/>
        </w:rPr>
        <w:t>Cluster managers such as Borg introduced large-scale scheduling with fault-tolerant control planes [13], and the lessons from Borg and Omega shaped Kubernetes [14]. Kubernetes scheduling has been surveyed from several angles [78][79][80], cost-efficient and simulation-driven container orchestration strategies have been proposed [81][82], and container orchestration has been brought to HPC systems [83]. For multiple clouds, systematic reviews describe orchestration frameworks [25], and scheduling methods account for security and reliability constraints [84]. Geo-distributed analytics research optimises data placement and network transfers across data centres [85][86][87][88][89], as summarised by a survey of bandwidth-aware frameworks [90]. Raj et al. recently combined a reinforcement-learning scheduler with predictive provisioning and fault-tolerant micro-checkpointing for Spark workflows in multi-cloud systems [28]; RMC-Spark shares the multi-cluster goal but uses an analytical checkpoint policy and an explainable placement cost, and it is evaluated with real fault injection.</w:t>
      </w:r>
    </w:p>
    <w:p w14:paraId="2DEC7B79" w14:textId="77777777" w:rsidR="00F47372" w:rsidRDefault="00493AF7">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CLOUD FAULT TOLERANCE AND RESILIENCE ENGINEERING</w:t>
      </w:r>
    </w:p>
    <w:p w14:paraId="64498A46" w14:textId="77777777" w:rsidR="00F47372" w:rsidRDefault="00493AF7">
      <w:pPr>
        <w:pBdr>
          <w:top w:val="nil"/>
          <w:left w:val="nil"/>
          <w:bottom w:val="nil"/>
          <w:right w:val="nil"/>
          <w:between w:val="nil"/>
        </w:pBdr>
        <w:jc w:val="both"/>
      </w:pPr>
      <w:r>
        <w:rPr>
          <w:sz w:val="20"/>
          <w:szCs w:val="20"/>
        </w:rPr>
        <w:t xml:space="preserve">Reliability research for clouds covers proactive fault tolerance in federations [91], failure-risk-based proactive actions [92], service-oriented reliability modelling [93] and analytical availability models for edge, fog and cloud [94]. Surveys catalogue fault tolerance methods for cloud and distributed computing [22][36][37]. Chaos engineering, introduced at Netflix as experimentation on production systems [95], has since been applied to cloud security [96], containerised applications [97] and digital twins [98], and a recent multi-vocal </w:t>
      </w:r>
      <w:r>
        <w:rPr>
          <w:sz w:val="20"/>
          <w:szCs w:val="20"/>
        </w:rPr>
        <w:lastRenderedPageBreak/>
        <w:t>review consolidates its practices [99]. Finally, configuration tuning affects both performance and stability of Spark: auto-tuning surveys and systems [100][101][102][103], performance prediction [104], interference diagnosis [105] and engine comparisons [106] show how sensitive analytics performance is to its environment.</w:t>
      </w:r>
    </w:p>
    <w:p w14:paraId="744A9DE8" w14:textId="77777777" w:rsidR="00F47372" w:rsidRDefault="00493AF7">
      <w:pPr>
        <w:keepNext/>
        <w:spacing w:before="200"/>
      </w:pPr>
      <w:r>
        <w:rPr>
          <w:rFonts w:ascii="Helvetica Neue" w:eastAsia="Helvetica Neue" w:hAnsi="Helvetica Neue" w:cs="Helvetica Neue"/>
          <w:b/>
          <w:bCs/>
          <w:i/>
          <w:iCs/>
          <w:color w:val="58595B"/>
          <w:sz w:val="18"/>
          <w:szCs w:val="18"/>
        </w:rPr>
        <w:t>H.</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DATA PLATFORMS AND PIPELINE RELIABILITY</w:t>
      </w:r>
    </w:p>
    <w:p w14:paraId="6D98BE7F" w14:textId="77777777" w:rsidR="00F47372" w:rsidRDefault="00493AF7">
      <w:pPr>
        <w:pBdr>
          <w:top w:val="nil"/>
          <w:left w:val="nil"/>
          <w:bottom w:val="nil"/>
          <w:right w:val="nil"/>
          <w:between w:val="nil"/>
        </w:pBdr>
        <w:jc w:val="both"/>
      </w:pPr>
      <w:r>
        <w:rPr>
          <w:sz w:val="20"/>
          <w:szCs w:val="20"/>
        </w:rPr>
        <w:t xml:space="preserve">Resilience also depends on how data are stored and governed. Data lake research has examined architectures and metadata management for raw and derived data [17][107], and </w:t>
      </w:r>
      <w:proofErr w:type="spellStart"/>
      <w:r>
        <w:rPr>
          <w:sz w:val="20"/>
          <w:szCs w:val="20"/>
        </w:rPr>
        <w:t>lakehouse</w:t>
      </w:r>
      <w:proofErr w:type="spellEnd"/>
      <w:r>
        <w:rPr>
          <w:sz w:val="20"/>
          <w:szCs w:val="20"/>
        </w:rPr>
        <w:t xml:space="preserve"> designs add transactional guarantees on top of object storage [18][108]. These guarantees matter for recovery, because a resumed job must be able to tell committed results from partial ones. Studies of data pipeline quality find that many pipeline failures originate in data problems rather than infrastructure faults [109], and holistic quality frameworks propose continuous checks along the pipeline [110]. Schema evolution adds a further risk when stored intermediate results outlive the code that produced them [111]. RMC-Spark adopts object storage as its durable layer and uses a lightweight commit protocol rather than a full table format, which keeps the dependency footprint small while preventing partially written stages from being read.</w:t>
      </w:r>
    </w:p>
    <w:p w14:paraId="17D0F9A9" w14:textId="77777777" w:rsidR="00F47372" w:rsidRDefault="00493AF7">
      <w:pPr>
        <w:keepNext/>
        <w:spacing w:before="200"/>
      </w:pPr>
      <w:r>
        <w:rPr>
          <w:rFonts w:ascii="Helvetica Neue" w:eastAsia="Helvetica Neue" w:hAnsi="Helvetica Neue" w:cs="Helvetica Neue"/>
          <w:b/>
          <w:bCs/>
          <w:i/>
          <w:iCs/>
          <w:color w:val="58595B"/>
          <w:sz w:val="18"/>
          <w:szCs w:val="18"/>
        </w:rPr>
        <w:t>I.</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SYNTHESIS</w:t>
      </w:r>
    </w:p>
    <w:p w14:paraId="4706950C" w14:textId="77777777" w:rsidR="00F47372" w:rsidRDefault="00493AF7">
      <w:pPr>
        <w:pBdr>
          <w:top w:val="nil"/>
          <w:left w:val="nil"/>
          <w:bottom w:val="nil"/>
          <w:right w:val="nil"/>
          <w:between w:val="nil"/>
        </w:pBdr>
        <w:jc w:val="both"/>
      </w:pPr>
      <w:r>
        <w:rPr>
          <w:sz w:val="20"/>
          <w:szCs w:val="20"/>
        </w:rPr>
        <w:t>Three observations emerge from the review. First, mechanisms for reducing recovery cost inside one engine are mature, and optimal checkpointing theory is well established, but the two are rarely combined with information about the actual failure rate of the platform. Second, failure prediction and anomaly detection are active fields, yet their outputs seldom drive concrete recovery actions for analytics jobs, and when they do, the decision logic is often opaque. Third, multi-cluster and multi-cloud work focuses on placement and scheduling efficiency more than on continuing a running job after its cluster disappears. These observations define the space in which RMC-Spark is positioned.</w:t>
      </w:r>
    </w:p>
    <w:p w14:paraId="6290C03A" w14:textId="77777777" w:rsidR="00F47372" w:rsidRDefault="00493AF7">
      <w:pPr>
        <w:keepNext/>
        <w:spacing w:before="200"/>
      </w:pPr>
      <w:r>
        <w:rPr>
          <w:rFonts w:ascii="Helvetica Neue" w:eastAsia="Helvetica Neue" w:hAnsi="Helvetica Neue" w:cs="Helvetica Neue"/>
          <w:b/>
          <w:bCs/>
          <w:i/>
          <w:iCs/>
          <w:color w:val="58595B"/>
          <w:sz w:val="18"/>
          <w:szCs w:val="18"/>
        </w:rPr>
        <w:t>J.</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COMPARATIVE ANALYSIS AND POSITIONING</w:t>
      </w:r>
    </w:p>
    <w:p w14:paraId="662B6D39" w14:textId="77777777" w:rsidR="00F47372" w:rsidRDefault="00493AF7">
      <w:pPr>
        <w:pBdr>
          <w:top w:val="nil"/>
          <w:left w:val="nil"/>
          <w:bottom w:val="nil"/>
          <w:right w:val="nil"/>
          <w:between w:val="nil"/>
        </w:pBdr>
        <w:jc w:val="both"/>
      </w:pPr>
      <w:r>
        <w:rPr>
          <w:sz w:val="20"/>
          <w:szCs w:val="20"/>
        </w:rPr>
        <w:t xml:space="preserve">Table 3 compares representative approaches along five properties required by Section II: recovery from whole-cluster loss, adaptive checkpointing, </w:t>
      </w:r>
      <w:proofErr w:type="spellStart"/>
      <w:r>
        <w:rPr>
          <w:sz w:val="20"/>
          <w:szCs w:val="20"/>
        </w:rPr>
        <w:t>gray</w:t>
      </w:r>
      <w:proofErr w:type="spellEnd"/>
      <w:r>
        <w:rPr>
          <w:sz w:val="20"/>
          <w:szCs w:val="20"/>
        </w:rPr>
        <w:t>-failure awareness, explainable decisions and reproducible fault-injection evaluation. No reviewed approach covers all five. Engine-level methods are efficient but bound to one cluster; prediction and AIOps methods detect problems but rarely act on analytics jobs; multi-cloud schedulers act across clusters but explain little. RMC-Spark is designed to cover the combination, at the price of the overheads and single-host limitations discussed in Section XX.</w:t>
      </w:r>
    </w:p>
    <w:p w14:paraId="2B0A2316"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3EF0D4BD" w14:textId="77777777" w:rsidR="00F47372" w:rsidRDefault="00493AF7">
      <w:pPr>
        <w:keepNext/>
        <w:spacing w:before="160"/>
        <w:jc w:val="center"/>
      </w:pPr>
      <w:bookmarkStart w:id="9" w:name="tab_3"/>
      <w:r>
        <w:rPr>
          <w:smallCaps/>
          <w:sz w:val="16"/>
          <w:szCs w:val="16"/>
        </w:rPr>
        <w:t>TABLE 3</w:t>
      </w:r>
      <w:bookmarkEnd w:id="9"/>
    </w:p>
    <w:p w14:paraId="381E3705" w14:textId="77777777" w:rsidR="00F47372" w:rsidRDefault="00493AF7">
      <w:pPr>
        <w:keepNext/>
        <w:spacing w:after="60"/>
        <w:jc w:val="center"/>
      </w:pPr>
      <w:r>
        <w:rPr>
          <w:smallCaps/>
          <w:sz w:val="16"/>
          <w:szCs w:val="16"/>
        </w:rPr>
        <w:t>Comparative analysis of existing approaches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805"/>
        <w:gridCol w:w="2346"/>
        <w:gridCol w:w="812"/>
        <w:gridCol w:w="812"/>
        <w:gridCol w:w="812"/>
        <w:gridCol w:w="812"/>
        <w:gridCol w:w="812"/>
        <w:gridCol w:w="815"/>
      </w:tblGrid>
      <w:tr w:rsidR="00F47372" w14:paraId="26DA808A" w14:textId="77777777">
        <w:trPr>
          <w:cantSplit/>
          <w:tblHeader/>
          <w:jc w:val="center"/>
        </w:trPr>
        <w:tc>
          <w:tcPr>
            <w:tcW w:w="1805" w:type="dxa"/>
            <w:tcBorders>
              <w:bottom w:val="single" w:sz="6" w:space="0" w:color="000000"/>
            </w:tcBorders>
            <w:shd w:val="clear" w:color="auto" w:fill="E3F0F8"/>
          </w:tcPr>
          <w:p w14:paraId="7A3184EB" w14:textId="77777777" w:rsidR="00F47372" w:rsidRDefault="00493AF7">
            <w:pPr>
              <w:spacing w:before="20" w:after="20"/>
            </w:pPr>
            <w:r>
              <w:rPr>
                <w:b/>
                <w:bCs/>
                <w:sz w:val="14"/>
                <w:szCs w:val="14"/>
              </w:rPr>
              <w:t>Approach</w:t>
            </w:r>
          </w:p>
        </w:tc>
        <w:tc>
          <w:tcPr>
            <w:tcW w:w="2346" w:type="dxa"/>
            <w:tcBorders>
              <w:bottom w:val="single" w:sz="6" w:space="0" w:color="000000"/>
            </w:tcBorders>
            <w:shd w:val="clear" w:color="auto" w:fill="E3F0F8"/>
          </w:tcPr>
          <w:p w14:paraId="58C51DDC" w14:textId="77777777" w:rsidR="00F47372" w:rsidRDefault="00493AF7">
            <w:pPr>
              <w:spacing w:before="20" w:after="20"/>
            </w:pPr>
            <w:r>
              <w:rPr>
                <w:b/>
                <w:bCs/>
                <w:sz w:val="14"/>
                <w:szCs w:val="14"/>
              </w:rPr>
              <w:t>Main idea</w:t>
            </w:r>
          </w:p>
        </w:tc>
        <w:tc>
          <w:tcPr>
            <w:tcW w:w="812" w:type="dxa"/>
            <w:tcBorders>
              <w:bottom w:val="single" w:sz="6" w:space="0" w:color="000000"/>
            </w:tcBorders>
            <w:shd w:val="clear" w:color="auto" w:fill="E3F0F8"/>
          </w:tcPr>
          <w:p w14:paraId="1D176FBE" w14:textId="77777777" w:rsidR="00F47372" w:rsidRDefault="00493AF7">
            <w:pPr>
              <w:spacing w:before="20" w:after="20"/>
            </w:pPr>
            <w:r>
              <w:rPr>
                <w:b/>
                <w:bCs/>
                <w:sz w:val="14"/>
                <w:szCs w:val="14"/>
              </w:rPr>
              <w:t>Cross-cluster recovery</w:t>
            </w:r>
          </w:p>
        </w:tc>
        <w:tc>
          <w:tcPr>
            <w:tcW w:w="812" w:type="dxa"/>
            <w:tcBorders>
              <w:bottom w:val="single" w:sz="6" w:space="0" w:color="000000"/>
            </w:tcBorders>
            <w:shd w:val="clear" w:color="auto" w:fill="E3F0F8"/>
          </w:tcPr>
          <w:p w14:paraId="2726984D" w14:textId="77777777" w:rsidR="00F47372" w:rsidRDefault="00493AF7">
            <w:pPr>
              <w:spacing w:before="20" w:after="20"/>
            </w:pPr>
            <w:r>
              <w:rPr>
                <w:b/>
                <w:bCs/>
                <w:sz w:val="14"/>
                <w:szCs w:val="14"/>
              </w:rPr>
              <w:t>Adaptive checkpoint</w:t>
            </w:r>
          </w:p>
        </w:tc>
        <w:tc>
          <w:tcPr>
            <w:tcW w:w="812" w:type="dxa"/>
            <w:tcBorders>
              <w:bottom w:val="single" w:sz="6" w:space="0" w:color="000000"/>
            </w:tcBorders>
            <w:shd w:val="clear" w:color="auto" w:fill="E3F0F8"/>
          </w:tcPr>
          <w:p w14:paraId="0EAD985E" w14:textId="77777777" w:rsidR="00F47372" w:rsidRDefault="00493AF7">
            <w:pPr>
              <w:spacing w:before="20" w:after="20"/>
            </w:pPr>
            <w:r>
              <w:rPr>
                <w:b/>
                <w:bCs/>
                <w:sz w:val="14"/>
                <w:szCs w:val="14"/>
              </w:rPr>
              <w:t>Gray-failure aware</w:t>
            </w:r>
          </w:p>
        </w:tc>
        <w:tc>
          <w:tcPr>
            <w:tcW w:w="812" w:type="dxa"/>
            <w:tcBorders>
              <w:bottom w:val="single" w:sz="6" w:space="0" w:color="000000"/>
            </w:tcBorders>
            <w:shd w:val="clear" w:color="auto" w:fill="E3F0F8"/>
          </w:tcPr>
          <w:p w14:paraId="34BB122F" w14:textId="77777777" w:rsidR="00F47372" w:rsidRDefault="00493AF7">
            <w:pPr>
              <w:spacing w:before="20" w:after="20"/>
            </w:pPr>
            <w:r>
              <w:rPr>
                <w:b/>
                <w:bCs/>
                <w:sz w:val="14"/>
                <w:szCs w:val="14"/>
              </w:rPr>
              <w:t>Explainable</w:t>
            </w:r>
          </w:p>
        </w:tc>
        <w:tc>
          <w:tcPr>
            <w:tcW w:w="812" w:type="dxa"/>
            <w:tcBorders>
              <w:bottom w:val="single" w:sz="6" w:space="0" w:color="000000"/>
            </w:tcBorders>
            <w:shd w:val="clear" w:color="auto" w:fill="E3F0F8"/>
          </w:tcPr>
          <w:p w14:paraId="07B56C38" w14:textId="77777777" w:rsidR="00F47372" w:rsidRDefault="00493AF7">
            <w:pPr>
              <w:spacing w:before="20" w:after="20"/>
            </w:pPr>
            <w:r>
              <w:rPr>
                <w:b/>
                <w:bCs/>
                <w:sz w:val="14"/>
                <w:szCs w:val="14"/>
              </w:rPr>
              <w:t>Fault injection</w:t>
            </w:r>
          </w:p>
        </w:tc>
        <w:tc>
          <w:tcPr>
            <w:tcW w:w="815" w:type="dxa"/>
            <w:tcBorders>
              <w:bottom w:val="single" w:sz="6" w:space="0" w:color="000000"/>
            </w:tcBorders>
            <w:shd w:val="clear" w:color="auto" w:fill="E3F0F8"/>
          </w:tcPr>
          <w:p w14:paraId="56055D56" w14:textId="77777777" w:rsidR="00F47372" w:rsidRDefault="00493AF7">
            <w:pPr>
              <w:spacing w:before="20" w:after="20"/>
            </w:pPr>
            <w:r>
              <w:rPr>
                <w:b/>
                <w:bCs/>
                <w:sz w:val="14"/>
                <w:szCs w:val="14"/>
              </w:rPr>
              <w:t>Analytics engine</w:t>
            </w:r>
          </w:p>
        </w:tc>
      </w:tr>
      <w:tr w:rsidR="00F47372" w14:paraId="088C29C1" w14:textId="77777777">
        <w:trPr>
          <w:cantSplit/>
          <w:jc w:val="center"/>
        </w:trPr>
        <w:tc>
          <w:tcPr>
            <w:tcW w:w="1805" w:type="dxa"/>
          </w:tcPr>
          <w:p w14:paraId="2781EEDF" w14:textId="77777777" w:rsidR="00F47372" w:rsidRDefault="00493AF7">
            <w:pPr>
              <w:spacing w:before="20" w:after="20"/>
            </w:pPr>
            <w:r>
              <w:rPr>
                <w:sz w:val="14"/>
                <w:szCs w:val="14"/>
              </w:rPr>
              <w:t>RDD lineage [5]</w:t>
            </w:r>
          </w:p>
        </w:tc>
        <w:tc>
          <w:tcPr>
            <w:tcW w:w="2346" w:type="dxa"/>
          </w:tcPr>
          <w:p w14:paraId="3EB5B874" w14:textId="77777777" w:rsidR="00F47372" w:rsidRDefault="00493AF7">
            <w:pPr>
              <w:spacing w:before="20" w:after="20"/>
            </w:pPr>
            <w:r>
              <w:rPr>
                <w:sz w:val="14"/>
                <w:szCs w:val="14"/>
              </w:rPr>
              <w:t>Recompute lost partitions</w:t>
            </w:r>
          </w:p>
        </w:tc>
        <w:tc>
          <w:tcPr>
            <w:tcW w:w="812" w:type="dxa"/>
          </w:tcPr>
          <w:p w14:paraId="5C721301" w14:textId="77777777" w:rsidR="00F47372" w:rsidRDefault="00493AF7">
            <w:pPr>
              <w:spacing w:before="20" w:after="20"/>
            </w:pPr>
            <w:r>
              <w:rPr>
                <w:sz w:val="14"/>
                <w:szCs w:val="14"/>
              </w:rPr>
              <w:t>No</w:t>
            </w:r>
          </w:p>
        </w:tc>
        <w:tc>
          <w:tcPr>
            <w:tcW w:w="812" w:type="dxa"/>
          </w:tcPr>
          <w:p w14:paraId="1F4FF78A" w14:textId="77777777" w:rsidR="00F47372" w:rsidRDefault="00493AF7">
            <w:pPr>
              <w:spacing w:before="20" w:after="20"/>
            </w:pPr>
            <w:r>
              <w:rPr>
                <w:sz w:val="14"/>
                <w:szCs w:val="14"/>
              </w:rPr>
              <w:t>No</w:t>
            </w:r>
          </w:p>
        </w:tc>
        <w:tc>
          <w:tcPr>
            <w:tcW w:w="812" w:type="dxa"/>
          </w:tcPr>
          <w:p w14:paraId="59D82B5E" w14:textId="77777777" w:rsidR="00F47372" w:rsidRDefault="00493AF7">
            <w:pPr>
              <w:spacing w:before="20" w:after="20"/>
            </w:pPr>
            <w:r>
              <w:rPr>
                <w:sz w:val="14"/>
                <w:szCs w:val="14"/>
              </w:rPr>
              <w:t>No</w:t>
            </w:r>
          </w:p>
        </w:tc>
        <w:tc>
          <w:tcPr>
            <w:tcW w:w="812" w:type="dxa"/>
          </w:tcPr>
          <w:p w14:paraId="5504A4DE" w14:textId="77777777" w:rsidR="00F47372" w:rsidRDefault="00493AF7">
            <w:pPr>
              <w:spacing w:before="20" w:after="20"/>
            </w:pPr>
            <w:r>
              <w:rPr>
                <w:sz w:val="14"/>
                <w:szCs w:val="14"/>
              </w:rPr>
              <w:t>n/a</w:t>
            </w:r>
          </w:p>
        </w:tc>
        <w:tc>
          <w:tcPr>
            <w:tcW w:w="812" w:type="dxa"/>
          </w:tcPr>
          <w:p w14:paraId="2E35ABD2" w14:textId="77777777" w:rsidR="00F47372" w:rsidRDefault="00493AF7">
            <w:pPr>
              <w:spacing w:before="20" w:after="20"/>
            </w:pPr>
            <w:r>
              <w:rPr>
                <w:sz w:val="14"/>
                <w:szCs w:val="14"/>
              </w:rPr>
              <w:t>No</w:t>
            </w:r>
          </w:p>
        </w:tc>
        <w:tc>
          <w:tcPr>
            <w:tcW w:w="815" w:type="dxa"/>
          </w:tcPr>
          <w:p w14:paraId="5C0D6297" w14:textId="77777777" w:rsidR="00F47372" w:rsidRDefault="00493AF7">
            <w:pPr>
              <w:spacing w:before="20" w:after="20"/>
            </w:pPr>
            <w:r>
              <w:rPr>
                <w:sz w:val="14"/>
                <w:szCs w:val="14"/>
              </w:rPr>
              <w:t>Spark</w:t>
            </w:r>
          </w:p>
        </w:tc>
      </w:tr>
      <w:tr w:rsidR="00F47372" w14:paraId="3D418B67" w14:textId="77777777">
        <w:trPr>
          <w:cantSplit/>
          <w:jc w:val="center"/>
        </w:trPr>
        <w:tc>
          <w:tcPr>
            <w:tcW w:w="1805" w:type="dxa"/>
          </w:tcPr>
          <w:p w14:paraId="042A7E00" w14:textId="77777777" w:rsidR="00F47372" w:rsidRDefault="00493AF7">
            <w:pPr>
              <w:spacing w:before="20" w:after="20"/>
            </w:pPr>
            <w:r>
              <w:rPr>
                <w:sz w:val="14"/>
                <w:szCs w:val="14"/>
              </w:rPr>
              <w:t>RCMP [39]</w:t>
            </w:r>
          </w:p>
        </w:tc>
        <w:tc>
          <w:tcPr>
            <w:tcW w:w="2346" w:type="dxa"/>
          </w:tcPr>
          <w:p w14:paraId="6D3071E8" w14:textId="77777777" w:rsidR="00F47372" w:rsidRDefault="00493AF7">
            <w:pPr>
              <w:spacing w:before="20" w:after="20"/>
            </w:pPr>
            <w:proofErr w:type="spellStart"/>
            <w:r>
              <w:rPr>
                <w:sz w:val="14"/>
                <w:szCs w:val="14"/>
              </w:rPr>
              <w:t>Recomputation</w:t>
            </w:r>
            <w:proofErr w:type="spellEnd"/>
            <w:r>
              <w:rPr>
                <w:sz w:val="14"/>
                <w:szCs w:val="14"/>
              </w:rPr>
              <w:t xml:space="preserve"> instead of replication</w:t>
            </w:r>
          </w:p>
        </w:tc>
        <w:tc>
          <w:tcPr>
            <w:tcW w:w="812" w:type="dxa"/>
          </w:tcPr>
          <w:p w14:paraId="768EBC0D" w14:textId="77777777" w:rsidR="00F47372" w:rsidRDefault="00493AF7">
            <w:pPr>
              <w:spacing w:before="20" w:after="20"/>
            </w:pPr>
            <w:r>
              <w:rPr>
                <w:sz w:val="14"/>
                <w:szCs w:val="14"/>
              </w:rPr>
              <w:t>No</w:t>
            </w:r>
          </w:p>
        </w:tc>
        <w:tc>
          <w:tcPr>
            <w:tcW w:w="812" w:type="dxa"/>
          </w:tcPr>
          <w:p w14:paraId="5CD138C8" w14:textId="77777777" w:rsidR="00F47372" w:rsidRDefault="00493AF7">
            <w:pPr>
              <w:spacing w:before="20" w:after="20"/>
            </w:pPr>
            <w:r>
              <w:rPr>
                <w:sz w:val="14"/>
                <w:szCs w:val="14"/>
              </w:rPr>
              <w:t>Partial</w:t>
            </w:r>
          </w:p>
        </w:tc>
        <w:tc>
          <w:tcPr>
            <w:tcW w:w="812" w:type="dxa"/>
          </w:tcPr>
          <w:p w14:paraId="617C2673" w14:textId="77777777" w:rsidR="00F47372" w:rsidRDefault="00493AF7">
            <w:pPr>
              <w:spacing w:before="20" w:after="20"/>
            </w:pPr>
            <w:r>
              <w:rPr>
                <w:sz w:val="14"/>
                <w:szCs w:val="14"/>
              </w:rPr>
              <w:t>No</w:t>
            </w:r>
          </w:p>
        </w:tc>
        <w:tc>
          <w:tcPr>
            <w:tcW w:w="812" w:type="dxa"/>
          </w:tcPr>
          <w:p w14:paraId="72DBE2CA" w14:textId="77777777" w:rsidR="00F47372" w:rsidRDefault="00493AF7">
            <w:pPr>
              <w:spacing w:before="20" w:after="20"/>
            </w:pPr>
            <w:r>
              <w:rPr>
                <w:sz w:val="14"/>
                <w:szCs w:val="14"/>
              </w:rPr>
              <w:t>n/a</w:t>
            </w:r>
          </w:p>
        </w:tc>
        <w:tc>
          <w:tcPr>
            <w:tcW w:w="812" w:type="dxa"/>
          </w:tcPr>
          <w:p w14:paraId="7898577D" w14:textId="77777777" w:rsidR="00F47372" w:rsidRDefault="00493AF7">
            <w:pPr>
              <w:spacing w:before="20" w:after="20"/>
            </w:pPr>
            <w:r>
              <w:rPr>
                <w:sz w:val="14"/>
                <w:szCs w:val="14"/>
              </w:rPr>
              <w:t>Yes</w:t>
            </w:r>
          </w:p>
        </w:tc>
        <w:tc>
          <w:tcPr>
            <w:tcW w:w="815" w:type="dxa"/>
          </w:tcPr>
          <w:p w14:paraId="07615D36" w14:textId="77777777" w:rsidR="00F47372" w:rsidRDefault="00493AF7">
            <w:pPr>
              <w:spacing w:before="20" w:after="20"/>
            </w:pPr>
            <w:r>
              <w:rPr>
                <w:sz w:val="14"/>
                <w:szCs w:val="14"/>
              </w:rPr>
              <w:t>Hadoop</w:t>
            </w:r>
          </w:p>
        </w:tc>
      </w:tr>
      <w:tr w:rsidR="00F47372" w14:paraId="1522149E" w14:textId="77777777">
        <w:trPr>
          <w:cantSplit/>
          <w:jc w:val="center"/>
        </w:trPr>
        <w:tc>
          <w:tcPr>
            <w:tcW w:w="1805" w:type="dxa"/>
          </w:tcPr>
          <w:p w14:paraId="168DBD65" w14:textId="77777777" w:rsidR="00F47372" w:rsidRDefault="00493AF7">
            <w:pPr>
              <w:spacing w:before="20" w:after="20"/>
            </w:pPr>
            <w:r>
              <w:rPr>
                <w:sz w:val="14"/>
                <w:szCs w:val="14"/>
              </w:rPr>
              <w:t>Lineage checkpoint [23]</w:t>
            </w:r>
          </w:p>
        </w:tc>
        <w:tc>
          <w:tcPr>
            <w:tcW w:w="2346" w:type="dxa"/>
          </w:tcPr>
          <w:p w14:paraId="56A79066" w14:textId="77777777" w:rsidR="00F47372" w:rsidRDefault="00493AF7">
            <w:pPr>
              <w:spacing w:before="20" w:after="20"/>
            </w:pPr>
            <w:r>
              <w:rPr>
                <w:sz w:val="14"/>
                <w:szCs w:val="14"/>
              </w:rPr>
              <w:t>Checkpoint lineage graph</w:t>
            </w:r>
          </w:p>
        </w:tc>
        <w:tc>
          <w:tcPr>
            <w:tcW w:w="812" w:type="dxa"/>
          </w:tcPr>
          <w:p w14:paraId="755B888C" w14:textId="77777777" w:rsidR="00F47372" w:rsidRDefault="00493AF7">
            <w:pPr>
              <w:spacing w:before="20" w:after="20"/>
            </w:pPr>
            <w:r>
              <w:rPr>
                <w:sz w:val="14"/>
                <w:szCs w:val="14"/>
              </w:rPr>
              <w:t>No</w:t>
            </w:r>
          </w:p>
        </w:tc>
        <w:tc>
          <w:tcPr>
            <w:tcW w:w="812" w:type="dxa"/>
          </w:tcPr>
          <w:p w14:paraId="5392477D" w14:textId="77777777" w:rsidR="00F47372" w:rsidRDefault="00493AF7">
            <w:pPr>
              <w:spacing w:before="20" w:after="20"/>
            </w:pPr>
            <w:r>
              <w:rPr>
                <w:sz w:val="14"/>
                <w:szCs w:val="14"/>
              </w:rPr>
              <w:t>No</w:t>
            </w:r>
          </w:p>
        </w:tc>
        <w:tc>
          <w:tcPr>
            <w:tcW w:w="812" w:type="dxa"/>
          </w:tcPr>
          <w:p w14:paraId="2DCD5E27" w14:textId="77777777" w:rsidR="00F47372" w:rsidRDefault="00493AF7">
            <w:pPr>
              <w:spacing w:before="20" w:after="20"/>
            </w:pPr>
            <w:r>
              <w:rPr>
                <w:sz w:val="14"/>
                <w:szCs w:val="14"/>
              </w:rPr>
              <w:t>No</w:t>
            </w:r>
          </w:p>
        </w:tc>
        <w:tc>
          <w:tcPr>
            <w:tcW w:w="812" w:type="dxa"/>
          </w:tcPr>
          <w:p w14:paraId="3AA1CC8B" w14:textId="77777777" w:rsidR="00F47372" w:rsidRDefault="00493AF7">
            <w:pPr>
              <w:spacing w:before="20" w:after="20"/>
            </w:pPr>
            <w:r>
              <w:rPr>
                <w:sz w:val="14"/>
                <w:szCs w:val="14"/>
              </w:rPr>
              <w:t>n/a</w:t>
            </w:r>
          </w:p>
        </w:tc>
        <w:tc>
          <w:tcPr>
            <w:tcW w:w="812" w:type="dxa"/>
          </w:tcPr>
          <w:p w14:paraId="6C30CA2F" w14:textId="77777777" w:rsidR="00F47372" w:rsidRDefault="00493AF7">
            <w:pPr>
              <w:spacing w:before="20" w:after="20"/>
            </w:pPr>
            <w:r>
              <w:rPr>
                <w:sz w:val="14"/>
                <w:szCs w:val="14"/>
              </w:rPr>
              <w:t>Yes</w:t>
            </w:r>
          </w:p>
        </w:tc>
        <w:tc>
          <w:tcPr>
            <w:tcW w:w="815" w:type="dxa"/>
          </w:tcPr>
          <w:p w14:paraId="26C9572D" w14:textId="77777777" w:rsidR="00F47372" w:rsidRDefault="00493AF7">
            <w:pPr>
              <w:spacing w:before="20" w:after="20"/>
            </w:pPr>
            <w:r>
              <w:rPr>
                <w:sz w:val="14"/>
                <w:szCs w:val="14"/>
              </w:rPr>
              <w:t>Spark</w:t>
            </w:r>
          </w:p>
        </w:tc>
      </w:tr>
      <w:tr w:rsidR="00F47372" w14:paraId="6EF7F125" w14:textId="77777777">
        <w:trPr>
          <w:cantSplit/>
          <w:jc w:val="center"/>
        </w:trPr>
        <w:tc>
          <w:tcPr>
            <w:tcW w:w="1805" w:type="dxa"/>
          </w:tcPr>
          <w:p w14:paraId="577DBEE0" w14:textId="77777777" w:rsidR="00F47372" w:rsidRDefault="00493AF7">
            <w:pPr>
              <w:spacing w:before="20" w:after="20"/>
            </w:pPr>
            <w:r>
              <w:rPr>
                <w:sz w:val="14"/>
                <w:szCs w:val="14"/>
              </w:rPr>
              <w:t>Write-ahead lineage [27]</w:t>
            </w:r>
          </w:p>
        </w:tc>
        <w:tc>
          <w:tcPr>
            <w:tcW w:w="2346" w:type="dxa"/>
          </w:tcPr>
          <w:p w14:paraId="0E106A2D" w14:textId="77777777" w:rsidR="00F47372" w:rsidRDefault="00493AF7">
            <w:pPr>
              <w:spacing w:before="20" w:after="20"/>
            </w:pPr>
            <w:r>
              <w:rPr>
                <w:sz w:val="14"/>
                <w:szCs w:val="14"/>
              </w:rPr>
              <w:t>Log lineage at runtime</w:t>
            </w:r>
          </w:p>
        </w:tc>
        <w:tc>
          <w:tcPr>
            <w:tcW w:w="812" w:type="dxa"/>
          </w:tcPr>
          <w:p w14:paraId="26C5E8D0" w14:textId="77777777" w:rsidR="00F47372" w:rsidRDefault="00493AF7">
            <w:pPr>
              <w:spacing w:before="20" w:after="20"/>
            </w:pPr>
            <w:r>
              <w:rPr>
                <w:sz w:val="14"/>
                <w:szCs w:val="14"/>
              </w:rPr>
              <w:t>No</w:t>
            </w:r>
          </w:p>
        </w:tc>
        <w:tc>
          <w:tcPr>
            <w:tcW w:w="812" w:type="dxa"/>
          </w:tcPr>
          <w:p w14:paraId="11812A57" w14:textId="77777777" w:rsidR="00F47372" w:rsidRDefault="00493AF7">
            <w:pPr>
              <w:spacing w:before="20" w:after="20"/>
            </w:pPr>
            <w:r>
              <w:rPr>
                <w:sz w:val="14"/>
                <w:szCs w:val="14"/>
              </w:rPr>
              <w:t>No</w:t>
            </w:r>
          </w:p>
        </w:tc>
        <w:tc>
          <w:tcPr>
            <w:tcW w:w="812" w:type="dxa"/>
          </w:tcPr>
          <w:p w14:paraId="2341F69E" w14:textId="77777777" w:rsidR="00F47372" w:rsidRDefault="00493AF7">
            <w:pPr>
              <w:spacing w:before="20" w:after="20"/>
            </w:pPr>
            <w:r>
              <w:rPr>
                <w:sz w:val="14"/>
                <w:szCs w:val="14"/>
              </w:rPr>
              <w:t>No</w:t>
            </w:r>
          </w:p>
        </w:tc>
        <w:tc>
          <w:tcPr>
            <w:tcW w:w="812" w:type="dxa"/>
          </w:tcPr>
          <w:p w14:paraId="349EC8EA" w14:textId="77777777" w:rsidR="00F47372" w:rsidRDefault="00493AF7">
            <w:pPr>
              <w:spacing w:before="20" w:after="20"/>
            </w:pPr>
            <w:r>
              <w:rPr>
                <w:sz w:val="14"/>
                <w:szCs w:val="14"/>
              </w:rPr>
              <w:t>n/a</w:t>
            </w:r>
          </w:p>
        </w:tc>
        <w:tc>
          <w:tcPr>
            <w:tcW w:w="812" w:type="dxa"/>
          </w:tcPr>
          <w:p w14:paraId="4A8E97B8" w14:textId="77777777" w:rsidR="00F47372" w:rsidRDefault="00493AF7">
            <w:pPr>
              <w:spacing w:before="20" w:after="20"/>
            </w:pPr>
            <w:r>
              <w:rPr>
                <w:sz w:val="14"/>
                <w:szCs w:val="14"/>
              </w:rPr>
              <w:t>Yes</w:t>
            </w:r>
          </w:p>
        </w:tc>
        <w:tc>
          <w:tcPr>
            <w:tcW w:w="815" w:type="dxa"/>
          </w:tcPr>
          <w:p w14:paraId="5B5F3819" w14:textId="77777777" w:rsidR="00F47372" w:rsidRDefault="00493AF7">
            <w:pPr>
              <w:spacing w:before="20" w:after="20"/>
            </w:pPr>
            <w:r>
              <w:rPr>
                <w:sz w:val="14"/>
                <w:szCs w:val="14"/>
              </w:rPr>
              <w:t>Quokka</w:t>
            </w:r>
          </w:p>
        </w:tc>
      </w:tr>
      <w:tr w:rsidR="00F47372" w14:paraId="62022A42" w14:textId="77777777">
        <w:trPr>
          <w:cantSplit/>
          <w:jc w:val="center"/>
        </w:trPr>
        <w:tc>
          <w:tcPr>
            <w:tcW w:w="1805" w:type="dxa"/>
          </w:tcPr>
          <w:p w14:paraId="38EAFF05" w14:textId="77777777" w:rsidR="00F47372" w:rsidRDefault="00493AF7">
            <w:pPr>
              <w:spacing w:before="20" w:after="20"/>
            </w:pPr>
            <w:r>
              <w:rPr>
                <w:sz w:val="14"/>
                <w:szCs w:val="14"/>
              </w:rPr>
              <w:t>En-CHORE [45]</w:t>
            </w:r>
          </w:p>
        </w:tc>
        <w:tc>
          <w:tcPr>
            <w:tcW w:w="2346" w:type="dxa"/>
          </w:tcPr>
          <w:p w14:paraId="2A462FEB" w14:textId="77777777" w:rsidR="00F47372" w:rsidRDefault="00493AF7">
            <w:pPr>
              <w:spacing w:before="20" w:after="20"/>
            </w:pPr>
            <w:r>
              <w:rPr>
                <w:sz w:val="14"/>
                <w:szCs w:val="14"/>
              </w:rPr>
              <w:t>Online MTBF, skip checkpoints</w:t>
            </w:r>
          </w:p>
        </w:tc>
        <w:tc>
          <w:tcPr>
            <w:tcW w:w="812" w:type="dxa"/>
          </w:tcPr>
          <w:p w14:paraId="61A920B0" w14:textId="77777777" w:rsidR="00F47372" w:rsidRDefault="00493AF7">
            <w:pPr>
              <w:spacing w:before="20" w:after="20"/>
            </w:pPr>
            <w:r>
              <w:rPr>
                <w:sz w:val="14"/>
                <w:szCs w:val="14"/>
              </w:rPr>
              <w:t>No</w:t>
            </w:r>
          </w:p>
        </w:tc>
        <w:tc>
          <w:tcPr>
            <w:tcW w:w="812" w:type="dxa"/>
          </w:tcPr>
          <w:p w14:paraId="3057E35E" w14:textId="77777777" w:rsidR="00F47372" w:rsidRDefault="00493AF7">
            <w:pPr>
              <w:spacing w:before="20" w:after="20"/>
            </w:pPr>
            <w:r>
              <w:rPr>
                <w:sz w:val="14"/>
                <w:szCs w:val="14"/>
              </w:rPr>
              <w:t>Yes</w:t>
            </w:r>
          </w:p>
        </w:tc>
        <w:tc>
          <w:tcPr>
            <w:tcW w:w="812" w:type="dxa"/>
          </w:tcPr>
          <w:p w14:paraId="36BA6869" w14:textId="77777777" w:rsidR="00F47372" w:rsidRDefault="00493AF7">
            <w:pPr>
              <w:spacing w:before="20" w:after="20"/>
            </w:pPr>
            <w:r>
              <w:rPr>
                <w:sz w:val="14"/>
                <w:szCs w:val="14"/>
              </w:rPr>
              <w:t>No</w:t>
            </w:r>
          </w:p>
        </w:tc>
        <w:tc>
          <w:tcPr>
            <w:tcW w:w="812" w:type="dxa"/>
          </w:tcPr>
          <w:p w14:paraId="28446720" w14:textId="77777777" w:rsidR="00F47372" w:rsidRDefault="00493AF7">
            <w:pPr>
              <w:spacing w:before="20" w:after="20"/>
            </w:pPr>
            <w:r>
              <w:rPr>
                <w:sz w:val="14"/>
                <w:szCs w:val="14"/>
              </w:rPr>
              <w:t>n/a</w:t>
            </w:r>
          </w:p>
        </w:tc>
        <w:tc>
          <w:tcPr>
            <w:tcW w:w="812" w:type="dxa"/>
          </w:tcPr>
          <w:p w14:paraId="63350E70" w14:textId="77777777" w:rsidR="00F47372" w:rsidRDefault="00493AF7">
            <w:pPr>
              <w:spacing w:before="20" w:after="20"/>
            </w:pPr>
            <w:r>
              <w:rPr>
                <w:sz w:val="14"/>
                <w:szCs w:val="14"/>
              </w:rPr>
              <w:t>Simulated</w:t>
            </w:r>
          </w:p>
        </w:tc>
        <w:tc>
          <w:tcPr>
            <w:tcW w:w="815" w:type="dxa"/>
          </w:tcPr>
          <w:p w14:paraId="0577DA66" w14:textId="77777777" w:rsidR="00F47372" w:rsidRDefault="00493AF7">
            <w:pPr>
              <w:spacing w:before="20" w:after="20"/>
            </w:pPr>
            <w:r>
              <w:rPr>
                <w:sz w:val="14"/>
                <w:szCs w:val="14"/>
              </w:rPr>
              <w:t>Generic</w:t>
            </w:r>
          </w:p>
        </w:tc>
      </w:tr>
      <w:tr w:rsidR="00F47372" w14:paraId="13F8F4BA" w14:textId="77777777">
        <w:trPr>
          <w:cantSplit/>
          <w:jc w:val="center"/>
        </w:trPr>
        <w:tc>
          <w:tcPr>
            <w:tcW w:w="1805" w:type="dxa"/>
          </w:tcPr>
          <w:p w14:paraId="081C1074" w14:textId="77777777" w:rsidR="00F47372" w:rsidRDefault="00493AF7">
            <w:pPr>
              <w:spacing w:before="20" w:after="20"/>
            </w:pPr>
            <w:r>
              <w:rPr>
                <w:sz w:val="14"/>
                <w:szCs w:val="14"/>
              </w:rPr>
              <w:t>Optimal stream checkpoint [47]</w:t>
            </w:r>
          </w:p>
        </w:tc>
        <w:tc>
          <w:tcPr>
            <w:tcW w:w="2346" w:type="dxa"/>
          </w:tcPr>
          <w:p w14:paraId="37AFE9E3" w14:textId="77777777" w:rsidR="00F47372" w:rsidRDefault="00493AF7">
            <w:pPr>
              <w:spacing w:before="20" w:after="20"/>
            </w:pPr>
            <w:r>
              <w:rPr>
                <w:sz w:val="14"/>
                <w:szCs w:val="14"/>
              </w:rPr>
              <w:t>Utilisation-optimal interval</w:t>
            </w:r>
          </w:p>
        </w:tc>
        <w:tc>
          <w:tcPr>
            <w:tcW w:w="812" w:type="dxa"/>
          </w:tcPr>
          <w:p w14:paraId="72AC88B2" w14:textId="77777777" w:rsidR="00F47372" w:rsidRDefault="00493AF7">
            <w:pPr>
              <w:spacing w:before="20" w:after="20"/>
            </w:pPr>
            <w:r>
              <w:rPr>
                <w:sz w:val="14"/>
                <w:szCs w:val="14"/>
              </w:rPr>
              <w:t>No</w:t>
            </w:r>
          </w:p>
        </w:tc>
        <w:tc>
          <w:tcPr>
            <w:tcW w:w="812" w:type="dxa"/>
          </w:tcPr>
          <w:p w14:paraId="60050FB2" w14:textId="77777777" w:rsidR="00F47372" w:rsidRDefault="00493AF7">
            <w:pPr>
              <w:spacing w:before="20" w:after="20"/>
            </w:pPr>
            <w:r>
              <w:rPr>
                <w:sz w:val="14"/>
                <w:szCs w:val="14"/>
              </w:rPr>
              <w:t>Yes</w:t>
            </w:r>
          </w:p>
        </w:tc>
        <w:tc>
          <w:tcPr>
            <w:tcW w:w="812" w:type="dxa"/>
          </w:tcPr>
          <w:p w14:paraId="3D380365" w14:textId="77777777" w:rsidR="00F47372" w:rsidRDefault="00493AF7">
            <w:pPr>
              <w:spacing w:before="20" w:after="20"/>
            </w:pPr>
            <w:r>
              <w:rPr>
                <w:sz w:val="14"/>
                <w:szCs w:val="14"/>
              </w:rPr>
              <w:t>No</w:t>
            </w:r>
          </w:p>
        </w:tc>
        <w:tc>
          <w:tcPr>
            <w:tcW w:w="812" w:type="dxa"/>
          </w:tcPr>
          <w:p w14:paraId="28E70A77" w14:textId="77777777" w:rsidR="00F47372" w:rsidRDefault="00493AF7">
            <w:pPr>
              <w:spacing w:before="20" w:after="20"/>
            </w:pPr>
            <w:r>
              <w:rPr>
                <w:sz w:val="14"/>
                <w:szCs w:val="14"/>
              </w:rPr>
              <w:t>n/a</w:t>
            </w:r>
          </w:p>
        </w:tc>
        <w:tc>
          <w:tcPr>
            <w:tcW w:w="812" w:type="dxa"/>
          </w:tcPr>
          <w:p w14:paraId="428949BA" w14:textId="77777777" w:rsidR="00F47372" w:rsidRDefault="00493AF7">
            <w:pPr>
              <w:spacing w:before="20" w:after="20"/>
            </w:pPr>
            <w:r>
              <w:rPr>
                <w:sz w:val="14"/>
                <w:szCs w:val="14"/>
              </w:rPr>
              <w:t>Yes</w:t>
            </w:r>
          </w:p>
        </w:tc>
        <w:tc>
          <w:tcPr>
            <w:tcW w:w="815" w:type="dxa"/>
          </w:tcPr>
          <w:p w14:paraId="27DE3DE3" w14:textId="77777777" w:rsidR="00F47372" w:rsidRDefault="00493AF7">
            <w:pPr>
              <w:spacing w:before="20" w:after="20"/>
            </w:pPr>
            <w:r>
              <w:rPr>
                <w:sz w:val="14"/>
                <w:szCs w:val="14"/>
              </w:rPr>
              <w:t>Flink</w:t>
            </w:r>
          </w:p>
        </w:tc>
      </w:tr>
      <w:tr w:rsidR="00F47372" w14:paraId="36F91FDC" w14:textId="77777777">
        <w:trPr>
          <w:cantSplit/>
          <w:jc w:val="center"/>
        </w:trPr>
        <w:tc>
          <w:tcPr>
            <w:tcW w:w="1805" w:type="dxa"/>
          </w:tcPr>
          <w:p w14:paraId="50D12D14" w14:textId="77777777" w:rsidR="00F47372" w:rsidRDefault="00493AF7">
            <w:pPr>
              <w:spacing w:before="20" w:after="20"/>
            </w:pPr>
            <w:r>
              <w:rPr>
                <w:sz w:val="14"/>
                <w:szCs w:val="14"/>
              </w:rPr>
              <w:t>FATM [49]</w:t>
            </w:r>
          </w:p>
        </w:tc>
        <w:tc>
          <w:tcPr>
            <w:tcW w:w="2346" w:type="dxa"/>
          </w:tcPr>
          <w:p w14:paraId="03BB4A3C" w14:textId="77777777" w:rsidR="00F47372" w:rsidRDefault="00493AF7">
            <w:pPr>
              <w:spacing w:before="20" w:after="20"/>
            </w:pPr>
            <w:r>
              <w:rPr>
                <w:sz w:val="14"/>
                <w:szCs w:val="14"/>
              </w:rPr>
              <w:t>Failure-rate-driven checkpoints</w:t>
            </w:r>
          </w:p>
        </w:tc>
        <w:tc>
          <w:tcPr>
            <w:tcW w:w="812" w:type="dxa"/>
          </w:tcPr>
          <w:p w14:paraId="431B9DD6" w14:textId="77777777" w:rsidR="00F47372" w:rsidRDefault="00493AF7">
            <w:pPr>
              <w:spacing w:before="20" w:after="20"/>
            </w:pPr>
            <w:r>
              <w:rPr>
                <w:sz w:val="14"/>
                <w:szCs w:val="14"/>
              </w:rPr>
              <w:t>No</w:t>
            </w:r>
          </w:p>
        </w:tc>
        <w:tc>
          <w:tcPr>
            <w:tcW w:w="812" w:type="dxa"/>
          </w:tcPr>
          <w:p w14:paraId="158303DF" w14:textId="77777777" w:rsidR="00F47372" w:rsidRDefault="00493AF7">
            <w:pPr>
              <w:spacing w:before="20" w:after="20"/>
            </w:pPr>
            <w:r>
              <w:rPr>
                <w:sz w:val="14"/>
                <w:szCs w:val="14"/>
              </w:rPr>
              <w:t>Yes</w:t>
            </w:r>
          </w:p>
        </w:tc>
        <w:tc>
          <w:tcPr>
            <w:tcW w:w="812" w:type="dxa"/>
          </w:tcPr>
          <w:p w14:paraId="5E382F6B" w14:textId="77777777" w:rsidR="00F47372" w:rsidRDefault="00493AF7">
            <w:pPr>
              <w:spacing w:before="20" w:after="20"/>
            </w:pPr>
            <w:r>
              <w:rPr>
                <w:sz w:val="14"/>
                <w:szCs w:val="14"/>
              </w:rPr>
              <w:t>No</w:t>
            </w:r>
          </w:p>
        </w:tc>
        <w:tc>
          <w:tcPr>
            <w:tcW w:w="812" w:type="dxa"/>
          </w:tcPr>
          <w:p w14:paraId="2C7FF88F" w14:textId="77777777" w:rsidR="00F47372" w:rsidRDefault="00493AF7">
            <w:pPr>
              <w:spacing w:before="20" w:after="20"/>
            </w:pPr>
            <w:r>
              <w:rPr>
                <w:sz w:val="14"/>
                <w:szCs w:val="14"/>
              </w:rPr>
              <w:t>n/a</w:t>
            </w:r>
          </w:p>
        </w:tc>
        <w:tc>
          <w:tcPr>
            <w:tcW w:w="812" w:type="dxa"/>
          </w:tcPr>
          <w:p w14:paraId="446F53E0" w14:textId="77777777" w:rsidR="00F47372" w:rsidRDefault="00493AF7">
            <w:pPr>
              <w:spacing w:before="20" w:after="20"/>
            </w:pPr>
            <w:r>
              <w:rPr>
                <w:sz w:val="14"/>
                <w:szCs w:val="14"/>
              </w:rPr>
              <w:t>Yes</w:t>
            </w:r>
          </w:p>
        </w:tc>
        <w:tc>
          <w:tcPr>
            <w:tcW w:w="815" w:type="dxa"/>
          </w:tcPr>
          <w:p w14:paraId="7DF18E9D" w14:textId="77777777" w:rsidR="00F47372" w:rsidRDefault="00493AF7">
            <w:pPr>
              <w:spacing w:before="20" w:after="20"/>
            </w:pPr>
            <w:r>
              <w:rPr>
                <w:sz w:val="14"/>
                <w:szCs w:val="14"/>
              </w:rPr>
              <w:t>Stream</w:t>
            </w:r>
          </w:p>
        </w:tc>
      </w:tr>
      <w:tr w:rsidR="00F47372" w14:paraId="171C4EE7" w14:textId="77777777">
        <w:trPr>
          <w:cantSplit/>
          <w:jc w:val="center"/>
        </w:trPr>
        <w:tc>
          <w:tcPr>
            <w:tcW w:w="1805" w:type="dxa"/>
          </w:tcPr>
          <w:p w14:paraId="0E481A75" w14:textId="77777777" w:rsidR="00F47372" w:rsidRDefault="00493AF7">
            <w:pPr>
              <w:spacing w:before="20" w:after="20"/>
            </w:pPr>
            <w:r>
              <w:rPr>
                <w:sz w:val="14"/>
                <w:szCs w:val="14"/>
              </w:rPr>
              <w:t>Hawkeye [57]</w:t>
            </w:r>
          </w:p>
        </w:tc>
        <w:tc>
          <w:tcPr>
            <w:tcW w:w="2346" w:type="dxa"/>
          </w:tcPr>
          <w:p w14:paraId="7F2BC4AE" w14:textId="77777777" w:rsidR="00F47372" w:rsidRDefault="00493AF7">
            <w:pPr>
              <w:spacing w:before="20" w:after="20"/>
            </w:pPr>
            <w:r>
              <w:rPr>
                <w:sz w:val="14"/>
                <w:szCs w:val="14"/>
              </w:rPr>
              <w:t>RL straggler identification</w:t>
            </w:r>
          </w:p>
        </w:tc>
        <w:tc>
          <w:tcPr>
            <w:tcW w:w="812" w:type="dxa"/>
          </w:tcPr>
          <w:p w14:paraId="4D2540AB" w14:textId="77777777" w:rsidR="00F47372" w:rsidRDefault="00493AF7">
            <w:pPr>
              <w:spacing w:before="20" w:after="20"/>
            </w:pPr>
            <w:r>
              <w:rPr>
                <w:sz w:val="14"/>
                <w:szCs w:val="14"/>
              </w:rPr>
              <w:t>No</w:t>
            </w:r>
          </w:p>
        </w:tc>
        <w:tc>
          <w:tcPr>
            <w:tcW w:w="812" w:type="dxa"/>
          </w:tcPr>
          <w:p w14:paraId="292ECAE5" w14:textId="77777777" w:rsidR="00F47372" w:rsidRDefault="00493AF7">
            <w:pPr>
              <w:spacing w:before="20" w:after="20"/>
            </w:pPr>
            <w:r>
              <w:rPr>
                <w:sz w:val="14"/>
                <w:szCs w:val="14"/>
              </w:rPr>
              <w:t>No</w:t>
            </w:r>
          </w:p>
        </w:tc>
        <w:tc>
          <w:tcPr>
            <w:tcW w:w="812" w:type="dxa"/>
          </w:tcPr>
          <w:p w14:paraId="032A86D1" w14:textId="77777777" w:rsidR="00F47372" w:rsidRDefault="00493AF7">
            <w:pPr>
              <w:spacing w:before="20" w:after="20"/>
            </w:pPr>
            <w:r>
              <w:rPr>
                <w:sz w:val="14"/>
                <w:szCs w:val="14"/>
              </w:rPr>
              <w:t>Yes</w:t>
            </w:r>
          </w:p>
        </w:tc>
        <w:tc>
          <w:tcPr>
            <w:tcW w:w="812" w:type="dxa"/>
          </w:tcPr>
          <w:p w14:paraId="1182A851" w14:textId="77777777" w:rsidR="00F47372" w:rsidRDefault="00493AF7">
            <w:pPr>
              <w:spacing w:before="20" w:after="20"/>
            </w:pPr>
            <w:r>
              <w:rPr>
                <w:sz w:val="14"/>
                <w:szCs w:val="14"/>
              </w:rPr>
              <w:t>Low</w:t>
            </w:r>
          </w:p>
        </w:tc>
        <w:tc>
          <w:tcPr>
            <w:tcW w:w="812" w:type="dxa"/>
          </w:tcPr>
          <w:p w14:paraId="5C7FDB3B" w14:textId="77777777" w:rsidR="00F47372" w:rsidRDefault="00493AF7">
            <w:pPr>
              <w:spacing w:before="20" w:after="20"/>
            </w:pPr>
            <w:r>
              <w:rPr>
                <w:sz w:val="14"/>
                <w:szCs w:val="14"/>
              </w:rPr>
              <w:t>No</w:t>
            </w:r>
          </w:p>
        </w:tc>
        <w:tc>
          <w:tcPr>
            <w:tcW w:w="815" w:type="dxa"/>
          </w:tcPr>
          <w:p w14:paraId="300A52EE" w14:textId="77777777" w:rsidR="00F47372" w:rsidRDefault="00493AF7">
            <w:pPr>
              <w:spacing w:before="20" w:after="20"/>
            </w:pPr>
            <w:r>
              <w:rPr>
                <w:sz w:val="14"/>
                <w:szCs w:val="14"/>
              </w:rPr>
              <w:t>Spark</w:t>
            </w:r>
          </w:p>
        </w:tc>
      </w:tr>
      <w:tr w:rsidR="00F47372" w14:paraId="205BAC14" w14:textId="77777777">
        <w:trPr>
          <w:cantSplit/>
          <w:jc w:val="center"/>
        </w:trPr>
        <w:tc>
          <w:tcPr>
            <w:tcW w:w="1805" w:type="dxa"/>
          </w:tcPr>
          <w:p w14:paraId="340BB09C" w14:textId="77777777" w:rsidR="00F47372" w:rsidRDefault="00493AF7">
            <w:pPr>
              <w:spacing w:before="20" w:after="20"/>
            </w:pPr>
            <w:r>
              <w:rPr>
                <w:sz w:val="14"/>
                <w:szCs w:val="14"/>
              </w:rPr>
              <w:t>Bi-LSTM prediction [35]</w:t>
            </w:r>
          </w:p>
        </w:tc>
        <w:tc>
          <w:tcPr>
            <w:tcW w:w="2346" w:type="dxa"/>
          </w:tcPr>
          <w:p w14:paraId="3F832F75" w14:textId="77777777" w:rsidR="00F47372" w:rsidRDefault="00493AF7">
            <w:pPr>
              <w:spacing w:before="20" w:after="20"/>
            </w:pPr>
            <w:r>
              <w:rPr>
                <w:sz w:val="14"/>
                <w:szCs w:val="14"/>
              </w:rPr>
              <w:t>Predict task/job failures</w:t>
            </w:r>
          </w:p>
        </w:tc>
        <w:tc>
          <w:tcPr>
            <w:tcW w:w="812" w:type="dxa"/>
          </w:tcPr>
          <w:p w14:paraId="26C06CBA" w14:textId="77777777" w:rsidR="00F47372" w:rsidRDefault="00493AF7">
            <w:pPr>
              <w:spacing w:before="20" w:after="20"/>
            </w:pPr>
            <w:r>
              <w:rPr>
                <w:sz w:val="14"/>
                <w:szCs w:val="14"/>
              </w:rPr>
              <w:t>No</w:t>
            </w:r>
          </w:p>
        </w:tc>
        <w:tc>
          <w:tcPr>
            <w:tcW w:w="812" w:type="dxa"/>
          </w:tcPr>
          <w:p w14:paraId="3F17F183" w14:textId="77777777" w:rsidR="00F47372" w:rsidRDefault="00493AF7">
            <w:pPr>
              <w:spacing w:before="20" w:after="20"/>
            </w:pPr>
            <w:r>
              <w:rPr>
                <w:sz w:val="14"/>
                <w:szCs w:val="14"/>
              </w:rPr>
              <w:t>No</w:t>
            </w:r>
          </w:p>
        </w:tc>
        <w:tc>
          <w:tcPr>
            <w:tcW w:w="812" w:type="dxa"/>
          </w:tcPr>
          <w:p w14:paraId="1499158B" w14:textId="77777777" w:rsidR="00F47372" w:rsidRDefault="00493AF7">
            <w:pPr>
              <w:spacing w:before="20" w:after="20"/>
            </w:pPr>
            <w:r>
              <w:rPr>
                <w:sz w:val="14"/>
                <w:szCs w:val="14"/>
              </w:rPr>
              <w:t>Partial</w:t>
            </w:r>
          </w:p>
        </w:tc>
        <w:tc>
          <w:tcPr>
            <w:tcW w:w="812" w:type="dxa"/>
          </w:tcPr>
          <w:p w14:paraId="4FDC3F00" w14:textId="77777777" w:rsidR="00F47372" w:rsidRDefault="00493AF7">
            <w:pPr>
              <w:spacing w:before="20" w:after="20"/>
            </w:pPr>
            <w:r>
              <w:rPr>
                <w:sz w:val="14"/>
                <w:szCs w:val="14"/>
              </w:rPr>
              <w:t>Low</w:t>
            </w:r>
          </w:p>
        </w:tc>
        <w:tc>
          <w:tcPr>
            <w:tcW w:w="812" w:type="dxa"/>
          </w:tcPr>
          <w:p w14:paraId="4F69C41B" w14:textId="77777777" w:rsidR="00F47372" w:rsidRDefault="00493AF7">
            <w:pPr>
              <w:spacing w:before="20" w:after="20"/>
            </w:pPr>
            <w:r>
              <w:rPr>
                <w:sz w:val="14"/>
                <w:szCs w:val="14"/>
              </w:rPr>
              <w:t>Trace</w:t>
            </w:r>
          </w:p>
        </w:tc>
        <w:tc>
          <w:tcPr>
            <w:tcW w:w="815" w:type="dxa"/>
          </w:tcPr>
          <w:p w14:paraId="2795293C" w14:textId="77777777" w:rsidR="00F47372" w:rsidRDefault="00493AF7">
            <w:pPr>
              <w:spacing w:before="20" w:after="20"/>
            </w:pPr>
            <w:r>
              <w:rPr>
                <w:sz w:val="14"/>
                <w:szCs w:val="14"/>
              </w:rPr>
              <w:t>Cloud</w:t>
            </w:r>
          </w:p>
        </w:tc>
      </w:tr>
      <w:tr w:rsidR="00F47372" w14:paraId="5E6BCA47" w14:textId="77777777">
        <w:trPr>
          <w:cantSplit/>
          <w:jc w:val="center"/>
        </w:trPr>
        <w:tc>
          <w:tcPr>
            <w:tcW w:w="1805" w:type="dxa"/>
          </w:tcPr>
          <w:p w14:paraId="77E54777" w14:textId="77777777" w:rsidR="00F47372" w:rsidRDefault="00493AF7">
            <w:pPr>
              <w:spacing w:before="20" w:after="20"/>
            </w:pPr>
            <w:r>
              <w:rPr>
                <w:sz w:val="14"/>
                <w:szCs w:val="14"/>
              </w:rPr>
              <w:t>Proactive scheduling [62]</w:t>
            </w:r>
          </w:p>
        </w:tc>
        <w:tc>
          <w:tcPr>
            <w:tcW w:w="2346" w:type="dxa"/>
          </w:tcPr>
          <w:p w14:paraId="31F39605" w14:textId="77777777" w:rsidR="00F47372" w:rsidRDefault="00493AF7">
            <w:pPr>
              <w:spacing w:before="20" w:after="20"/>
            </w:pPr>
            <w:r>
              <w:rPr>
                <w:sz w:val="14"/>
                <w:szCs w:val="14"/>
              </w:rPr>
              <w:t>Predict and remediate</w:t>
            </w:r>
          </w:p>
        </w:tc>
        <w:tc>
          <w:tcPr>
            <w:tcW w:w="812" w:type="dxa"/>
          </w:tcPr>
          <w:p w14:paraId="68CF05F8" w14:textId="77777777" w:rsidR="00F47372" w:rsidRDefault="00493AF7">
            <w:pPr>
              <w:spacing w:before="20" w:after="20"/>
            </w:pPr>
            <w:r>
              <w:rPr>
                <w:sz w:val="14"/>
                <w:szCs w:val="14"/>
              </w:rPr>
              <w:t>No</w:t>
            </w:r>
          </w:p>
        </w:tc>
        <w:tc>
          <w:tcPr>
            <w:tcW w:w="812" w:type="dxa"/>
          </w:tcPr>
          <w:p w14:paraId="6924F839" w14:textId="77777777" w:rsidR="00F47372" w:rsidRDefault="00493AF7">
            <w:pPr>
              <w:spacing w:before="20" w:after="20"/>
            </w:pPr>
            <w:r>
              <w:rPr>
                <w:sz w:val="14"/>
                <w:szCs w:val="14"/>
              </w:rPr>
              <w:t>No</w:t>
            </w:r>
          </w:p>
        </w:tc>
        <w:tc>
          <w:tcPr>
            <w:tcW w:w="812" w:type="dxa"/>
          </w:tcPr>
          <w:p w14:paraId="4A538995" w14:textId="77777777" w:rsidR="00F47372" w:rsidRDefault="00493AF7">
            <w:pPr>
              <w:spacing w:before="20" w:after="20"/>
            </w:pPr>
            <w:r>
              <w:rPr>
                <w:sz w:val="14"/>
                <w:szCs w:val="14"/>
              </w:rPr>
              <w:t>Partial</w:t>
            </w:r>
          </w:p>
        </w:tc>
        <w:tc>
          <w:tcPr>
            <w:tcW w:w="812" w:type="dxa"/>
          </w:tcPr>
          <w:p w14:paraId="01D20208" w14:textId="77777777" w:rsidR="00F47372" w:rsidRDefault="00493AF7">
            <w:pPr>
              <w:spacing w:before="20" w:after="20"/>
            </w:pPr>
            <w:r>
              <w:rPr>
                <w:sz w:val="14"/>
                <w:szCs w:val="14"/>
              </w:rPr>
              <w:t>Low</w:t>
            </w:r>
          </w:p>
        </w:tc>
        <w:tc>
          <w:tcPr>
            <w:tcW w:w="812" w:type="dxa"/>
          </w:tcPr>
          <w:p w14:paraId="70A4ABC5" w14:textId="77777777" w:rsidR="00F47372" w:rsidRDefault="00493AF7">
            <w:pPr>
              <w:spacing w:before="20" w:after="20"/>
            </w:pPr>
            <w:r>
              <w:rPr>
                <w:sz w:val="14"/>
                <w:szCs w:val="14"/>
              </w:rPr>
              <w:t>Trace</w:t>
            </w:r>
          </w:p>
        </w:tc>
        <w:tc>
          <w:tcPr>
            <w:tcW w:w="815" w:type="dxa"/>
          </w:tcPr>
          <w:p w14:paraId="785E8D9D" w14:textId="77777777" w:rsidR="00F47372" w:rsidRDefault="00493AF7">
            <w:pPr>
              <w:spacing w:before="20" w:after="20"/>
            </w:pPr>
            <w:r>
              <w:rPr>
                <w:sz w:val="14"/>
                <w:szCs w:val="14"/>
              </w:rPr>
              <w:t>Cloud</w:t>
            </w:r>
          </w:p>
        </w:tc>
      </w:tr>
      <w:tr w:rsidR="00F47372" w14:paraId="25A857F8" w14:textId="77777777">
        <w:trPr>
          <w:cantSplit/>
          <w:jc w:val="center"/>
        </w:trPr>
        <w:tc>
          <w:tcPr>
            <w:tcW w:w="1805" w:type="dxa"/>
          </w:tcPr>
          <w:p w14:paraId="683BE493" w14:textId="77777777" w:rsidR="00F47372" w:rsidRDefault="00493AF7">
            <w:pPr>
              <w:spacing w:before="20" w:after="20"/>
            </w:pPr>
            <w:r>
              <w:rPr>
                <w:sz w:val="14"/>
                <w:szCs w:val="14"/>
              </w:rPr>
              <w:t>Recovery benchmark [53]</w:t>
            </w:r>
          </w:p>
        </w:tc>
        <w:tc>
          <w:tcPr>
            <w:tcW w:w="2346" w:type="dxa"/>
          </w:tcPr>
          <w:p w14:paraId="5CBCD2FD" w14:textId="77777777" w:rsidR="00F47372" w:rsidRDefault="00493AF7">
            <w:pPr>
              <w:spacing w:before="20" w:after="20"/>
            </w:pPr>
            <w:r>
              <w:rPr>
                <w:sz w:val="14"/>
                <w:szCs w:val="14"/>
              </w:rPr>
              <w:t>Chaos-based comparison</w:t>
            </w:r>
          </w:p>
        </w:tc>
        <w:tc>
          <w:tcPr>
            <w:tcW w:w="812" w:type="dxa"/>
          </w:tcPr>
          <w:p w14:paraId="52F709DA" w14:textId="77777777" w:rsidR="00F47372" w:rsidRDefault="00493AF7">
            <w:pPr>
              <w:spacing w:before="20" w:after="20"/>
            </w:pPr>
            <w:r>
              <w:rPr>
                <w:sz w:val="14"/>
                <w:szCs w:val="14"/>
              </w:rPr>
              <w:t>No</w:t>
            </w:r>
          </w:p>
        </w:tc>
        <w:tc>
          <w:tcPr>
            <w:tcW w:w="812" w:type="dxa"/>
          </w:tcPr>
          <w:p w14:paraId="6A41D725" w14:textId="77777777" w:rsidR="00F47372" w:rsidRDefault="00493AF7">
            <w:pPr>
              <w:spacing w:before="20" w:after="20"/>
            </w:pPr>
            <w:r>
              <w:rPr>
                <w:sz w:val="14"/>
                <w:szCs w:val="14"/>
              </w:rPr>
              <w:t>No</w:t>
            </w:r>
          </w:p>
        </w:tc>
        <w:tc>
          <w:tcPr>
            <w:tcW w:w="812" w:type="dxa"/>
          </w:tcPr>
          <w:p w14:paraId="7AE7964E" w14:textId="77777777" w:rsidR="00F47372" w:rsidRDefault="00493AF7">
            <w:pPr>
              <w:spacing w:before="20" w:after="20"/>
            </w:pPr>
            <w:r>
              <w:rPr>
                <w:sz w:val="14"/>
                <w:szCs w:val="14"/>
              </w:rPr>
              <w:t>No</w:t>
            </w:r>
          </w:p>
        </w:tc>
        <w:tc>
          <w:tcPr>
            <w:tcW w:w="812" w:type="dxa"/>
          </w:tcPr>
          <w:p w14:paraId="217E35CF" w14:textId="77777777" w:rsidR="00F47372" w:rsidRDefault="00493AF7">
            <w:pPr>
              <w:spacing w:before="20" w:after="20"/>
            </w:pPr>
            <w:r>
              <w:rPr>
                <w:sz w:val="14"/>
                <w:szCs w:val="14"/>
              </w:rPr>
              <w:t>n/a</w:t>
            </w:r>
          </w:p>
        </w:tc>
        <w:tc>
          <w:tcPr>
            <w:tcW w:w="812" w:type="dxa"/>
          </w:tcPr>
          <w:p w14:paraId="01E30944" w14:textId="77777777" w:rsidR="00F47372" w:rsidRDefault="00493AF7">
            <w:pPr>
              <w:spacing w:before="20" w:after="20"/>
            </w:pPr>
            <w:r>
              <w:rPr>
                <w:sz w:val="14"/>
                <w:szCs w:val="14"/>
              </w:rPr>
              <w:t>Yes</w:t>
            </w:r>
          </w:p>
        </w:tc>
        <w:tc>
          <w:tcPr>
            <w:tcW w:w="815" w:type="dxa"/>
          </w:tcPr>
          <w:p w14:paraId="7DE7189E" w14:textId="77777777" w:rsidR="00F47372" w:rsidRDefault="00493AF7">
            <w:pPr>
              <w:spacing w:before="20" w:after="20"/>
            </w:pPr>
            <w:r>
              <w:rPr>
                <w:sz w:val="14"/>
                <w:szCs w:val="14"/>
              </w:rPr>
              <w:t>Flink, Spark, Kafka</w:t>
            </w:r>
          </w:p>
        </w:tc>
      </w:tr>
      <w:tr w:rsidR="00F47372" w14:paraId="21F07627" w14:textId="77777777">
        <w:trPr>
          <w:cantSplit/>
          <w:jc w:val="center"/>
        </w:trPr>
        <w:tc>
          <w:tcPr>
            <w:tcW w:w="1805" w:type="dxa"/>
          </w:tcPr>
          <w:p w14:paraId="46438528" w14:textId="77777777" w:rsidR="00F47372" w:rsidRDefault="00493AF7">
            <w:pPr>
              <w:spacing w:before="20" w:after="20"/>
            </w:pPr>
            <w:r>
              <w:rPr>
                <w:sz w:val="14"/>
                <w:szCs w:val="14"/>
              </w:rPr>
              <w:t>Multi-cloud RL scheduler [28]</w:t>
            </w:r>
          </w:p>
        </w:tc>
        <w:tc>
          <w:tcPr>
            <w:tcW w:w="2346" w:type="dxa"/>
          </w:tcPr>
          <w:p w14:paraId="275834FC" w14:textId="77777777" w:rsidR="00F47372" w:rsidRDefault="00493AF7">
            <w:pPr>
              <w:spacing w:before="20" w:after="20"/>
            </w:pPr>
            <w:r>
              <w:rPr>
                <w:sz w:val="14"/>
                <w:szCs w:val="14"/>
              </w:rPr>
              <w:t>RL scheduling, micro-checkpoints</w:t>
            </w:r>
          </w:p>
        </w:tc>
        <w:tc>
          <w:tcPr>
            <w:tcW w:w="812" w:type="dxa"/>
          </w:tcPr>
          <w:p w14:paraId="7DF57F22" w14:textId="77777777" w:rsidR="00F47372" w:rsidRDefault="00493AF7">
            <w:pPr>
              <w:spacing w:before="20" w:after="20"/>
            </w:pPr>
            <w:r>
              <w:rPr>
                <w:sz w:val="14"/>
                <w:szCs w:val="14"/>
              </w:rPr>
              <w:t>Yes</w:t>
            </w:r>
          </w:p>
        </w:tc>
        <w:tc>
          <w:tcPr>
            <w:tcW w:w="812" w:type="dxa"/>
          </w:tcPr>
          <w:p w14:paraId="4E1B4884" w14:textId="77777777" w:rsidR="00F47372" w:rsidRDefault="00493AF7">
            <w:pPr>
              <w:spacing w:before="20" w:after="20"/>
            </w:pPr>
            <w:r>
              <w:rPr>
                <w:sz w:val="14"/>
                <w:szCs w:val="14"/>
              </w:rPr>
              <w:t>Yes</w:t>
            </w:r>
          </w:p>
        </w:tc>
        <w:tc>
          <w:tcPr>
            <w:tcW w:w="812" w:type="dxa"/>
          </w:tcPr>
          <w:p w14:paraId="07B9D1E3" w14:textId="77777777" w:rsidR="00F47372" w:rsidRDefault="00493AF7">
            <w:pPr>
              <w:spacing w:before="20" w:after="20"/>
            </w:pPr>
            <w:r>
              <w:rPr>
                <w:sz w:val="14"/>
                <w:szCs w:val="14"/>
              </w:rPr>
              <w:t>Partial</w:t>
            </w:r>
          </w:p>
        </w:tc>
        <w:tc>
          <w:tcPr>
            <w:tcW w:w="812" w:type="dxa"/>
          </w:tcPr>
          <w:p w14:paraId="7EB5B472" w14:textId="77777777" w:rsidR="00F47372" w:rsidRDefault="00493AF7">
            <w:pPr>
              <w:spacing w:before="20" w:after="20"/>
            </w:pPr>
            <w:r>
              <w:rPr>
                <w:sz w:val="14"/>
                <w:szCs w:val="14"/>
              </w:rPr>
              <w:t>Low</w:t>
            </w:r>
          </w:p>
        </w:tc>
        <w:tc>
          <w:tcPr>
            <w:tcW w:w="812" w:type="dxa"/>
          </w:tcPr>
          <w:p w14:paraId="1BD88874" w14:textId="77777777" w:rsidR="00F47372" w:rsidRDefault="00493AF7">
            <w:pPr>
              <w:spacing w:before="20" w:after="20"/>
            </w:pPr>
            <w:r>
              <w:rPr>
                <w:sz w:val="14"/>
                <w:szCs w:val="14"/>
              </w:rPr>
              <w:t>Not stated</w:t>
            </w:r>
          </w:p>
        </w:tc>
        <w:tc>
          <w:tcPr>
            <w:tcW w:w="815" w:type="dxa"/>
          </w:tcPr>
          <w:p w14:paraId="5CF79A8A" w14:textId="77777777" w:rsidR="00F47372" w:rsidRDefault="00493AF7">
            <w:pPr>
              <w:spacing w:before="20" w:after="20"/>
            </w:pPr>
            <w:r>
              <w:rPr>
                <w:sz w:val="14"/>
                <w:szCs w:val="14"/>
              </w:rPr>
              <w:t>Spark</w:t>
            </w:r>
          </w:p>
        </w:tc>
      </w:tr>
      <w:tr w:rsidR="00F47372" w14:paraId="5CA61949" w14:textId="77777777">
        <w:trPr>
          <w:cantSplit/>
          <w:jc w:val="center"/>
        </w:trPr>
        <w:tc>
          <w:tcPr>
            <w:tcW w:w="1805" w:type="dxa"/>
          </w:tcPr>
          <w:p w14:paraId="20F17DBA" w14:textId="77777777" w:rsidR="00F47372" w:rsidRDefault="00493AF7">
            <w:pPr>
              <w:spacing w:before="20" w:after="20"/>
            </w:pPr>
            <w:r>
              <w:rPr>
                <w:sz w:val="14"/>
                <w:szCs w:val="14"/>
              </w:rPr>
              <w:t>RMC-Spark (this work)</w:t>
            </w:r>
          </w:p>
        </w:tc>
        <w:tc>
          <w:tcPr>
            <w:tcW w:w="2346" w:type="dxa"/>
          </w:tcPr>
          <w:p w14:paraId="6B710DF4" w14:textId="77777777" w:rsidR="00F47372" w:rsidRDefault="00493AF7">
            <w:pPr>
              <w:spacing w:before="20" w:after="20"/>
            </w:pPr>
            <w:r>
              <w:rPr>
                <w:sz w:val="14"/>
                <w:szCs w:val="14"/>
              </w:rPr>
              <w:t>Health-driven failover, resumable stages</w:t>
            </w:r>
          </w:p>
        </w:tc>
        <w:tc>
          <w:tcPr>
            <w:tcW w:w="812" w:type="dxa"/>
          </w:tcPr>
          <w:p w14:paraId="6B312B1F" w14:textId="77777777" w:rsidR="00F47372" w:rsidRDefault="00493AF7">
            <w:pPr>
              <w:spacing w:before="20" w:after="20"/>
            </w:pPr>
            <w:r>
              <w:rPr>
                <w:sz w:val="14"/>
                <w:szCs w:val="14"/>
              </w:rPr>
              <w:t>Yes</w:t>
            </w:r>
          </w:p>
        </w:tc>
        <w:tc>
          <w:tcPr>
            <w:tcW w:w="812" w:type="dxa"/>
          </w:tcPr>
          <w:p w14:paraId="58502A3D" w14:textId="77777777" w:rsidR="00F47372" w:rsidRDefault="00493AF7">
            <w:pPr>
              <w:spacing w:before="20" w:after="20"/>
            </w:pPr>
            <w:r>
              <w:rPr>
                <w:sz w:val="14"/>
                <w:szCs w:val="14"/>
              </w:rPr>
              <w:t>Yes</w:t>
            </w:r>
          </w:p>
        </w:tc>
        <w:tc>
          <w:tcPr>
            <w:tcW w:w="812" w:type="dxa"/>
          </w:tcPr>
          <w:p w14:paraId="1671483F" w14:textId="77777777" w:rsidR="00F47372" w:rsidRDefault="00493AF7">
            <w:pPr>
              <w:spacing w:before="20" w:after="20"/>
            </w:pPr>
            <w:r>
              <w:rPr>
                <w:sz w:val="14"/>
                <w:szCs w:val="14"/>
              </w:rPr>
              <w:t>Yes</w:t>
            </w:r>
          </w:p>
        </w:tc>
        <w:tc>
          <w:tcPr>
            <w:tcW w:w="812" w:type="dxa"/>
          </w:tcPr>
          <w:p w14:paraId="12ED4373" w14:textId="77777777" w:rsidR="00F47372" w:rsidRDefault="00493AF7">
            <w:pPr>
              <w:spacing w:before="20" w:after="20"/>
            </w:pPr>
            <w:r>
              <w:rPr>
                <w:sz w:val="14"/>
                <w:szCs w:val="14"/>
              </w:rPr>
              <w:t>Yes</w:t>
            </w:r>
          </w:p>
        </w:tc>
        <w:tc>
          <w:tcPr>
            <w:tcW w:w="812" w:type="dxa"/>
          </w:tcPr>
          <w:p w14:paraId="33414CD9" w14:textId="77777777" w:rsidR="00F47372" w:rsidRDefault="00493AF7">
            <w:pPr>
              <w:spacing w:before="20" w:after="20"/>
            </w:pPr>
            <w:r>
              <w:rPr>
                <w:sz w:val="14"/>
                <w:szCs w:val="14"/>
              </w:rPr>
              <w:t>Yes</w:t>
            </w:r>
          </w:p>
        </w:tc>
        <w:tc>
          <w:tcPr>
            <w:tcW w:w="815" w:type="dxa"/>
          </w:tcPr>
          <w:p w14:paraId="6B2DF1E7" w14:textId="77777777" w:rsidR="00F47372" w:rsidRDefault="00493AF7">
            <w:pPr>
              <w:spacing w:before="20" w:after="20"/>
            </w:pPr>
            <w:r>
              <w:rPr>
                <w:sz w:val="14"/>
                <w:szCs w:val="14"/>
              </w:rPr>
              <w:t>Spark</w:t>
            </w:r>
          </w:p>
        </w:tc>
      </w:tr>
    </w:tbl>
    <w:p w14:paraId="6B24F4C9" w14:textId="77777777" w:rsidR="00F47372" w:rsidRDefault="00F47372">
      <w:pPr>
        <w:spacing w:after="60"/>
      </w:pPr>
    </w:p>
    <w:p w14:paraId="03CFB91C"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2FD24D6" w14:textId="77777777" w:rsidR="00F47372" w:rsidRDefault="00493AF7">
      <w:pPr>
        <w:keepNext/>
        <w:spacing w:before="240"/>
        <w:rPr>
          <w:rFonts w:ascii="Helvetica Neue" w:eastAsia="Helvetica Neue" w:hAnsi="Helvetica Neue" w:cs="Helvetica Neue"/>
          <w:b/>
          <w:bCs/>
          <w:color w:val="00629B"/>
          <w:sz w:val="18"/>
          <w:szCs w:val="18"/>
        </w:rPr>
      </w:pPr>
      <w:bookmarkStart w:id="10" w:name="sec_4"/>
      <w:r>
        <w:rPr>
          <w:rFonts w:ascii="Helvetica Neue" w:eastAsia="Helvetica Neue" w:hAnsi="Helvetica Neue" w:cs="Helvetica Neue"/>
          <w:b/>
          <w:bCs/>
          <w:color w:val="00629B"/>
          <w:sz w:val="18"/>
          <w:szCs w:val="18"/>
        </w:rPr>
        <w:t>IV.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REQUIREMENTS ANALYSIS FOR RESILIENT ANALYTICS SYSTEMS</w:t>
      </w:r>
      <w:bookmarkEnd w:id="10"/>
    </w:p>
    <w:p w14:paraId="547B1263" w14:textId="77777777" w:rsidR="00F47372" w:rsidRDefault="00493AF7">
      <w:pPr>
        <w:pBdr>
          <w:top w:val="nil"/>
          <w:left w:val="nil"/>
          <w:bottom w:val="nil"/>
          <w:right w:val="nil"/>
          <w:between w:val="nil"/>
        </w:pBdr>
        <w:jc w:val="both"/>
      </w:pPr>
      <w:r>
        <w:rPr>
          <w:sz w:val="20"/>
          <w:szCs w:val="20"/>
        </w:rPr>
        <w:t>Requirements were derived from the problem statement, from the gaps in Table 2, and from service-level practice in cloud computing [29][38]. Fig. 5 shows the requirements engineering framework: stakeholder concerns are refined into functional and non-functional requirements, each requirement is traced to a component, and each component is traced to a test or an experiment.</w:t>
      </w:r>
    </w:p>
    <w:p w14:paraId="107D4858" w14:textId="77777777" w:rsidR="00F47372" w:rsidRDefault="00493AF7">
      <w:pPr>
        <w:keepNext/>
        <w:spacing w:before="120"/>
        <w:jc w:val="center"/>
      </w:pPr>
      <w:r>
        <w:rPr>
          <w:noProof/>
        </w:rPr>
        <w:lastRenderedPageBreak/>
        <w:drawing>
          <wp:inline distT="0" distB="0" distL="0" distR="0" wp14:anchorId="4BF5F7C6" wp14:editId="362F4291">
            <wp:extent cx="2640965" cy="2000161"/>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 05 Requirements Engineering Framework.png"/>
                    <pic:cNvPicPr/>
                  </pic:nvPicPr>
                  <pic:blipFill>
                    <a:blip r:embed="rId25"/>
                    <a:stretch>
                      <a:fillRect/>
                    </a:stretch>
                  </pic:blipFill>
                  <pic:spPr>
                    <a:xfrm>
                      <a:off x="0" y="0"/>
                      <a:ext cx="2640965" cy="2000161"/>
                    </a:xfrm>
                    <a:prstGeom prst="rect">
                      <a:avLst/>
                    </a:prstGeom>
                  </pic:spPr>
                </pic:pic>
              </a:graphicData>
            </a:graphic>
          </wp:inline>
        </w:drawing>
      </w:r>
    </w:p>
    <w:p w14:paraId="314D0C6B" w14:textId="77777777" w:rsidR="00F47372" w:rsidRDefault="00493AF7">
      <w:pPr>
        <w:spacing w:before="60" w:after="160"/>
        <w:jc w:val="both"/>
      </w:pPr>
      <w:bookmarkStart w:id="11" w:name="fig_5"/>
      <w:r>
        <w:rPr>
          <w:rFonts w:ascii="Helvetica Neue" w:eastAsia="Helvetica Neue" w:hAnsi="Helvetica Neue" w:cs="Helvetica Neue"/>
          <w:b/>
          <w:bCs/>
          <w:color w:val="00629B"/>
          <w:sz w:val="14"/>
          <w:szCs w:val="14"/>
        </w:rPr>
        <w:t>FIGURE 5.</w:t>
      </w:r>
      <w:r>
        <w:rPr>
          <w:rFonts w:ascii="MS Gothic" w:eastAsia="MS Gothic" w:hAnsi="MS Gothic" w:cs="MS Gothic"/>
          <w:sz w:val="14"/>
          <w:szCs w:val="14"/>
        </w:rPr>
        <w:t> </w:t>
      </w:r>
      <w:bookmarkEnd w:id="11"/>
      <w:r>
        <w:rPr>
          <w:rFonts w:ascii="Helvetica Neue" w:eastAsia="Helvetica Neue" w:hAnsi="Helvetica Neue" w:cs="Helvetica Neue"/>
          <w:sz w:val="14"/>
          <w:szCs w:val="14"/>
        </w:rPr>
        <w:t xml:space="preserve"> Requirements engineering framework. Stakeholder concerns are refined into requirements that are traced to components (C1-C5) and verified by unit tests or by the experiments of Section XIII.</w:t>
      </w:r>
    </w:p>
    <w:p w14:paraId="73E24467" w14:textId="77777777" w:rsidR="00F47372" w:rsidRDefault="00493AF7">
      <w:pPr>
        <w:pBdr>
          <w:top w:val="nil"/>
          <w:left w:val="nil"/>
          <w:bottom w:val="nil"/>
          <w:right w:val="nil"/>
          <w:between w:val="nil"/>
        </w:pBdr>
        <w:ind w:firstLine="200"/>
        <w:jc w:val="both"/>
      </w:pPr>
      <w:r>
        <w:rPr>
          <w:sz w:val="20"/>
          <w:szCs w:val="20"/>
        </w:rPr>
        <w:t xml:space="preserve">Scalability requires that adding a cluster or a workload does not change the controller's design; the cluster registry is therefore data driven and the control loop is linear in the number of clusters and jobs. Availability requires that an analytics job survives the loss of the cluster that runs it, provided another cluster is healthy. Recoverability requires bounded lost work, which translates into the checkpoint policy of Section IX. Reliability requires that recovery does not itself cause harm, for example by restarting jobs that were still progressing. Interoperability requires that existing </w:t>
      </w:r>
      <w:proofErr w:type="spellStart"/>
      <w:r>
        <w:rPr>
          <w:sz w:val="20"/>
          <w:szCs w:val="20"/>
        </w:rPr>
        <w:t>PySpark</w:t>
      </w:r>
      <w:proofErr w:type="spellEnd"/>
      <w:r>
        <w:rPr>
          <w:sz w:val="20"/>
          <w:szCs w:val="20"/>
        </w:rPr>
        <w:t xml:space="preserve"> code can adopt the approach with small changes, which motivates a decorator-based library instead of a new language. Governance requires that every automatic decision is recorded with its reason and that data movement follows organisational policy [112][113]. Operational continuity requires that the system degrades gracefully: if no healthy cluster exists, jobs wait rather than fail. Data quality concerns, frequently identified as root causes of pipeline problems [109][110], require that half-written intermediate outputs are never consumed.</w:t>
      </w:r>
    </w:p>
    <w:p w14:paraId="4A6713F6"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SCALABILITY AND AVAILABILITY REQUIREMENTS</w:t>
      </w:r>
    </w:p>
    <w:p w14:paraId="6F75979C" w14:textId="77777777" w:rsidR="00F47372" w:rsidRDefault="00493AF7">
      <w:pPr>
        <w:pBdr>
          <w:top w:val="nil"/>
          <w:left w:val="nil"/>
          <w:bottom w:val="nil"/>
          <w:right w:val="nil"/>
          <w:between w:val="nil"/>
        </w:pBdr>
        <w:jc w:val="both"/>
      </w:pPr>
      <w:r>
        <w:rPr>
          <w:sz w:val="20"/>
          <w:szCs w:val="20"/>
        </w:rPr>
        <w:t xml:space="preserve">Scalability is considered along three axes: the number of clusters, the number of concurrent jobs </w:t>
      </w:r>
      <w:r>
        <w:rPr>
          <w:sz w:val="20"/>
          <w:szCs w:val="20"/>
        </w:rPr>
        <w:t>and the size of the data. The controller's work per poll grows linearly with clusters and running jobs, each poll costs one HTTP request per cluster and two per running driver, and data volume affects only the cost of checkpoints, which the adaptive policy accounts for. Availability is expressed as a job-level property: a job submitted while at least one cluster is healthy should complete, even if the cluster it started on fails. This is stronger than infrastructure availability, because it requires the job's progress to survive, not only the platform.</w:t>
      </w:r>
    </w:p>
    <w:p w14:paraId="0D46344F"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RECOVERABILITY AND RELIABILITY REQUIREMENTS</w:t>
      </w:r>
    </w:p>
    <w:p w14:paraId="59517F42" w14:textId="77777777" w:rsidR="00F47372" w:rsidRDefault="00493AF7">
      <w:pPr>
        <w:pBdr>
          <w:top w:val="nil"/>
          <w:left w:val="nil"/>
          <w:bottom w:val="nil"/>
          <w:right w:val="nil"/>
          <w:between w:val="nil"/>
        </w:pBdr>
        <w:jc w:val="both"/>
      </w:pPr>
      <w:r>
        <w:rPr>
          <w:sz w:val="20"/>
          <w:szCs w:val="20"/>
        </w:rPr>
        <w:t>Recoverability is quantified by two bounds. The time bound requires that a cluster failure is detected and acted upon within a few polling intervals plus a small grace period for progress. The work bound requires that the work redone after a failure is limited by the checkpoint interval rather than by the total job length. Reliability requires that recovery decisions are correct in the sense of not making things worse: a job that would have finished on its own must not be restarted, a single slow probe must not cause a failover, and a recovered cluster must not oscillate between states.</w:t>
      </w:r>
    </w:p>
    <w:p w14:paraId="268BE889"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INTEROPERABILITY, GOVERNANCE AND CONTINUITY REQUIREMENTS</w:t>
      </w:r>
    </w:p>
    <w:p w14:paraId="60649647" w14:textId="77777777" w:rsidR="00F47372" w:rsidRDefault="00493AF7">
      <w:pPr>
        <w:pBdr>
          <w:top w:val="nil"/>
          <w:left w:val="nil"/>
          <w:bottom w:val="nil"/>
          <w:right w:val="nil"/>
          <w:between w:val="nil"/>
        </w:pBdr>
        <w:jc w:val="both"/>
      </w:pPr>
      <w:r>
        <w:rPr>
          <w:sz w:val="20"/>
          <w:szCs w:val="20"/>
        </w:rPr>
        <w:t xml:space="preserve">Interoperability requires that the approach works with standard Spark releases, standard storage interfaces and standard </w:t>
      </w:r>
      <w:proofErr w:type="spellStart"/>
      <w:r>
        <w:rPr>
          <w:sz w:val="20"/>
          <w:szCs w:val="20"/>
        </w:rPr>
        <w:t>PySpark</w:t>
      </w:r>
      <w:proofErr w:type="spellEnd"/>
      <w:r>
        <w:rPr>
          <w:sz w:val="20"/>
          <w:szCs w:val="20"/>
        </w:rPr>
        <w:t xml:space="preserve"> code, so that adoption does not require a platform migration. Governance requires that automatic actions are attributable and auditable and that policies about data location can be expressed. Operational continuity requires graceful degradation: when no cluster is available, the system waits and resumes rather than failing, and when the controller itself restarts, committed work remains usable because it is stored outside the controller. Table 4 lists the resulting requirements and traces each to its component and verification method.</w:t>
      </w:r>
    </w:p>
    <w:p w14:paraId="0DE5F8B7"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4A832C91" w14:textId="77777777" w:rsidR="00F47372" w:rsidRDefault="00493AF7">
      <w:pPr>
        <w:keepNext/>
        <w:spacing w:before="160"/>
        <w:jc w:val="center"/>
      </w:pPr>
      <w:bookmarkStart w:id="12" w:name="tab_4"/>
      <w:r>
        <w:rPr>
          <w:smallCaps/>
          <w:sz w:val="16"/>
          <w:szCs w:val="16"/>
        </w:rPr>
        <w:t>TABLE 4</w:t>
      </w:r>
      <w:bookmarkEnd w:id="12"/>
    </w:p>
    <w:p w14:paraId="25519756" w14:textId="77777777" w:rsidR="00F47372" w:rsidRDefault="00493AF7">
      <w:pPr>
        <w:keepNext/>
        <w:spacing w:after="60"/>
        <w:jc w:val="center"/>
      </w:pPr>
      <w:r>
        <w:rPr>
          <w:smallCaps/>
          <w:sz w:val="16"/>
          <w:szCs w:val="16"/>
        </w:rPr>
        <w:t>Functional and non-functional requirements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722"/>
        <w:gridCol w:w="3610"/>
        <w:gridCol w:w="1985"/>
        <w:gridCol w:w="2709"/>
      </w:tblGrid>
      <w:tr w:rsidR="00F47372" w14:paraId="4A145790" w14:textId="77777777">
        <w:trPr>
          <w:cantSplit/>
          <w:tblHeader/>
          <w:jc w:val="center"/>
        </w:trPr>
        <w:tc>
          <w:tcPr>
            <w:tcW w:w="722" w:type="dxa"/>
            <w:tcBorders>
              <w:bottom w:val="single" w:sz="6" w:space="0" w:color="000000"/>
            </w:tcBorders>
            <w:shd w:val="clear" w:color="auto" w:fill="E3F0F8"/>
          </w:tcPr>
          <w:p w14:paraId="46277DDB" w14:textId="77777777" w:rsidR="00F47372" w:rsidRDefault="00493AF7">
            <w:pPr>
              <w:spacing w:before="20" w:after="20"/>
            </w:pPr>
            <w:r>
              <w:rPr>
                <w:b/>
                <w:bCs/>
                <w:sz w:val="14"/>
                <w:szCs w:val="14"/>
              </w:rPr>
              <w:t>ID</w:t>
            </w:r>
          </w:p>
        </w:tc>
        <w:tc>
          <w:tcPr>
            <w:tcW w:w="3610" w:type="dxa"/>
            <w:tcBorders>
              <w:bottom w:val="single" w:sz="6" w:space="0" w:color="000000"/>
            </w:tcBorders>
            <w:shd w:val="clear" w:color="auto" w:fill="E3F0F8"/>
          </w:tcPr>
          <w:p w14:paraId="74141C90" w14:textId="77777777" w:rsidR="00F47372" w:rsidRDefault="00493AF7">
            <w:pPr>
              <w:spacing w:before="20" w:after="20"/>
            </w:pPr>
            <w:r>
              <w:rPr>
                <w:b/>
                <w:bCs/>
                <w:sz w:val="14"/>
                <w:szCs w:val="14"/>
              </w:rPr>
              <w:t>Requirement</w:t>
            </w:r>
          </w:p>
        </w:tc>
        <w:tc>
          <w:tcPr>
            <w:tcW w:w="1985" w:type="dxa"/>
            <w:tcBorders>
              <w:bottom w:val="single" w:sz="6" w:space="0" w:color="000000"/>
            </w:tcBorders>
            <w:shd w:val="clear" w:color="auto" w:fill="E3F0F8"/>
          </w:tcPr>
          <w:p w14:paraId="4298B0A1" w14:textId="77777777" w:rsidR="00F47372" w:rsidRDefault="00493AF7">
            <w:pPr>
              <w:spacing w:before="20" w:after="20"/>
            </w:pPr>
            <w:r>
              <w:rPr>
                <w:b/>
                <w:bCs/>
                <w:sz w:val="14"/>
                <w:szCs w:val="14"/>
              </w:rPr>
              <w:t>Component</w:t>
            </w:r>
          </w:p>
        </w:tc>
        <w:tc>
          <w:tcPr>
            <w:tcW w:w="2709" w:type="dxa"/>
            <w:tcBorders>
              <w:bottom w:val="single" w:sz="6" w:space="0" w:color="000000"/>
            </w:tcBorders>
            <w:shd w:val="clear" w:color="auto" w:fill="E3F0F8"/>
          </w:tcPr>
          <w:p w14:paraId="76BCF51D" w14:textId="77777777" w:rsidR="00F47372" w:rsidRDefault="00493AF7">
            <w:pPr>
              <w:spacing w:before="20" w:after="20"/>
            </w:pPr>
            <w:r>
              <w:rPr>
                <w:b/>
                <w:bCs/>
                <w:sz w:val="14"/>
                <w:szCs w:val="14"/>
              </w:rPr>
              <w:t>Verification</w:t>
            </w:r>
          </w:p>
        </w:tc>
      </w:tr>
      <w:tr w:rsidR="00F47372" w14:paraId="393BEF6E" w14:textId="77777777">
        <w:trPr>
          <w:cantSplit/>
          <w:jc w:val="center"/>
        </w:trPr>
        <w:tc>
          <w:tcPr>
            <w:tcW w:w="722" w:type="dxa"/>
          </w:tcPr>
          <w:p w14:paraId="09701D3C" w14:textId="77777777" w:rsidR="00F47372" w:rsidRDefault="00493AF7">
            <w:pPr>
              <w:spacing w:before="20" w:after="20"/>
            </w:pPr>
            <w:r>
              <w:rPr>
                <w:sz w:val="14"/>
                <w:szCs w:val="14"/>
              </w:rPr>
              <w:t>F1</w:t>
            </w:r>
          </w:p>
        </w:tc>
        <w:tc>
          <w:tcPr>
            <w:tcW w:w="3610" w:type="dxa"/>
          </w:tcPr>
          <w:p w14:paraId="2D1E4C2F" w14:textId="77777777" w:rsidR="00F47372" w:rsidRDefault="00493AF7">
            <w:pPr>
              <w:spacing w:before="20" w:after="20"/>
            </w:pPr>
            <w:r>
              <w:rPr>
                <w:sz w:val="14"/>
                <w:szCs w:val="14"/>
              </w:rPr>
              <w:t>Probe every cluster and running driver periodically and compute a health score</w:t>
            </w:r>
          </w:p>
        </w:tc>
        <w:tc>
          <w:tcPr>
            <w:tcW w:w="1985" w:type="dxa"/>
          </w:tcPr>
          <w:p w14:paraId="7E5D6230" w14:textId="77777777" w:rsidR="00F47372" w:rsidRDefault="00493AF7">
            <w:pPr>
              <w:spacing w:before="20" w:after="20"/>
            </w:pPr>
            <w:r>
              <w:rPr>
                <w:sz w:val="14"/>
                <w:szCs w:val="14"/>
              </w:rPr>
              <w:t>C1 monitor, health model</w:t>
            </w:r>
          </w:p>
        </w:tc>
        <w:tc>
          <w:tcPr>
            <w:tcW w:w="2709" w:type="dxa"/>
          </w:tcPr>
          <w:p w14:paraId="5F8CD7B4" w14:textId="77777777" w:rsidR="00F47372" w:rsidRDefault="00493AF7">
            <w:pPr>
              <w:spacing w:before="20" w:after="20"/>
            </w:pPr>
            <w:r>
              <w:rPr>
                <w:sz w:val="14"/>
                <w:szCs w:val="14"/>
              </w:rPr>
              <w:t>Unit tests; Fig. 23 time series</w:t>
            </w:r>
          </w:p>
        </w:tc>
      </w:tr>
      <w:tr w:rsidR="00F47372" w14:paraId="4A490421" w14:textId="77777777">
        <w:trPr>
          <w:cantSplit/>
          <w:jc w:val="center"/>
        </w:trPr>
        <w:tc>
          <w:tcPr>
            <w:tcW w:w="722" w:type="dxa"/>
          </w:tcPr>
          <w:p w14:paraId="4B5D1D09" w14:textId="77777777" w:rsidR="00F47372" w:rsidRDefault="00493AF7">
            <w:pPr>
              <w:spacing w:before="20" w:after="20"/>
            </w:pPr>
            <w:r>
              <w:rPr>
                <w:sz w:val="14"/>
                <w:szCs w:val="14"/>
              </w:rPr>
              <w:t>F2</w:t>
            </w:r>
          </w:p>
        </w:tc>
        <w:tc>
          <w:tcPr>
            <w:tcW w:w="3610" w:type="dxa"/>
          </w:tcPr>
          <w:p w14:paraId="4E2FC673" w14:textId="77777777" w:rsidR="00F47372" w:rsidRDefault="00493AF7">
            <w:pPr>
              <w:spacing w:before="20" w:after="20"/>
            </w:pPr>
            <w:r>
              <w:rPr>
                <w:sz w:val="14"/>
                <w:szCs w:val="14"/>
              </w:rPr>
              <w:t>Detect a failed cluster within a few polling intervals without reacting to single glitches</w:t>
            </w:r>
          </w:p>
        </w:tc>
        <w:tc>
          <w:tcPr>
            <w:tcW w:w="1985" w:type="dxa"/>
          </w:tcPr>
          <w:p w14:paraId="19DCFE00" w14:textId="77777777" w:rsidR="00F47372" w:rsidRDefault="00493AF7">
            <w:pPr>
              <w:spacing w:before="20" w:after="20"/>
            </w:pPr>
            <w:r>
              <w:rPr>
                <w:sz w:val="14"/>
                <w:szCs w:val="14"/>
              </w:rPr>
              <w:t>C1 state machine</w:t>
            </w:r>
          </w:p>
        </w:tc>
        <w:tc>
          <w:tcPr>
            <w:tcW w:w="2709" w:type="dxa"/>
          </w:tcPr>
          <w:p w14:paraId="4E08FFC5" w14:textId="77777777" w:rsidR="00F47372" w:rsidRDefault="00493AF7">
            <w:pPr>
              <w:spacing w:before="20" w:after="20"/>
            </w:pPr>
            <w:r>
              <w:rPr>
                <w:sz w:val="14"/>
                <w:szCs w:val="14"/>
              </w:rPr>
              <w:t>Unit tests (consecutive-poll rule)</w:t>
            </w:r>
          </w:p>
        </w:tc>
      </w:tr>
      <w:tr w:rsidR="00F47372" w14:paraId="4C979249" w14:textId="77777777">
        <w:trPr>
          <w:cantSplit/>
          <w:jc w:val="center"/>
        </w:trPr>
        <w:tc>
          <w:tcPr>
            <w:tcW w:w="722" w:type="dxa"/>
          </w:tcPr>
          <w:p w14:paraId="6E303E7A" w14:textId="77777777" w:rsidR="00F47372" w:rsidRDefault="00493AF7">
            <w:pPr>
              <w:spacing w:before="20" w:after="20"/>
            </w:pPr>
            <w:r>
              <w:rPr>
                <w:sz w:val="14"/>
                <w:szCs w:val="14"/>
              </w:rPr>
              <w:t>F3</w:t>
            </w:r>
          </w:p>
        </w:tc>
        <w:tc>
          <w:tcPr>
            <w:tcW w:w="3610" w:type="dxa"/>
          </w:tcPr>
          <w:p w14:paraId="4BD9BC04" w14:textId="77777777" w:rsidR="00F47372" w:rsidRDefault="00493AF7">
            <w:pPr>
              <w:spacing w:before="20" w:after="20"/>
            </w:pPr>
            <w:r>
              <w:rPr>
                <w:sz w:val="14"/>
                <w:szCs w:val="14"/>
              </w:rPr>
              <w:t>Checkpoint pipeline stages adaptively and commit them atomically</w:t>
            </w:r>
          </w:p>
        </w:tc>
        <w:tc>
          <w:tcPr>
            <w:tcW w:w="1985" w:type="dxa"/>
          </w:tcPr>
          <w:p w14:paraId="7B0EBC4B" w14:textId="77777777" w:rsidR="00F47372" w:rsidRDefault="00493AF7">
            <w:pPr>
              <w:spacing w:before="20" w:after="20"/>
            </w:pPr>
            <w:r>
              <w:rPr>
                <w:sz w:val="14"/>
                <w:szCs w:val="14"/>
              </w:rPr>
              <w:t xml:space="preserve">C2 </w:t>
            </w:r>
            <w:proofErr w:type="spellStart"/>
            <w:r>
              <w:rPr>
                <w:sz w:val="14"/>
                <w:szCs w:val="14"/>
              </w:rPr>
              <w:t>rds</w:t>
            </w:r>
            <w:proofErr w:type="spellEnd"/>
            <w:r>
              <w:rPr>
                <w:sz w:val="14"/>
                <w:szCs w:val="14"/>
              </w:rPr>
              <w:t xml:space="preserve"> library</w:t>
            </w:r>
          </w:p>
        </w:tc>
        <w:tc>
          <w:tcPr>
            <w:tcW w:w="2709" w:type="dxa"/>
          </w:tcPr>
          <w:p w14:paraId="7F5A7716" w14:textId="77777777" w:rsidR="00F47372" w:rsidRDefault="00493AF7">
            <w:pPr>
              <w:spacing w:before="20" w:after="20"/>
            </w:pPr>
            <w:r>
              <w:rPr>
                <w:sz w:val="14"/>
                <w:szCs w:val="14"/>
              </w:rPr>
              <w:t>Unit tests; checkpoint metrics</w:t>
            </w:r>
          </w:p>
        </w:tc>
      </w:tr>
      <w:tr w:rsidR="00F47372" w14:paraId="61380F77" w14:textId="77777777">
        <w:trPr>
          <w:cantSplit/>
          <w:jc w:val="center"/>
        </w:trPr>
        <w:tc>
          <w:tcPr>
            <w:tcW w:w="722" w:type="dxa"/>
          </w:tcPr>
          <w:p w14:paraId="6DD3C7C5" w14:textId="77777777" w:rsidR="00F47372" w:rsidRDefault="00493AF7">
            <w:pPr>
              <w:spacing w:before="20" w:after="20"/>
            </w:pPr>
            <w:r>
              <w:rPr>
                <w:sz w:val="14"/>
                <w:szCs w:val="14"/>
              </w:rPr>
              <w:t>F4</w:t>
            </w:r>
          </w:p>
        </w:tc>
        <w:tc>
          <w:tcPr>
            <w:tcW w:w="3610" w:type="dxa"/>
          </w:tcPr>
          <w:p w14:paraId="70A3B4D1" w14:textId="77777777" w:rsidR="00F47372" w:rsidRDefault="00493AF7">
            <w:pPr>
              <w:spacing w:before="20" w:after="20"/>
            </w:pPr>
            <w:r>
              <w:rPr>
                <w:sz w:val="14"/>
                <w:szCs w:val="14"/>
              </w:rPr>
              <w:t>Resume a job on another cluster from its last committed stage</w:t>
            </w:r>
          </w:p>
        </w:tc>
        <w:tc>
          <w:tcPr>
            <w:tcW w:w="1985" w:type="dxa"/>
          </w:tcPr>
          <w:p w14:paraId="535CB7A0" w14:textId="77777777" w:rsidR="00F47372" w:rsidRDefault="00493AF7">
            <w:pPr>
              <w:spacing w:before="20" w:after="20"/>
            </w:pPr>
            <w:r>
              <w:rPr>
                <w:sz w:val="14"/>
                <w:szCs w:val="14"/>
              </w:rPr>
              <w:t>C2 + C3</w:t>
            </w:r>
          </w:p>
        </w:tc>
        <w:tc>
          <w:tcPr>
            <w:tcW w:w="2709" w:type="dxa"/>
          </w:tcPr>
          <w:p w14:paraId="26FD5F26" w14:textId="77777777" w:rsidR="00F47372" w:rsidRDefault="00493AF7">
            <w:pPr>
              <w:spacing w:before="20" w:after="20"/>
            </w:pPr>
            <w:r>
              <w:rPr>
                <w:sz w:val="14"/>
                <w:szCs w:val="14"/>
              </w:rPr>
              <w:t>Cluster-outage experiments</w:t>
            </w:r>
          </w:p>
        </w:tc>
      </w:tr>
      <w:tr w:rsidR="00F47372" w14:paraId="7E906FAC" w14:textId="77777777">
        <w:trPr>
          <w:cantSplit/>
          <w:jc w:val="center"/>
        </w:trPr>
        <w:tc>
          <w:tcPr>
            <w:tcW w:w="722" w:type="dxa"/>
          </w:tcPr>
          <w:p w14:paraId="3EB64031" w14:textId="77777777" w:rsidR="00F47372" w:rsidRDefault="00493AF7">
            <w:pPr>
              <w:spacing w:before="20" w:after="20"/>
            </w:pPr>
            <w:r>
              <w:rPr>
                <w:sz w:val="14"/>
                <w:szCs w:val="14"/>
              </w:rPr>
              <w:t>F5</w:t>
            </w:r>
          </w:p>
        </w:tc>
        <w:tc>
          <w:tcPr>
            <w:tcW w:w="3610" w:type="dxa"/>
          </w:tcPr>
          <w:p w14:paraId="70C96A38" w14:textId="77777777" w:rsidR="00F47372" w:rsidRDefault="00493AF7">
            <w:pPr>
              <w:spacing w:before="20" w:after="20"/>
            </w:pPr>
            <w:r>
              <w:rPr>
                <w:sz w:val="14"/>
                <w:szCs w:val="14"/>
              </w:rPr>
              <w:t>Migrate only jobs that stopped progressing</w:t>
            </w:r>
          </w:p>
        </w:tc>
        <w:tc>
          <w:tcPr>
            <w:tcW w:w="1985" w:type="dxa"/>
          </w:tcPr>
          <w:p w14:paraId="79FCDF0D" w14:textId="77777777" w:rsidR="00F47372" w:rsidRDefault="00493AF7">
            <w:pPr>
              <w:spacing w:before="20" w:after="20"/>
            </w:pPr>
            <w:r>
              <w:rPr>
                <w:sz w:val="14"/>
                <w:szCs w:val="14"/>
              </w:rPr>
              <w:t>C3 jobs manager</w:t>
            </w:r>
          </w:p>
        </w:tc>
        <w:tc>
          <w:tcPr>
            <w:tcW w:w="2709" w:type="dxa"/>
          </w:tcPr>
          <w:p w14:paraId="7505E789" w14:textId="77777777" w:rsidR="00F47372" w:rsidRDefault="00493AF7">
            <w:pPr>
              <w:spacing w:before="20" w:after="20"/>
            </w:pPr>
            <w:r>
              <w:rPr>
                <w:sz w:val="14"/>
                <w:szCs w:val="14"/>
              </w:rPr>
              <w:t>Simulation test; master-kill experiments</w:t>
            </w:r>
          </w:p>
        </w:tc>
      </w:tr>
      <w:tr w:rsidR="00F47372" w14:paraId="141CE94A" w14:textId="77777777">
        <w:trPr>
          <w:cantSplit/>
          <w:jc w:val="center"/>
        </w:trPr>
        <w:tc>
          <w:tcPr>
            <w:tcW w:w="722" w:type="dxa"/>
          </w:tcPr>
          <w:p w14:paraId="061911E6" w14:textId="77777777" w:rsidR="00F47372" w:rsidRDefault="00493AF7">
            <w:pPr>
              <w:spacing w:before="20" w:after="20"/>
            </w:pPr>
            <w:r>
              <w:rPr>
                <w:sz w:val="14"/>
                <w:szCs w:val="14"/>
              </w:rPr>
              <w:t>F6</w:t>
            </w:r>
          </w:p>
        </w:tc>
        <w:tc>
          <w:tcPr>
            <w:tcW w:w="3610" w:type="dxa"/>
          </w:tcPr>
          <w:p w14:paraId="0AD05423" w14:textId="77777777" w:rsidR="00F47372" w:rsidRDefault="00493AF7">
            <w:pPr>
              <w:spacing w:before="20" w:after="20"/>
            </w:pPr>
            <w:r>
              <w:rPr>
                <w:sz w:val="14"/>
                <w:szCs w:val="14"/>
              </w:rPr>
              <w:t>Place jobs on the best available cluster</w:t>
            </w:r>
          </w:p>
        </w:tc>
        <w:tc>
          <w:tcPr>
            <w:tcW w:w="1985" w:type="dxa"/>
          </w:tcPr>
          <w:p w14:paraId="7538834D" w14:textId="77777777" w:rsidR="00F47372" w:rsidRDefault="00493AF7">
            <w:pPr>
              <w:spacing w:before="20" w:after="20"/>
            </w:pPr>
            <w:r>
              <w:rPr>
                <w:sz w:val="14"/>
                <w:szCs w:val="14"/>
              </w:rPr>
              <w:t>C4 orchestrator</w:t>
            </w:r>
          </w:p>
        </w:tc>
        <w:tc>
          <w:tcPr>
            <w:tcW w:w="2709" w:type="dxa"/>
          </w:tcPr>
          <w:p w14:paraId="141210D8" w14:textId="77777777" w:rsidR="00F47372" w:rsidRDefault="00493AF7">
            <w:pPr>
              <w:spacing w:before="20" w:after="20"/>
            </w:pPr>
            <w:r>
              <w:rPr>
                <w:sz w:val="14"/>
                <w:szCs w:val="14"/>
              </w:rPr>
              <w:t>Unit tests</w:t>
            </w:r>
          </w:p>
        </w:tc>
      </w:tr>
      <w:tr w:rsidR="00F47372" w14:paraId="6DAE369D" w14:textId="77777777">
        <w:trPr>
          <w:cantSplit/>
          <w:jc w:val="center"/>
        </w:trPr>
        <w:tc>
          <w:tcPr>
            <w:tcW w:w="722" w:type="dxa"/>
          </w:tcPr>
          <w:p w14:paraId="342E85EA" w14:textId="77777777" w:rsidR="00F47372" w:rsidRDefault="00493AF7">
            <w:pPr>
              <w:spacing w:before="20" w:after="20"/>
            </w:pPr>
            <w:r>
              <w:rPr>
                <w:sz w:val="14"/>
                <w:szCs w:val="14"/>
              </w:rPr>
              <w:t>F7</w:t>
            </w:r>
          </w:p>
        </w:tc>
        <w:tc>
          <w:tcPr>
            <w:tcW w:w="3610" w:type="dxa"/>
          </w:tcPr>
          <w:p w14:paraId="77D4272A" w14:textId="77777777" w:rsidR="00F47372" w:rsidRDefault="00493AF7">
            <w:pPr>
              <w:spacing w:before="20" w:after="20"/>
            </w:pPr>
            <w:r>
              <w:rPr>
                <w:sz w:val="14"/>
                <w:szCs w:val="14"/>
              </w:rPr>
              <w:t>Record every decision with its cause and expose reliability scores</w:t>
            </w:r>
          </w:p>
        </w:tc>
        <w:tc>
          <w:tcPr>
            <w:tcW w:w="1985" w:type="dxa"/>
          </w:tcPr>
          <w:p w14:paraId="20EF6933" w14:textId="77777777" w:rsidR="00F47372" w:rsidRDefault="00493AF7">
            <w:pPr>
              <w:spacing w:before="20" w:after="20"/>
            </w:pPr>
            <w:r>
              <w:rPr>
                <w:sz w:val="14"/>
                <w:szCs w:val="14"/>
              </w:rPr>
              <w:t>C5 decision log</w:t>
            </w:r>
          </w:p>
        </w:tc>
        <w:tc>
          <w:tcPr>
            <w:tcW w:w="2709" w:type="dxa"/>
          </w:tcPr>
          <w:p w14:paraId="1BA39595" w14:textId="77777777" w:rsidR="00F47372" w:rsidRDefault="00493AF7">
            <w:pPr>
              <w:spacing w:before="20" w:after="20"/>
            </w:pPr>
            <w:r>
              <w:rPr>
                <w:sz w:val="14"/>
                <w:szCs w:val="14"/>
              </w:rPr>
              <w:t>Unit tests; API</w:t>
            </w:r>
          </w:p>
        </w:tc>
      </w:tr>
      <w:tr w:rsidR="00F47372" w14:paraId="27C29036" w14:textId="77777777">
        <w:trPr>
          <w:cantSplit/>
          <w:jc w:val="center"/>
        </w:trPr>
        <w:tc>
          <w:tcPr>
            <w:tcW w:w="722" w:type="dxa"/>
          </w:tcPr>
          <w:p w14:paraId="4F721BCC" w14:textId="77777777" w:rsidR="00F47372" w:rsidRDefault="00493AF7">
            <w:pPr>
              <w:spacing w:before="20" w:after="20"/>
            </w:pPr>
            <w:r>
              <w:rPr>
                <w:sz w:val="14"/>
                <w:szCs w:val="14"/>
              </w:rPr>
              <w:t>N1</w:t>
            </w:r>
          </w:p>
        </w:tc>
        <w:tc>
          <w:tcPr>
            <w:tcW w:w="3610" w:type="dxa"/>
          </w:tcPr>
          <w:p w14:paraId="67A13733" w14:textId="77777777" w:rsidR="00F47372" w:rsidRDefault="00493AF7">
            <w:pPr>
              <w:spacing w:before="20" w:after="20"/>
            </w:pPr>
            <w:r>
              <w:rPr>
                <w:sz w:val="14"/>
                <w:szCs w:val="14"/>
              </w:rPr>
              <w:t>Availability: no job loss when one cluster fails and another is healthy</w:t>
            </w:r>
          </w:p>
        </w:tc>
        <w:tc>
          <w:tcPr>
            <w:tcW w:w="1985" w:type="dxa"/>
          </w:tcPr>
          <w:p w14:paraId="2ECF946B" w14:textId="77777777" w:rsidR="00F47372" w:rsidRDefault="00493AF7">
            <w:pPr>
              <w:spacing w:before="20" w:after="20"/>
            </w:pPr>
            <w:r>
              <w:rPr>
                <w:sz w:val="14"/>
                <w:szCs w:val="14"/>
              </w:rPr>
              <w:t>Whole system</w:t>
            </w:r>
          </w:p>
        </w:tc>
        <w:tc>
          <w:tcPr>
            <w:tcW w:w="2709" w:type="dxa"/>
          </w:tcPr>
          <w:p w14:paraId="6C7D8E22" w14:textId="77777777" w:rsidR="00F47372" w:rsidRDefault="00493AF7">
            <w:pPr>
              <w:spacing w:before="20" w:after="20"/>
            </w:pPr>
            <w:r>
              <w:rPr>
                <w:sz w:val="14"/>
                <w:szCs w:val="14"/>
              </w:rPr>
              <w:t>Success rate under cluster faults</w:t>
            </w:r>
          </w:p>
        </w:tc>
      </w:tr>
      <w:tr w:rsidR="00F47372" w14:paraId="37527FE1" w14:textId="77777777">
        <w:trPr>
          <w:cantSplit/>
          <w:jc w:val="center"/>
        </w:trPr>
        <w:tc>
          <w:tcPr>
            <w:tcW w:w="722" w:type="dxa"/>
          </w:tcPr>
          <w:p w14:paraId="6E2323C8" w14:textId="77777777" w:rsidR="00F47372" w:rsidRDefault="00493AF7">
            <w:pPr>
              <w:spacing w:before="20" w:after="20"/>
            </w:pPr>
            <w:r>
              <w:rPr>
                <w:sz w:val="14"/>
                <w:szCs w:val="14"/>
              </w:rPr>
              <w:t>N2</w:t>
            </w:r>
          </w:p>
        </w:tc>
        <w:tc>
          <w:tcPr>
            <w:tcW w:w="3610" w:type="dxa"/>
          </w:tcPr>
          <w:p w14:paraId="5520AA63" w14:textId="77777777" w:rsidR="00F47372" w:rsidRDefault="00493AF7">
            <w:pPr>
              <w:spacing w:before="20" w:after="20"/>
            </w:pPr>
            <w:r>
              <w:rPr>
                <w:sz w:val="14"/>
                <w:szCs w:val="14"/>
              </w:rPr>
              <w:t>Overhead: limited slowdown in fault-free runs</w:t>
            </w:r>
          </w:p>
        </w:tc>
        <w:tc>
          <w:tcPr>
            <w:tcW w:w="1985" w:type="dxa"/>
          </w:tcPr>
          <w:p w14:paraId="6135862F" w14:textId="77777777" w:rsidR="00F47372" w:rsidRDefault="00493AF7">
            <w:pPr>
              <w:spacing w:before="20" w:after="20"/>
            </w:pPr>
            <w:r>
              <w:rPr>
                <w:sz w:val="14"/>
                <w:szCs w:val="14"/>
              </w:rPr>
              <w:t>C2 policy</w:t>
            </w:r>
          </w:p>
        </w:tc>
        <w:tc>
          <w:tcPr>
            <w:tcW w:w="2709" w:type="dxa"/>
          </w:tcPr>
          <w:p w14:paraId="5D699A54" w14:textId="77777777" w:rsidR="00F47372" w:rsidRDefault="00493AF7">
            <w:pPr>
              <w:spacing w:before="20" w:after="20"/>
            </w:pPr>
            <w:proofErr w:type="gramStart"/>
            <w:r>
              <w:rPr>
                <w:sz w:val="14"/>
                <w:szCs w:val="14"/>
              </w:rPr>
              <w:t>Clean-run</w:t>
            </w:r>
            <w:proofErr w:type="gramEnd"/>
            <w:r>
              <w:rPr>
                <w:sz w:val="14"/>
                <w:szCs w:val="14"/>
              </w:rPr>
              <w:t xml:space="preserve"> overhead, Eq. (11)</w:t>
            </w:r>
          </w:p>
        </w:tc>
      </w:tr>
      <w:tr w:rsidR="00F47372" w14:paraId="65621A26" w14:textId="77777777">
        <w:trPr>
          <w:cantSplit/>
          <w:jc w:val="center"/>
        </w:trPr>
        <w:tc>
          <w:tcPr>
            <w:tcW w:w="722" w:type="dxa"/>
          </w:tcPr>
          <w:p w14:paraId="73009BC6" w14:textId="77777777" w:rsidR="00F47372" w:rsidRDefault="00493AF7">
            <w:pPr>
              <w:spacing w:before="20" w:after="20"/>
            </w:pPr>
            <w:r>
              <w:rPr>
                <w:sz w:val="14"/>
                <w:szCs w:val="14"/>
              </w:rPr>
              <w:t>N3</w:t>
            </w:r>
          </w:p>
        </w:tc>
        <w:tc>
          <w:tcPr>
            <w:tcW w:w="3610" w:type="dxa"/>
          </w:tcPr>
          <w:p w14:paraId="7964EE3E" w14:textId="77777777" w:rsidR="00F47372" w:rsidRDefault="00493AF7">
            <w:pPr>
              <w:spacing w:before="20" w:after="20"/>
            </w:pPr>
            <w:r>
              <w:rPr>
                <w:sz w:val="14"/>
                <w:szCs w:val="14"/>
              </w:rPr>
              <w:t>Reproducibility: every experiment scripted and seeded</w:t>
            </w:r>
          </w:p>
        </w:tc>
        <w:tc>
          <w:tcPr>
            <w:tcW w:w="1985" w:type="dxa"/>
          </w:tcPr>
          <w:p w14:paraId="3014AF58" w14:textId="77777777" w:rsidR="00F47372" w:rsidRDefault="00493AF7">
            <w:pPr>
              <w:spacing w:before="20" w:after="20"/>
            </w:pPr>
            <w:r>
              <w:rPr>
                <w:sz w:val="14"/>
                <w:szCs w:val="14"/>
              </w:rPr>
              <w:t>Harness</w:t>
            </w:r>
          </w:p>
        </w:tc>
        <w:tc>
          <w:tcPr>
            <w:tcW w:w="2709" w:type="dxa"/>
          </w:tcPr>
          <w:p w14:paraId="24978F53" w14:textId="77777777" w:rsidR="00F47372" w:rsidRDefault="00493AF7">
            <w:pPr>
              <w:spacing w:before="20" w:after="20"/>
            </w:pPr>
            <w:r>
              <w:rPr>
                <w:sz w:val="14"/>
                <w:szCs w:val="14"/>
              </w:rPr>
              <w:t>Repository, configuration files</w:t>
            </w:r>
          </w:p>
        </w:tc>
      </w:tr>
      <w:tr w:rsidR="00F47372" w14:paraId="4EFD6CA8" w14:textId="77777777">
        <w:trPr>
          <w:cantSplit/>
          <w:jc w:val="center"/>
        </w:trPr>
        <w:tc>
          <w:tcPr>
            <w:tcW w:w="722" w:type="dxa"/>
          </w:tcPr>
          <w:p w14:paraId="7F920A14" w14:textId="77777777" w:rsidR="00F47372" w:rsidRDefault="00493AF7">
            <w:pPr>
              <w:spacing w:before="20" w:after="20"/>
            </w:pPr>
            <w:r>
              <w:rPr>
                <w:sz w:val="14"/>
                <w:szCs w:val="14"/>
              </w:rPr>
              <w:t>N4</w:t>
            </w:r>
          </w:p>
        </w:tc>
        <w:tc>
          <w:tcPr>
            <w:tcW w:w="3610" w:type="dxa"/>
          </w:tcPr>
          <w:p w14:paraId="20999F26" w14:textId="77777777" w:rsidR="00F47372" w:rsidRDefault="00493AF7">
            <w:pPr>
              <w:spacing w:before="20" w:after="20"/>
            </w:pPr>
            <w:r>
              <w:rPr>
                <w:sz w:val="14"/>
                <w:szCs w:val="14"/>
              </w:rPr>
              <w:t xml:space="preserve">Interoperability: unchanged Spark, standard </w:t>
            </w:r>
            <w:proofErr w:type="spellStart"/>
            <w:r>
              <w:rPr>
                <w:sz w:val="14"/>
                <w:szCs w:val="14"/>
              </w:rPr>
              <w:t>PySpark</w:t>
            </w:r>
            <w:proofErr w:type="spellEnd"/>
            <w:r>
              <w:rPr>
                <w:sz w:val="14"/>
                <w:szCs w:val="14"/>
              </w:rPr>
              <w:t xml:space="preserve"> APIs</w:t>
            </w:r>
          </w:p>
        </w:tc>
        <w:tc>
          <w:tcPr>
            <w:tcW w:w="1985" w:type="dxa"/>
          </w:tcPr>
          <w:p w14:paraId="407B2E46" w14:textId="77777777" w:rsidR="00F47372" w:rsidRDefault="00493AF7">
            <w:pPr>
              <w:spacing w:before="20" w:after="20"/>
            </w:pPr>
            <w:proofErr w:type="spellStart"/>
            <w:r>
              <w:rPr>
                <w:sz w:val="14"/>
                <w:szCs w:val="14"/>
              </w:rPr>
              <w:t>rds</w:t>
            </w:r>
            <w:proofErr w:type="spellEnd"/>
            <w:r>
              <w:rPr>
                <w:sz w:val="14"/>
                <w:szCs w:val="14"/>
              </w:rPr>
              <w:t xml:space="preserve"> library</w:t>
            </w:r>
          </w:p>
        </w:tc>
        <w:tc>
          <w:tcPr>
            <w:tcW w:w="2709" w:type="dxa"/>
          </w:tcPr>
          <w:p w14:paraId="50AB197B" w14:textId="77777777" w:rsidR="00F47372" w:rsidRDefault="00493AF7">
            <w:pPr>
              <w:spacing w:before="20" w:after="20"/>
            </w:pPr>
            <w:r>
              <w:rPr>
                <w:sz w:val="14"/>
                <w:szCs w:val="14"/>
              </w:rPr>
              <w:t>Workloads use stock Spark 3.5</w:t>
            </w:r>
          </w:p>
        </w:tc>
      </w:tr>
      <w:tr w:rsidR="00F47372" w14:paraId="34A5270D" w14:textId="77777777">
        <w:trPr>
          <w:cantSplit/>
          <w:jc w:val="center"/>
        </w:trPr>
        <w:tc>
          <w:tcPr>
            <w:tcW w:w="722" w:type="dxa"/>
          </w:tcPr>
          <w:p w14:paraId="6B3E553A" w14:textId="77777777" w:rsidR="00F47372" w:rsidRDefault="00493AF7">
            <w:pPr>
              <w:spacing w:before="20" w:after="20"/>
            </w:pPr>
            <w:r>
              <w:rPr>
                <w:sz w:val="14"/>
                <w:szCs w:val="14"/>
              </w:rPr>
              <w:t>N5</w:t>
            </w:r>
          </w:p>
        </w:tc>
        <w:tc>
          <w:tcPr>
            <w:tcW w:w="3610" w:type="dxa"/>
          </w:tcPr>
          <w:p w14:paraId="515876FF" w14:textId="77777777" w:rsidR="00F47372" w:rsidRDefault="00493AF7">
            <w:pPr>
              <w:spacing w:before="20" w:after="20"/>
            </w:pPr>
            <w:r>
              <w:rPr>
                <w:sz w:val="14"/>
                <w:szCs w:val="14"/>
              </w:rPr>
              <w:t>Security and governance: auditable actions, least privilege in production</w:t>
            </w:r>
          </w:p>
        </w:tc>
        <w:tc>
          <w:tcPr>
            <w:tcW w:w="1985" w:type="dxa"/>
          </w:tcPr>
          <w:p w14:paraId="49DA0840" w14:textId="77777777" w:rsidR="00F47372" w:rsidRDefault="00493AF7">
            <w:pPr>
              <w:spacing w:before="20" w:after="20"/>
            </w:pPr>
            <w:r>
              <w:rPr>
                <w:sz w:val="14"/>
                <w:szCs w:val="14"/>
              </w:rPr>
              <w:t>Section XII</w:t>
            </w:r>
          </w:p>
        </w:tc>
        <w:tc>
          <w:tcPr>
            <w:tcW w:w="2709" w:type="dxa"/>
          </w:tcPr>
          <w:p w14:paraId="4C7B6381" w14:textId="77777777" w:rsidR="00F47372" w:rsidRDefault="00493AF7">
            <w:pPr>
              <w:spacing w:before="20" w:after="20"/>
            </w:pPr>
            <w:r>
              <w:rPr>
                <w:sz w:val="14"/>
                <w:szCs w:val="14"/>
              </w:rPr>
              <w:t>Design review</w:t>
            </w:r>
          </w:p>
        </w:tc>
      </w:tr>
    </w:tbl>
    <w:p w14:paraId="3ED7F9BC" w14:textId="77777777" w:rsidR="00F47372" w:rsidRDefault="00F47372">
      <w:pPr>
        <w:spacing w:after="60"/>
      </w:pPr>
    </w:p>
    <w:p w14:paraId="7E947D3B"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21953BC5" w14:textId="77777777" w:rsidR="00F47372" w:rsidRDefault="00493AF7">
      <w:pPr>
        <w:keepNext/>
        <w:spacing w:before="240"/>
        <w:rPr>
          <w:rFonts w:ascii="Helvetica Neue" w:eastAsia="Helvetica Neue" w:hAnsi="Helvetica Neue" w:cs="Helvetica Neue"/>
          <w:b/>
          <w:bCs/>
          <w:color w:val="00629B"/>
          <w:sz w:val="18"/>
          <w:szCs w:val="18"/>
        </w:rPr>
      </w:pPr>
      <w:bookmarkStart w:id="13" w:name="sec_5"/>
      <w:r>
        <w:rPr>
          <w:rFonts w:ascii="Helvetica Neue" w:eastAsia="Helvetica Neue" w:hAnsi="Helvetica Neue" w:cs="Helvetica Neue"/>
          <w:b/>
          <w:bCs/>
          <w:color w:val="00629B"/>
          <w:sz w:val="18"/>
          <w:szCs w:val="18"/>
        </w:rPr>
        <w:lastRenderedPageBreak/>
        <w:t>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MULTI-CLUSTER SPARK ANALYTICS ARCHITECTURE</w:t>
      </w:r>
      <w:bookmarkEnd w:id="13"/>
    </w:p>
    <w:p w14:paraId="7522A771"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DESIGN PRINCIPLES</w:t>
      </w:r>
    </w:p>
    <w:p w14:paraId="4D7E80B4" w14:textId="77777777" w:rsidR="00F47372" w:rsidRDefault="00493AF7">
      <w:pPr>
        <w:pBdr>
          <w:top w:val="nil"/>
          <w:left w:val="nil"/>
          <w:bottom w:val="nil"/>
          <w:right w:val="nil"/>
          <w:between w:val="nil"/>
        </w:pBdr>
        <w:jc w:val="both"/>
      </w:pPr>
      <w:r>
        <w:rPr>
          <w:sz w:val="20"/>
          <w:szCs w:val="20"/>
        </w:rPr>
        <w:t xml:space="preserve">RMC-Spark is built on four design principles. The first is to keep the analytics engine unmodified. Every cluster runs stock Apache Spark in standalone mode, so the approach applies to existing deployments and benefits from upstream improvements. The second is to separate jobs from clusters: a job is identified by a stable job identifier, its durable state lives in shared object storage, and the cluster on which an attempt runs is an interchangeable resource. The third is to act on evidence of harm rather than on suspicion. A cluster that looks unhealthy is avoided for new work, but a running job is moved only when it has stopped making progress. The fourth is to explain every action, because automatic recovery that operators </w:t>
      </w:r>
      <w:r>
        <w:rPr>
          <w:sz w:val="20"/>
          <w:szCs w:val="20"/>
        </w:rPr>
        <w:t>cannot audit is unlikely to be trusted in production [30][65].</w:t>
      </w:r>
    </w:p>
    <w:p w14:paraId="091C4D8A"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OVERALL ARCHITECTURE</w:t>
      </w:r>
    </w:p>
    <w:p w14:paraId="1DD759F0" w14:textId="77777777" w:rsidR="00F47372" w:rsidRDefault="00493AF7">
      <w:pPr>
        <w:pBdr>
          <w:top w:val="nil"/>
          <w:left w:val="nil"/>
          <w:bottom w:val="nil"/>
          <w:right w:val="nil"/>
          <w:between w:val="nil"/>
        </w:pBdr>
        <w:jc w:val="both"/>
      </w:pPr>
      <w:r>
        <w:rPr>
          <w:sz w:val="20"/>
          <w:szCs w:val="20"/>
        </w:rPr>
        <w:t xml:space="preserve">Fig. 6 shows the architecture as deployed in the testbed. Two Spark clusters, A and B, each consist of one master and two workers. A shared </w:t>
      </w:r>
      <w:proofErr w:type="spellStart"/>
      <w:r>
        <w:rPr>
          <w:sz w:val="20"/>
          <w:szCs w:val="20"/>
        </w:rPr>
        <w:t>MinIO</w:t>
      </w:r>
      <w:proofErr w:type="spellEnd"/>
      <w:r>
        <w:rPr>
          <w:sz w:val="20"/>
          <w:szCs w:val="20"/>
        </w:rPr>
        <w:t xml:space="preserve"> object store, accessed through the Hadoop S3A connector, holds input data, stage checkpoints, streaming checkpoints and results. Prometheus scrapes metrics from the Spark masters, the workers and the controller, and Grafana visualises them. The resilience controller runs in its own container and hosts the Spark drivers: every job is launched with spark-submit in client deploy mode from the controller, so the driver process lives outside the cluster whose executors it uses. A fault injector controls the containers of each cluster through the Docker Engine API.</w:t>
      </w:r>
    </w:p>
    <w:p w14:paraId="69A20581"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07BA2459" w14:textId="77777777" w:rsidR="00F47372" w:rsidRDefault="00493AF7">
      <w:pPr>
        <w:keepNext/>
        <w:spacing w:before="120"/>
        <w:jc w:val="center"/>
      </w:pPr>
      <w:r>
        <w:rPr>
          <w:noProof/>
        </w:rPr>
        <w:drawing>
          <wp:inline distT="0" distB="0" distL="0" distR="0" wp14:anchorId="4E199422" wp14:editId="4654C5ED">
            <wp:extent cx="5731510" cy="2971292"/>
            <wp:effectExtent l="0" t="0" r="0" b="0"/>
            <wp:docPr id="5006" name="Fig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 06 Resilient Multi-Cluster Spark Architecture.png"/>
                    <pic:cNvPicPr/>
                  </pic:nvPicPr>
                  <pic:blipFill>
                    <a:blip r:embed="rId26"/>
                    <a:stretch>
                      <a:fillRect/>
                    </a:stretch>
                  </pic:blipFill>
                  <pic:spPr>
                    <a:xfrm>
                      <a:off x="0" y="0"/>
                      <a:ext cx="5731510" cy="2971292"/>
                    </a:xfrm>
                    <a:prstGeom prst="rect">
                      <a:avLst/>
                    </a:prstGeom>
                  </pic:spPr>
                </pic:pic>
              </a:graphicData>
            </a:graphic>
          </wp:inline>
        </w:drawing>
      </w:r>
    </w:p>
    <w:p w14:paraId="0B110ED3" w14:textId="77777777" w:rsidR="00F47372" w:rsidRDefault="00493AF7">
      <w:pPr>
        <w:spacing w:before="60" w:after="160"/>
        <w:jc w:val="both"/>
      </w:pPr>
      <w:bookmarkStart w:id="14" w:name="fig_6"/>
      <w:r>
        <w:rPr>
          <w:rFonts w:ascii="Helvetica Neue" w:eastAsia="Helvetica Neue" w:hAnsi="Helvetica Neue" w:cs="Helvetica Neue"/>
          <w:b/>
          <w:bCs/>
          <w:color w:val="00629B"/>
          <w:sz w:val="14"/>
          <w:szCs w:val="14"/>
        </w:rPr>
        <w:t>FIGURE 6.</w:t>
      </w:r>
      <w:r>
        <w:rPr>
          <w:rFonts w:ascii="MS Gothic" w:eastAsia="MS Gothic" w:hAnsi="MS Gothic" w:cs="MS Gothic"/>
          <w:sz w:val="14"/>
          <w:szCs w:val="14"/>
        </w:rPr>
        <w:t> </w:t>
      </w:r>
      <w:bookmarkEnd w:id="14"/>
      <w:r>
        <w:rPr>
          <w:rFonts w:ascii="Helvetica Neue" w:eastAsia="Helvetica Neue" w:hAnsi="Helvetica Neue" w:cs="Helvetica Neue"/>
          <w:sz w:val="14"/>
          <w:szCs w:val="14"/>
        </w:rPr>
        <w:t xml:space="preserve"> Resilient multi-cluster Spark architecture for fault-tolerant distributed analytics (core figure). Drivers run in the controller, executors run on cluster A or B, and all durable state lives in shared object storage, so a job can resume on either cluster.</w:t>
      </w:r>
    </w:p>
    <w:p w14:paraId="287279BD"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AB50D45" w14:textId="77777777" w:rsidR="00F47372" w:rsidRDefault="00493AF7">
      <w:pPr>
        <w:pBdr>
          <w:top w:val="nil"/>
          <w:left w:val="nil"/>
          <w:bottom w:val="nil"/>
          <w:right w:val="nil"/>
          <w:between w:val="nil"/>
        </w:pBdr>
        <w:ind w:firstLine="200"/>
        <w:jc w:val="both"/>
      </w:pPr>
      <w:r>
        <w:rPr>
          <w:sz w:val="20"/>
          <w:szCs w:val="20"/>
        </w:rPr>
        <w:t xml:space="preserve">Placing drivers in the controller is the key structural decision. In Spark's cluster deploy mode, the driver runs on a worker of the same cluster and is lost together with it; in client mode, the driver survives the loss of the cluster and can be stopped deliberately and restarted against another master. The controller can then observe both sides of a failure: the master's view of the cluster and the driver's view of task progress. This dual observation is what allows the system to distinguish a dead master with healthy executors from a dead cluster, a distinction that matters for </w:t>
      </w:r>
      <w:proofErr w:type="spellStart"/>
      <w:r>
        <w:rPr>
          <w:sz w:val="20"/>
          <w:szCs w:val="20"/>
        </w:rPr>
        <w:t>gray</w:t>
      </w:r>
      <w:proofErr w:type="spellEnd"/>
      <w:r>
        <w:rPr>
          <w:sz w:val="20"/>
          <w:szCs w:val="20"/>
        </w:rPr>
        <w:t xml:space="preserve"> failures [24].</w:t>
      </w:r>
    </w:p>
    <w:p w14:paraId="1ECAE018"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COMPONENTS AND INTERACTIONS</w:t>
      </w:r>
    </w:p>
    <w:p w14:paraId="6803ABE5" w14:textId="77777777" w:rsidR="00F47372" w:rsidRDefault="00493AF7">
      <w:pPr>
        <w:pBdr>
          <w:top w:val="nil"/>
          <w:left w:val="nil"/>
          <w:bottom w:val="nil"/>
          <w:right w:val="nil"/>
          <w:between w:val="nil"/>
        </w:pBdr>
        <w:jc w:val="both"/>
      </w:pPr>
      <w:r>
        <w:rPr>
          <w:sz w:val="20"/>
          <w:szCs w:val="20"/>
        </w:rPr>
        <w:t xml:space="preserve">The controller executes a control loop every two seconds. In each iteration it probes the JSON endpoint of every Spark master, queries the REST API of every running driver, computes a health score per cluster (C1), updates a failure detector state machine per cluster, applies the recovery rules to every job (C3), and, when a job must start or move, selects a cluster with the placement cost (C4). Every state transition and recovery action is appended to a </w:t>
      </w:r>
      <w:r>
        <w:rPr>
          <w:sz w:val="20"/>
          <w:szCs w:val="20"/>
        </w:rPr>
        <w:t xml:space="preserve">decision log with the contributions of each health signal (C5). The data science programs use the </w:t>
      </w:r>
      <w:proofErr w:type="spellStart"/>
      <w:r>
        <w:rPr>
          <w:sz w:val="20"/>
          <w:szCs w:val="20"/>
        </w:rPr>
        <w:t>rds</w:t>
      </w:r>
      <w:proofErr w:type="spellEnd"/>
      <w:r>
        <w:rPr>
          <w:sz w:val="20"/>
          <w:szCs w:val="20"/>
        </w:rPr>
        <w:t xml:space="preserve"> library, which implements resumable stages and the adaptive checkpoint policy (C2). The policy needs an estimate of the mean time between failures, which the controller maintains from the observed cluster failures and passes to each job attempt as an argument.</w:t>
      </w:r>
    </w:p>
    <w:p w14:paraId="6FE64C5A" w14:textId="77777777" w:rsidR="00F47372" w:rsidRDefault="00493AF7">
      <w:pPr>
        <w:pBdr>
          <w:top w:val="nil"/>
          <w:left w:val="nil"/>
          <w:bottom w:val="nil"/>
          <w:right w:val="nil"/>
          <w:between w:val="nil"/>
        </w:pBdr>
        <w:ind w:firstLine="200"/>
        <w:jc w:val="both"/>
      </w:pPr>
      <w:r>
        <w:rPr>
          <w:sz w:val="20"/>
          <w:szCs w:val="20"/>
        </w:rPr>
        <w:t xml:space="preserve">The interaction during a cluster outage proceeds as follows. When cluster A fails, the probes of its master time out and its health score drops; after three consecutive low scores the state machine declares A failed. The driver of a job running on A reports no completed tasks </w:t>
      </w:r>
      <w:proofErr w:type="spellStart"/>
      <w:proofErr w:type="gramStart"/>
      <w:r>
        <w:rPr>
          <w:sz w:val="20"/>
          <w:szCs w:val="20"/>
        </w:rPr>
        <w:t>any more</w:t>
      </w:r>
      <w:proofErr w:type="spellEnd"/>
      <w:proofErr w:type="gramEnd"/>
      <w:r>
        <w:rPr>
          <w:sz w:val="20"/>
          <w:szCs w:val="20"/>
        </w:rPr>
        <w:t>, so after a short stall threshold the controller terminates the driver, selects cluster B, and launches a new attempt with the same job identifier against B's master. The new attempt finds the commit markers of stages finished by the first attempt in object storage, restores those stages, and computes only the remaining ones.</w:t>
      </w:r>
    </w:p>
    <w:p w14:paraId="710C0291" w14:textId="77777777" w:rsidR="00F47372" w:rsidRDefault="00493AF7">
      <w:pPr>
        <w:keepNext/>
        <w:spacing w:before="200"/>
      </w:pPr>
      <w:r>
        <w:rPr>
          <w:rFonts w:ascii="Helvetica Neue" w:eastAsia="Helvetica Neue" w:hAnsi="Helvetica Neue" w:cs="Helvetica Neue"/>
          <w:b/>
          <w:bCs/>
          <w:i/>
          <w:iCs/>
          <w:color w:val="58595B"/>
          <w:sz w:val="18"/>
          <w:szCs w:val="18"/>
        </w:rPr>
        <w:lastRenderedPageBreak/>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LAYERED ANALYTICS STACK</w:t>
      </w:r>
    </w:p>
    <w:p w14:paraId="74CB67D6" w14:textId="77777777" w:rsidR="00F47372" w:rsidRDefault="00493AF7">
      <w:pPr>
        <w:pBdr>
          <w:top w:val="nil"/>
          <w:left w:val="nil"/>
          <w:bottom w:val="nil"/>
          <w:right w:val="nil"/>
          <w:between w:val="nil"/>
        </w:pBdr>
        <w:jc w:val="both"/>
      </w:pPr>
      <w:r>
        <w:rPr>
          <w:sz w:val="20"/>
          <w:szCs w:val="20"/>
        </w:rPr>
        <w:t xml:space="preserve">Fig. 7 presents the same system as a layered stack, which also structures Sections VI to XII. The storage layer provides durable, shared object storage. The processing layer contains the Spark clusters. The resilience programming layer consists of the </w:t>
      </w:r>
      <w:proofErr w:type="spellStart"/>
      <w:r>
        <w:rPr>
          <w:sz w:val="20"/>
          <w:szCs w:val="20"/>
        </w:rPr>
        <w:t>rds</w:t>
      </w:r>
      <w:proofErr w:type="spellEnd"/>
      <w:r>
        <w:rPr>
          <w:sz w:val="20"/>
          <w:szCs w:val="20"/>
        </w:rPr>
        <w:t xml:space="preserve"> library inside each driver. The control layer contains monitoring, detection, recovery and orchestration. The explainability layer turns control decisions into auditable records and reliability scores, and the governance layer spans all of them with security controls and policies. Monitoring and observability cut across the stack, following current practice for container-based systems [114][115].</w:t>
      </w:r>
    </w:p>
    <w:p w14:paraId="3A5B83FD" w14:textId="77777777" w:rsidR="00F47372" w:rsidRDefault="00493AF7">
      <w:pPr>
        <w:keepNext/>
        <w:spacing w:before="120"/>
        <w:jc w:val="center"/>
      </w:pPr>
      <w:r>
        <w:rPr>
          <w:noProof/>
        </w:rPr>
        <w:drawing>
          <wp:inline distT="0" distB="0" distL="0" distR="0" wp14:anchorId="3D39EC51" wp14:editId="722BA362">
            <wp:extent cx="2640965" cy="2000161"/>
            <wp:effectExtent l="0" t="0" r="0" b="0"/>
            <wp:docPr id="5007" name="Fig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 07 Layered Analytics Stack.png"/>
                    <pic:cNvPicPr/>
                  </pic:nvPicPr>
                  <pic:blipFill>
                    <a:blip r:embed="rId27"/>
                    <a:stretch>
                      <a:fillRect/>
                    </a:stretch>
                  </pic:blipFill>
                  <pic:spPr>
                    <a:xfrm>
                      <a:off x="0" y="0"/>
                      <a:ext cx="2640965" cy="2000161"/>
                    </a:xfrm>
                    <a:prstGeom prst="rect">
                      <a:avLst/>
                    </a:prstGeom>
                  </pic:spPr>
                </pic:pic>
              </a:graphicData>
            </a:graphic>
          </wp:inline>
        </w:drawing>
      </w:r>
    </w:p>
    <w:p w14:paraId="63E35581" w14:textId="77777777" w:rsidR="00F47372" w:rsidRDefault="00493AF7">
      <w:pPr>
        <w:spacing w:before="60" w:after="160"/>
        <w:jc w:val="both"/>
      </w:pPr>
      <w:bookmarkStart w:id="15" w:name="fig_7"/>
      <w:r>
        <w:rPr>
          <w:rFonts w:ascii="Helvetica Neue" w:eastAsia="Helvetica Neue" w:hAnsi="Helvetica Neue" w:cs="Helvetica Neue"/>
          <w:b/>
          <w:bCs/>
          <w:color w:val="00629B"/>
          <w:sz w:val="14"/>
          <w:szCs w:val="14"/>
        </w:rPr>
        <w:t>FIGURE 7.</w:t>
      </w:r>
      <w:r>
        <w:rPr>
          <w:rFonts w:ascii="MS Gothic" w:eastAsia="MS Gothic" w:hAnsi="MS Gothic" w:cs="MS Gothic"/>
          <w:sz w:val="14"/>
          <w:szCs w:val="14"/>
        </w:rPr>
        <w:t> </w:t>
      </w:r>
      <w:bookmarkEnd w:id="15"/>
      <w:r>
        <w:rPr>
          <w:rFonts w:ascii="Helvetica Neue" w:eastAsia="Helvetica Neue" w:hAnsi="Helvetica Neue" w:cs="Helvetica Neue"/>
          <w:sz w:val="14"/>
          <w:szCs w:val="14"/>
        </w:rPr>
        <w:t xml:space="preserve"> Layered analytics stack of RMC-Spark. Observability and governance span all layers; each layer is detailed in one of Sections VI to XII.</w:t>
      </w:r>
    </w:p>
    <w:p w14:paraId="2354127A"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FAILURE DOMAINS AND ASSUMPTIONS</w:t>
      </w:r>
    </w:p>
    <w:p w14:paraId="6B559946" w14:textId="77777777" w:rsidR="00F47372" w:rsidRDefault="00493AF7">
      <w:pPr>
        <w:pBdr>
          <w:top w:val="nil"/>
          <w:left w:val="nil"/>
          <w:bottom w:val="nil"/>
          <w:right w:val="nil"/>
          <w:between w:val="nil"/>
        </w:pBdr>
        <w:jc w:val="both"/>
      </w:pPr>
      <w:r>
        <w:rPr>
          <w:sz w:val="20"/>
          <w:szCs w:val="20"/>
        </w:rPr>
        <w:t xml:space="preserve">The architecture distinguishes three failure domains. A cluster domain contains a master and its workers; the design tolerates the loss of any number of cluster domains </w:t>
      </w:r>
      <w:proofErr w:type="gramStart"/>
      <w:r>
        <w:rPr>
          <w:sz w:val="20"/>
          <w:szCs w:val="20"/>
        </w:rPr>
        <w:t>as long as</w:t>
      </w:r>
      <w:proofErr w:type="gramEnd"/>
      <w:r>
        <w:rPr>
          <w:sz w:val="20"/>
          <w:szCs w:val="20"/>
        </w:rPr>
        <w:t xml:space="preserve"> one remains. The storage domain contains the object store; the design assumes it is available, which in production means a replicated service. The control domain contains the controller and the drivers; the design assumes that the controller is available while it is making decisions, and in production this is achieved with replicas. Faults are assumed to be fail-stop or fail-slow; Byzantine behaviour, such as a cluster returning wrong results, is out of scope. Stage functions are assumed to be deterministic, which is the same assumption that lineage-based recovery in Spark relies on [5].</w:t>
      </w:r>
    </w:p>
    <w:p w14:paraId="4DE61328"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DEPLOYMENT MODEL</w:t>
      </w:r>
    </w:p>
    <w:p w14:paraId="0E79C1C5" w14:textId="77777777" w:rsidR="00F47372" w:rsidRDefault="00493AF7">
      <w:pPr>
        <w:pBdr>
          <w:top w:val="nil"/>
          <w:left w:val="nil"/>
          <w:bottom w:val="nil"/>
          <w:right w:val="nil"/>
          <w:between w:val="nil"/>
        </w:pBdr>
        <w:jc w:val="both"/>
      </w:pPr>
      <w:r>
        <w:rPr>
          <w:sz w:val="20"/>
          <w:szCs w:val="20"/>
        </w:rPr>
        <w:t>The testbed deploys all components with Docker Compose on a single host, which makes the experiments reproducible and lets faults be injected precisely. The architecture does not depend on this choice. In production, clusters A and B would be separate Spark deployments in different availability zones or clouds, the object store would be a replicated cloud object store, and the controller would run with redundant replicas. Multi-cloud orchestration frameworks and geo-distributed analytics systems already address data placement and transfer across such deployments [25][90]; the placement cost of Section X includes a data-transfer term for this reason, although it is zero in the testbed where all data are shared.</w:t>
      </w:r>
    </w:p>
    <w:p w14:paraId="700B6D0B" w14:textId="77777777" w:rsidR="00F47372" w:rsidRDefault="00493AF7">
      <w:pPr>
        <w:keepNext/>
        <w:spacing w:before="240"/>
        <w:rPr>
          <w:rFonts w:ascii="Helvetica Neue" w:eastAsia="Helvetica Neue" w:hAnsi="Helvetica Neue" w:cs="Helvetica Neue"/>
          <w:b/>
          <w:bCs/>
          <w:color w:val="00629B"/>
          <w:sz w:val="18"/>
          <w:szCs w:val="18"/>
        </w:rPr>
      </w:pPr>
      <w:bookmarkStart w:id="16" w:name="sec_6"/>
      <w:r>
        <w:rPr>
          <w:rFonts w:ascii="Helvetica Neue" w:eastAsia="Helvetica Neue" w:hAnsi="Helvetica Neue" w:cs="Helvetica Neue"/>
          <w:b/>
          <w:bCs/>
          <w:color w:val="00629B"/>
          <w:sz w:val="18"/>
          <w:szCs w:val="18"/>
        </w:rPr>
        <w:t>VI.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DISTRIBUTED DATA ENGINEERING LAYER</w:t>
      </w:r>
      <w:bookmarkEnd w:id="16"/>
    </w:p>
    <w:p w14:paraId="01632DF8"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INGESTION AND STORAGE ORGANISATION</w:t>
      </w:r>
    </w:p>
    <w:p w14:paraId="54E73705" w14:textId="77777777" w:rsidR="00F47372" w:rsidRDefault="00493AF7">
      <w:pPr>
        <w:pBdr>
          <w:top w:val="nil"/>
          <w:left w:val="nil"/>
          <w:bottom w:val="nil"/>
          <w:right w:val="nil"/>
          <w:between w:val="nil"/>
        </w:pBdr>
        <w:jc w:val="both"/>
      </w:pPr>
      <w:r>
        <w:rPr>
          <w:sz w:val="20"/>
          <w:szCs w:val="20"/>
        </w:rPr>
        <w:t xml:space="preserve">The data engineering layer stores all durable data in an S3-compatible object store organised into three buckets: data for inputs, checkpoints for stage and streaming checkpoints, and results for job outputs. Object storage decouples data from compute in the same way as data lakes and </w:t>
      </w:r>
      <w:proofErr w:type="spellStart"/>
      <w:r>
        <w:rPr>
          <w:sz w:val="20"/>
          <w:szCs w:val="20"/>
        </w:rPr>
        <w:t>lakehouses</w:t>
      </w:r>
      <w:proofErr w:type="spellEnd"/>
      <w:r>
        <w:rPr>
          <w:sz w:val="20"/>
          <w:szCs w:val="20"/>
        </w:rPr>
        <w:t xml:space="preserve"> do in production platforms [17][18][107][108], and it is the precondition for cross-cluster recovery: any cluster can read any committed stage. Fig. 8 shows the data engineering pipeline used by the workloads.</w:t>
      </w:r>
    </w:p>
    <w:p w14:paraId="45368FF0" w14:textId="77777777" w:rsidR="00F47372" w:rsidRDefault="00493AF7">
      <w:pPr>
        <w:keepNext/>
        <w:spacing w:before="120"/>
        <w:jc w:val="center"/>
      </w:pPr>
      <w:r>
        <w:rPr>
          <w:noProof/>
        </w:rPr>
        <w:drawing>
          <wp:inline distT="0" distB="0" distL="0" distR="0" wp14:anchorId="0F27DD24" wp14:editId="075B6F58">
            <wp:extent cx="2640965" cy="920222"/>
            <wp:effectExtent l="0" t="0" r="0" b="0"/>
            <wp:docPr id="5008" name="Fig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 08 Distributed Data Engineering Pipeline.png"/>
                    <pic:cNvPicPr/>
                  </pic:nvPicPr>
                  <pic:blipFill>
                    <a:blip r:embed="rId28"/>
                    <a:stretch>
                      <a:fillRect/>
                    </a:stretch>
                  </pic:blipFill>
                  <pic:spPr>
                    <a:xfrm>
                      <a:off x="0" y="0"/>
                      <a:ext cx="2640965" cy="920222"/>
                    </a:xfrm>
                    <a:prstGeom prst="rect">
                      <a:avLst/>
                    </a:prstGeom>
                  </pic:spPr>
                </pic:pic>
              </a:graphicData>
            </a:graphic>
          </wp:inline>
        </w:drawing>
      </w:r>
    </w:p>
    <w:p w14:paraId="593CB650" w14:textId="77777777" w:rsidR="00F47372" w:rsidRDefault="00493AF7">
      <w:pPr>
        <w:spacing w:before="60" w:after="160"/>
        <w:jc w:val="both"/>
      </w:pPr>
      <w:bookmarkStart w:id="17" w:name="fig_8"/>
      <w:r>
        <w:rPr>
          <w:rFonts w:ascii="Helvetica Neue" w:eastAsia="Helvetica Neue" w:hAnsi="Helvetica Neue" w:cs="Helvetica Neue"/>
          <w:b/>
          <w:bCs/>
          <w:color w:val="00629B"/>
          <w:sz w:val="14"/>
          <w:szCs w:val="14"/>
        </w:rPr>
        <w:t>FIGURE 8.</w:t>
      </w:r>
      <w:r>
        <w:rPr>
          <w:rFonts w:ascii="MS Gothic" w:eastAsia="MS Gothic" w:hAnsi="MS Gothic" w:cs="MS Gothic"/>
          <w:sz w:val="14"/>
          <w:szCs w:val="14"/>
        </w:rPr>
        <w:t> </w:t>
      </w:r>
      <w:bookmarkEnd w:id="17"/>
      <w:r>
        <w:rPr>
          <w:rFonts w:ascii="Helvetica Neue" w:eastAsia="Helvetica Neue" w:hAnsi="Helvetica Neue" w:cs="Helvetica Neue"/>
          <w:sz w:val="14"/>
          <w:szCs w:val="14"/>
        </w:rPr>
        <w:t xml:space="preserve"> Distributed data engineering pipeline. Raw data are ingested into the data bucket, transformed by resilient stages whose committed outputs are written to the checkpoint bucket, and published to the results bucket.</w:t>
      </w:r>
    </w:p>
    <w:p w14:paraId="092B09E3" w14:textId="77777777" w:rsidR="00F47372" w:rsidRDefault="00493AF7">
      <w:pPr>
        <w:pBdr>
          <w:top w:val="nil"/>
          <w:left w:val="nil"/>
          <w:bottom w:val="nil"/>
          <w:right w:val="nil"/>
          <w:between w:val="nil"/>
        </w:pBdr>
        <w:ind w:firstLine="200"/>
        <w:jc w:val="both"/>
      </w:pPr>
      <w:r>
        <w:rPr>
          <w:sz w:val="20"/>
          <w:szCs w:val="20"/>
        </w:rPr>
        <w:t>Ingestion has two paths. A deterministic generator produces a synthetic taxi-trip dataset of four million records, including about one per cent of deliberately invalid rows for the cleaning stage, and a skewed directed graph of two million edges for the iterative workload. The generator is seeded, so every team member and reviewer obtains identical data. Public datasets can be added through a download script and an ingestion job: monthly NYC taxi trip records, the AI4I 2020 predictive maintenance dataset and the ULB credit-card fraud dataset. The normalisation function maps the real taxi schema onto the synthetic one, so the same pipeline runs on both.</w:t>
      </w:r>
    </w:p>
    <w:p w14:paraId="5326EF61"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TRANSFORMATION WITH RESILIENT STAGES</w:t>
      </w:r>
    </w:p>
    <w:p w14:paraId="17BA32A2" w14:textId="77777777" w:rsidR="00F47372" w:rsidRDefault="00493AF7">
      <w:pPr>
        <w:pBdr>
          <w:top w:val="nil"/>
          <w:left w:val="nil"/>
          <w:bottom w:val="nil"/>
          <w:right w:val="nil"/>
          <w:between w:val="nil"/>
        </w:pBdr>
        <w:jc w:val="both"/>
      </w:pPr>
      <w:r>
        <w:rPr>
          <w:sz w:val="20"/>
          <w:szCs w:val="20"/>
        </w:rPr>
        <w:t xml:space="preserve">Transformations are written as ordinary </w:t>
      </w:r>
      <w:proofErr w:type="spellStart"/>
      <w:r>
        <w:rPr>
          <w:sz w:val="20"/>
          <w:szCs w:val="20"/>
        </w:rPr>
        <w:t>PySpark</w:t>
      </w:r>
      <w:proofErr w:type="spellEnd"/>
      <w:r>
        <w:rPr>
          <w:sz w:val="20"/>
          <w:szCs w:val="20"/>
        </w:rPr>
        <w:t xml:space="preserve"> functions decorated as stages of a </w:t>
      </w:r>
      <w:proofErr w:type="spellStart"/>
      <w:r>
        <w:rPr>
          <w:sz w:val="20"/>
          <w:szCs w:val="20"/>
        </w:rPr>
        <w:t>ResilientPipeline</w:t>
      </w:r>
      <w:proofErr w:type="spellEnd"/>
      <w:r>
        <w:rPr>
          <w:sz w:val="20"/>
          <w:szCs w:val="20"/>
        </w:rPr>
        <w:t>. The batch ETL workload, for example, consists of a cleaning stage that removes trips with implausible duration, distance, fare or speed; an enrichment stage that joins pick-up and drop-off zones with a borough lookup; an hourly aggregation stage that computes trip counts, average and 95th-percentile fares, speeds and tip rates; and a ranking stage that selects the top revenue zones per borough with a window function. Each stage is a pure function of its inputs, which is the property that makes re-execution and restoration equivalent.</w:t>
      </w:r>
    </w:p>
    <w:p w14:paraId="5D3534E3" w14:textId="77777777" w:rsidR="00F47372" w:rsidRDefault="00493AF7">
      <w:pPr>
        <w:pBdr>
          <w:top w:val="nil"/>
          <w:left w:val="nil"/>
          <w:bottom w:val="nil"/>
          <w:right w:val="nil"/>
          <w:between w:val="nil"/>
        </w:pBdr>
        <w:ind w:firstLine="200"/>
        <w:jc w:val="both"/>
      </w:pPr>
      <w:r>
        <w:rPr>
          <w:sz w:val="20"/>
          <w:szCs w:val="20"/>
        </w:rPr>
        <w:t xml:space="preserve">Every stage follows the same protocol. If the stage has a commit marker from an earlier attempt, its output is read back from the checkpoint </w:t>
      </w:r>
      <w:proofErr w:type="gramStart"/>
      <w:r>
        <w:rPr>
          <w:sz w:val="20"/>
          <w:szCs w:val="20"/>
        </w:rPr>
        <w:t>bucket</w:t>
      </w:r>
      <w:proofErr w:type="gramEnd"/>
      <w:r>
        <w:rPr>
          <w:sz w:val="20"/>
          <w:szCs w:val="20"/>
        </w:rPr>
        <w:t xml:space="preserve"> and the function is not executed. </w:t>
      </w:r>
      <w:proofErr w:type="gramStart"/>
      <w:r>
        <w:rPr>
          <w:sz w:val="20"/>
          <w:szCs w:val="20"/>
        </w:rPr>
        <w:t>Otherwise</w:t>
      </w:r>
      <w:proofErr w:type="gramEnd"/>
      <w:r>
        <w:rPr>
          <w:sz w:val="20"/>
          <w:szCs w:val="20"/>
        </w:rPr>
        <w:t xml:space="preserve"> the function runs, its result </w:t>
      </w:r>
      <w:proofErr w:type="gramStart"/>
      <w:r>
        <w:rPr>
          <w:sz w:val="20"/>
          <w:szCs w:val="20"/>
        </w:rPr>
        <w:t>is persisted</w:t>
      </w:r>
      <w:proofErr w:type="gramEnd"/>
      <w:r>
        <w:rPr>
          <w:sz w:val="20"/>
          <w:szCs w:val="20"/>
        </w:rPr>
        <w:t xml:space="preserve"> in memory and disk and materialised with a count so that the measured compute time is real, and the checkpoint policy decides whether to write the result to object storage. When a checkpoint is written, the data are written first and a small JSON commit marker second. Because a stage counts as committed only when the marker exists, output left half-written by a crashed attempt is never read, and a re-run simply overwrites it. Reading the committed data back also truncates </w:t>
      </w:r>
      <w:r>
        <w:rPr>
          <w:sz w:val="20"/>
          <w:szCs w:val="20"/>
        </w:rPr>
        <w:lastRenderedPageBreak/>
        <w:t>the lineage, so downstream failures no longer require recomputing upstream stages.</w:t>
      </w:r>
    </w:p>
    <w:p w14:paraId="5D3ABF9B"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STREAMING DATA PATH</w:t>
      </w:r>
    </w:p>
    <w:p w14:paraId="31D580AA" w14:textId="77777777" w:rsidR="00F47372" w:rsidRDefault="00493AF7">
      <w:pPr>
        <w:pBdr>
          <w:top w:val="nil"/>
          <w:left w:val="nil"/>
          <w:bottom w:val="nil"/>
          <w:right w:val="nil"/>
          <w:between w:val="nil"/>
        </w:pBdr>
        <w:jc w:val="both"/>
      </w:pPr>
      <w:r>
        <w:rPr>
          <w:sz w:val="20"/>
          <w:szCs w:val="20"/>
        </w:rPr>
        <w:t>The streaming workload follows a different path because its unit of progress is a micro-batch, not a stage. Structured Streaming already records offsets and operator state in a checkpoint location after each micro-batch [10]; RMC-Spark places this location in the checkpoint bucket, so it is visible to every cluster. When a streaming job is resubmitted on another cluster with the same job identifier, the query restarts from the last committed batch and continues to write to the same output location. The job's driver writes one event per micro-batch with the number of input rows, the processing rate and the batch duration, which the analysis uses to measure throughput recovery.</w:t>
      </w:r>
    </w:p>
    <w:p w14:paraId="66B5CE0D"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METADATA MANAGEMENT AND SCHEMA EVOLUTION</w:t>
      </w:r>
    </w:p>
    <w:p w14:paraId="67AEAFD2" w14:textId="77777777" w:rsidR="00F47372" w:rsidRDefault="00493AF7">
      <w:pPr>
        <w:pBdr>
          <w:top w:val="nil"/>
          <w:left w:val="nil"/>
          <w:bottom w:val="nil"/>
          <w:right w:val="nil"/>
          <w:between w:val="nil"/>
        </w:pBdr>
        <w:jc w:val="both"/>
      </w:pPr>
      <w:r>
        <w:rPr>
          <w:sz w:val="20"/>
          <w:szCs w:val="20"/>
        </w:rPr>
        <w:t>Each commit marker records the stage name, its sequence number in the pipeline, the job identifier, the attempt number and a timestamp. These markers are the metadata catalogue of the resilience layer: from them the library reconstructs, at the start of every attempt, which stages are already committed. For strictly linear pipelines, such as the iterations of an iterative algorithm, the library uses the sequence numbers to skip all stages before the latest committed one, instead of recomputing stages whose results are already implied by a later checkpoint. Stage events with timings are written to a per-job event log, which the analysis uses to compute recomputed work and checkpoint cost.</w:t>
      </w:r>
    </w:p>
    <w:p w14:paraId="339C0918" w14:textId="77777777" w:rsidR="00F47372" w:rsidRDefault="00493AF7">
      <w:pPr>
        <w:pBdr>
          <w:top w:val="nil"/>
          <w:left w:val="nil"/>
          <w:bottom w:val="nil"/>
          <w:right w:val="nil"/>
          <w:between w:val="nil"/>
        </w:pBdr>
        <w:ind w:firstLine="200"/>
        <w:jc w:val="both"/>
      </w:pPr>
      <w:r>
        <w:rPr>
          <w:sz w:val="20"/>
          <w:szCs w:val="20"/>
        </w:rPr>
        <w:t>Schema evolution is handled conservatively. Stage outputs are stored in Parquet, which embeds its schema, so a restored stage carries the schema with which it was written. Because the stage identity includes the job identifier, a change of pipeline code is expected to use a new job identifier, which prevents an old checkpoint from being combined with new code. General approaches to schema evolution in NoSQL and relational systems [111] and to automated data governance [113] could extend this policy, for example by recording a code version in the marker.</w:t>
      </w:r>
    </w:p>
    <w:p w14:paraId="0415B696"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PARTITIONING AND STORAGE MANAGEMENT</w:t>
      </w:r>
    </w:p>
    <w:p w14:paraId="500A5C4D" w14:textId="77777777" w:rsidR="00F47372" w:rsidRDefault="00493AF7">
      <w:pPr>
        <w:pBdr>
          <w:top w:val="nil"/>
          <w:left w:val="nil"/>
          <w:bottom w:val="nil"/>
          <w:right w:val="nil"/>
          <w:between w:val="nil"/>
        </w:pBdr>
        <w:jc w:val="both"/>
      </w:pPr>
      <w:r>
        <w:rPr>
          <w:sz w:val="20"/>
          <w:szCs w:val="20"/>
        </w:rPr>
        <w:t xml:space="preserve">Partitioning follows Spark's defaults with an explicit shuffle partition count of </w:t>
      </w:r>
      <w:proofErr w:type="gramStart"/>
      <w:r>
        <w:rPr>
          <w:sz w:val="20"/>
          <w:szCs w:val="20"/>
        </w:rPr>
        <w:t>16</w:t>
      </w:r>
      <w:proofErr w:type="gramEnd"/>
      <w:r>
        <w:rPr>
          <w:sz w:val="20"/>
          <w:szCs w:val="20"/>
        </w:rPr>
        <w:t xml:space="preserve"> and adaptive query execution enabled, which coalesces small partitions at run time. Input data are generated in 16 partitions, matching the four executor cores available per job and leaving room for load balancing. Checkpoint data are retained per job identifier, so storage grows with the number of jobs and can be reclaimed by a retention policy once a job has succeeded. Table 5 summarises the components and their responsibilities. Data pipeline studies report that unreliable intermediate data and missing validation are common root causes of pipeline failures [109][110]; the commit protocol addresses the reliability part of that problem, while data validation remains the responsibility of the pipeline code.</w:t>
      </w:r>
    </w:p>
    <w:p w14:paraId="3883DE93" w14:textId="77777777" w:rsidR="00F47372" w:rsidRDefault="00493AF7">
      <w:pPr>
        <w:keepNext/>
        <w:spacing w:before="160"/>
        <w:jc w:val="center"/>
      </w:pPr>
      <w:bookmarkStart w:id="18" w:name="tab_5"/>
      <w:r>
        <w:rPr>
          <w:smallCaps/>
          <w:sz w:val="16"/>
          <w:szCs w:val="16"/>
        </w:rPr>
        <w:t>TABLE 5</w:t>
      </w:r>
      <w:bookmarkEnd w:id="18"/>
    </w:p>
    <w:p w14:paraId="35FE76C2" w14:textId="77777777" w:rsidR="00F47372" w:rsidRDefault="00493AF7">
      <w:pPr>
        <w:keepNext/>
        <w:spacing w:after="60"/>
        <w:jc w:val="center"/>
      </w:pPr>
      <w:r>
        <w:rPr>
          <w:smallCaps/>
          <w:sz w:val="16"/>
          <w:szCs w:val="16"/>
        </w:rPr>
        <w:t>Data engineering components and responsibilities</w:t>
      </w:r>
    </w:p>
    <w:tbl>
      <w:tblPr>
        <w:tblW w:w="4159"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164"/>
        <w:gridCol w:w="2995"/>
      </w:tblGrid>
      <w:tr w:rsidR="00F47372" w14:paraId="48536347" w14:textId="77777777">
        <w:trPr>
          <w:cantSplit/>
          <w:tblHeader/>
          <w:jc w:val="center"/>
        </w:trPr>
        <w:tc>
          <w:tcPr>
            <w:tcW w:w="1164" w:type="dxa"/>
            <w:tcBorders>
              <w:bottom w:val="single" w:sz="6" w:space="0" w:color="000000"/>
            </w:tcBorders>
            <w:shd w:val="clear" w:color="auto" w:fill="E3F0F8"/>
          </w:tcPr>
          <w:p w14:paraId="7E1EC3A5" w14:textId="77777777" w:rsidR="00F47372" w:rsidRDefault="00493AF7">
            <w:pPr>
              <w:spacing w:before="20" w:after="20"/>
            </w:pPr>
            <w:r>
              <w:rPr>
                <w:b/>
                <w:bCs/>
                <w:sz w:val="14"/>
                <w:szCs w:val="14"/>
              </w:rPr>
              <w:t>Component</w:t>
            </w:r>
          </w:p>
        </w:tc>
        <w:tc>
          <w:tcPr>
            <w:tcW w:w="2995" w:type="dxa"/>
            <w:tcBorders>
              <w:bottom w:val="single" w:sz="6" w:space="0" w:color="000000"/>
            </w:tcBorders>
            <w:shd w:val="clear" w:color="auto" w:fill="E3F0F8"/>
          </w:tcPr>
          <w:p w14:paraId="7D44829B" w14:textId="77777777" w:rsidR="00F47372" w:rsidRDefault="00493AF7">
            <w:pPr>
              <w:spacing w:before="20" w:after="20"/>
            </w:pPr>
            <w:r>
              <w:rPr>
                <w:b/>
                <w:bCs/>
                <w:sz w:val="14"/>
                <w:szCs w:val="14"/>
              </w:rPr>
              <w:t>Responsibility</w:t>
            </w:r>
          </w:p>
        </w:tc>
      </w:tr>
      <w:tr w:rsidR="00F47372" w14:paraId="1684356A" w14:textId="77777777">
        <w:trPr>
          <w:cantSplit/>
          <w:jc w:val="center"/>
        </w:trPr>
        <w:tc>
          <w:tcPr>
            <w:tcW w:w="1164" w:type="dxa"/>
          </w:tcPr>
          <w:p w14:paraId="42147515" w14:textId="77777777" w:rsidR="00F47372" w:rsidRDefault="00493AF7">
            <w:pPr>
              <w:spacing w:before="20" w:after="20"/>
            </w:pPr>
            <w:r>
              <w:rPr>
                <w:sz w:val="14"/>
                <w:szCs w:val="14"/>
              </w:rPr>
              <w:t>Data bucket</w:t>
            </w:r>
          </w:p>
        </w:tc>
        <w:tc>
          <w:tcPr>
            <w:tcW w:w="2995" w:type="dxa"/>
          </w:tcPr>
          <w:p w14:paraId="25DC7BC0" w14:textId="77777777" w:rsidR="00F47372" w:rsidRDefault="00493AF7">
            <w:pPr>
              <w:spacing w:before="20" w:after="20"/>
            </w:pPr>
            <w:r>
              <w:rPr>
                <w:sz w:val="14"/>
                <w:szCs w:val="14"/>
              </w:rPr>
              <w:t>Immutable inputs (synthetic and public datasets)</w:t>
            </w:r>
          </w:p>
        </w:tc>
      </w:tr>
      <w:tr w:rsidR="00F47372" w14:paraId="2A74786C" w14:textId="77777777">
        <w:trPr>
          <w:cantSplit/>
          <w:jc w:val="center"/>
        </w:trPr>
        <w:tc>
          <w:tcPr>
            <w:tcW w:w="1164" w:type="dxa"/>
          </w:tcPr>
          <w:p w14:paraId="6901F3FB" w14:textId="77777777" w:rsidR="00F47372" w:rsidRDefault="00493AF7">
            <w:pPr>
              <w:spacing w:before="20" w:after="20"/>
            </w:pPr>
            <w:r>
              <w:rPr>
                <w:sz w:val="14"/>
                <w:szCs w:val="14"/>
              </w:rPr>
              <w:t>Checkpoint bucket</w:t>
            </w:r>
          </w:p>
        </w:tc>
        <w:tc>
          <w:tcPr>
            <w:tcW w:w="2995" w:type="dxa"/>
          </w:tcPr>
          <w:p w14:paraId="0AF9C12C" w14:textId="77777777" w:rsidR="00F47372" w:rsidRDefault="00493AF7">
            <w:pPr>
              <w:spacing w:before="20" w:after="20"/>
            </w:pPr>
            <w:r>
              <w:rPr>
                <w:sz w:val="14"/>
                <w:szCs w:val="14"/>
              </w:rPr>
              <w:t>Committed stage outputs, commit markers, streaming offsets and state</w:t>
            </w:r>
          </w:p>
        </w:tc>
      </w:tr>
      <w:tr w:rsidR="00F47372" w14:paraId="7BD03117" w14:textId="77777777">
        <w:trPr>
          <w:cantSplit/>
          <w:jc w:val="center"/>
        </w:trPr>
        <w:tc>
          <w:tcPr>
            <w:tcW w:w="1164" w:type="dxa"/>
          </w:tcPr>
          <w:p w14:paraId="513C8CFE" w14:textId="77777777" w:rsidR="00F47372" w:rsidRDefault="00493AF7">
            <w:pPr>
              <w:spacing w:before="20" w:after="20"/>
            </w:pPr>
            <w:r>
              <w:rPr>
                <w:sz w:val="14"/>
                <w:szCs w:val="14"/>
              </w:rPr>
              <w:t>Results bucket</w:t>
            </w:r>
          </w:p>
        </w:tc>
        <w:tc>
          <w:tcPr>
            <w:tcW w:w="2995" w:type="dxa"/>
          </w:tcPr>
          <w:p w14:paraId="1AF9CA3C" w14:textId="77777777" w:rsidR="00F47372" w:rsidRDefault="00493AF7">
            <w:pPr>
              <w:spacing w:before="20" w:after="20"/>
            </w:pPr>
            <w:r>
              <w:rPr>
                <w:sz w:val="14"/>
                <w:szCs w:val="14"/>
              </w:rPr>
              <w:t>Final outputs and JSON job summaries</w:t>
            </w:r>
          </w:p>
        </w:tc>
      </w:tr>
      <w:tr w:rsidR="00F47372" w14:paraId="1BA2FCBF" w14:textId="77777777">
        <w:trPr>
          <w:cantSplit/>
          <w:jc w:val="center"/>
        </w:trPr>
        <w:tc>
          <w:tcPr>
            <w:tcW w:w="1164" w:type="dxa"/>
          </w:tcPr>
          <w:p w14:paraId="7CF842A0" w14:textId="77777777" w:rsidR="00F47372" w:rsidRDefault="00493AF7">
            <w:pPr>
              <w:spacing w:before="20" w:after="20"/>
            </w:pPr>
            <w:r>
              <w:rPr>
                <w:sz w:val="14"/>
                <w:szCs w:val="14"/>
              </w:rPr>
              <w:t>Data generator</w:t>
            </w:r>
          </w:p>
        </w:tc>
        <w:tc>
          <w:tcPr>
            <w:tcW w:w="2995" w:type="dxa"/>
          </w:tcPr>
          <w:p w14:paraId="5B20FD51" w14:textId="77777777" w:rsidR="00F47372" w:rsidRDefault="00493AF7">
            <w:pPr>
              <w:spacing w:before="20" w:after="20"/>
            </w:pPr>
            <w:r>
              <w:rPr>
                <w:sz w:val="14"/>
                <w:szCs w:val="14"/>
              </w:rPr>
              <w:t>Seeded synthetic trips and skewed graph</w:t>
            </w:r>
          </w:p>
        </w:tc>
      </w:tr>
      <w:tr w:rsidR="00F47372" w14:paraId="7BBAD7C1" w14:textId="77777777">
        <w:trPr>
          <w:cantSplit/>
          <w:jc w:val="center"/>
        </w:trPr>
        <w:tc>
          <w:tcPr>
            <w:tcW w:w="1164" w:type="dxa"/>
          </w:tcPr>
          <w:p w14:paraId="56C6E993" w14:textId="77777777" w:rsidR="00F47372" w:rsidRDefault="00493AF7">
            <w:pPr>
              <w:spacing w:before="20" w:after="20"/>
            </w:pPr>
            <w:r>
              <w:rPr>
                <w:sz w:val="14"/>
                <w:szCs w:val="14"/>
              </w:rPr>
              <w:t>Ingestion job</w:t>
            </w:r>
          </w:p>
        </w:tc>
        <w:tc>
          <w:tcPr>
            <w:tcW w:w="2995" w:type="dxa"/>
          </w:tcPr>
          <w:p w14:paraId="27FBA377" w14:textId="77777777" w:rsidR="00F47372" w:rsidRDefault="00493AF7">
            <w:pPr>
              <w:spacing w:before="20" w:after="20"/>
            </w:pPr>
            <w:r>
              <w:rPr>
                <w:sz w:val="14"/>
                <w:szCs w:val="14"/>
              </w:rPr>
              <w:t>Copies downloaded public datasets into the data bucket</w:t>
            </w:r>
          </w:p>
        </w:tc>
      </w:tr>
      <w:tr w:rsidR="00F47372" w14:paraId="477AD318" w14:textId="77777777">
        <w:trPr>
          <w:cantSplit/>
          <w:jc w:val="center"/>
        </w:trPr>
        <w:tc>
          <w:tcPr>
            <w:tcW w:w="1164" w:type="dxa"/>
          </w:tcPr>
          <w:p w14:paraId="49F40AE9" w14:textId="77777777" w:rsidR="00F47372" w:rsidRDefault="00493AF7">
            <w:pPr>
              <w:spacing w:before="20" w:after="20"/>
            </w:pPr>
            <w:proofErr w:type="spellStart"/>
            <w:r>
              <w:rPr>
                <w:sz w:val="14"/>
                <w:szCs w:val="14"/>
              </w:rPr>
              <w:t>ResilientPipeline</w:t>
            </w:r>
            <w:proofErr w:type="spellEnd"/>
          </w:p>
        </w:tc>
        <w:tc>
          <w:tcPr>
            <w:tcW w:w="2995" w:type="dxa"/>
          </w:tcPr>
          <w:p w14:paraId="325379F7" w14:textId="77777777" w:rsidR="00F47372" w:rsidRDefault="00493AF7">
            <w:pPr>
              <w:spacing w:before="20" w:after="20"/>
            </w:pPr>
            <w:r>
              <w:rPr>
                <w:sz w:val="14"/>
                <w:szCs w:val="14"/>
              </w:rPr>
              <w:t xml:space="preserve">Stage </w:t>
            </w:r>
            <w:proofErr w:type="gramStart"/>
            <w:r>
              <w:rPr>
                <w:sz w:val="14"/>
                <w:szCs w:val="14"/>
              </w:rPr>
              <w:t>restore</w:t>
            </w:r>
            <w:proofErr w:type="gramEnd"/>
            <w:r>
              <w:rPr>
                <w:sz w:val="14"/>
                <w:szCs w:val="14"/>
              </w:rPr>
              <w:t>, materialisation, policy decision, atomic commit</w:t>
            </w:r>
          </w:p>
        </w:tc>
      </w:tr>
      <w:tr w:rsidR="00F47372" w14:paraId="2D8199DF" w14:textId="77777777">
        <w:trPr>
          <w:cantSplit/>
          <w:jc w:val="center"/>
        </w:trPr>
        <w:tc>
          <w:tcPr>
            <w:tcW w:w="1164" w:type="dxa"/>
          </w:tcPr>
          <w:p w14:paraId="4E011BCE" w14:textId="77777777" w:rsidR="00F47372" w:rsidRDefault="00493AF7">
            <w:pPr>
              <w:spacing w:before="20" w:after="20"/>
            </w:pPr>
            <w:r>
              <w:rPr>
                <w:sz w:val="14"/>
                <w:szCs w:val="14"/>
              </w:rPr>
              <w:t>Commit marker</w:t>
            </w:r>
          </w:p>
        </w:tc>
        <w:tc>
          <w:tcPr>
            <w:tcW w:w="2995" w:type="dxa"/>
          </w:tcPr>
          <w:p w14:paraId="1B9490BE" w14:textId="77777777" w:rsidR="00F47372" w:rsidRDefault="00493AF7">
            <w:pPr>
              <w:spacing w:before="20" w:after="20"/>
            </w:pPr>
            <w:r>
              <w:rPr>
                <w:sz w:val="14"/>
                <w:szCs w:val="14"/>
              </w:rPr>
              <w:t>Stage metadata: name, sequence, job, attempt, time</w:t>
            </w:r>
          </w:p>
        </w:tc>
      </w:tr>
      <w:tr w:rsidR="00F47372" w14:paraId="0D537997" w14:textId="77777777">
        <w:trPr>
          <w:cantSplit/>
          <w:jc w:val="center"/>
        </w:trPr>
        <w:tc>
          <w:tcPr>
            <w:tcW w:w="1164" w:type="dxa"/>
          </w:tcPr>
          <w:p w14:paraId="5FF8D979" w14:textId="77777777" w:rsidR="00F47372" w:rsidRDefault="00493AF7">
            <w:pPr>
              <w:spacing w:before="20" w:after="20"/>
            </w:pPr>
            <w:r>
              <w:rPr>
                <w:sz w:val="14"/>
                <w:szCs w:val="14"/>
              </w:rPr>
              <w:t>Event log</w:t>
            </w:r>
          </w:p>
        </w:tc>
        <w:tc>
          <w:tcPr>
            <w:tcW w:w="2995" w:type="dxa"/>
          </w:tcPr>
          <w:p w14:paraId="68BBF283" w14:textId="77777777" w:rsidR="00F47372" w:rsidRDefault="00493AF7">
            <w:pPr>
              <w:spacing w:before="20" w:after="20"/>
            </w:pPr>
            <w:r>
              <w:rPr>
                <w:sz w:val="14"/>
                <w:szCs w:val="14"/>
              </w:rPr>
              <w:t>Per-stage timings and checkpoint decisions for analysis</w:t>
            </w:r>
          </w:p>
        </w:tc>
      </w:tr>
    </w:tbl>
    <w:p w14:paraId="566C3BD8" w14:textId="77777777" w:rsidR="00F47372" w:rsidRDefault="00F47372">
      <w:pPr>
        <w:spacing w:after="60"/>
      </w:pPr>
    </w:p>
    <w:p w14:paraId="1140AAD5"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DATA QUALITY IN RESILIENT PIPELINES</w:t>
      </w:r>
    </w:p>
    <w:p w14:paraId="78E66D4A" w14:textId="77777777" w:rsidR="00F47372" w:rsidRDefault="00493AF7">
      <w:pPr>
        <w:pBdr>
          <w:top w:val="nil"/>
          <w:left w:val="nil"/>
          <w:bottom w:val="nil"/>
          <w:right w:val="nil"/>
          <w:between w:val="nil"/>
        </w:pBdr>
        <w:jc w:val="both"/>
      </w:pPr>
      <w:r>
        <w:rPr>
          <w:sz w:val="20"/>
          <w:szCs w:val="20"/>
        </w:rPr>
        <w:t>Resumption interacts with data quality in two ways. Positively, it prevents a class of quality incidents in which a rerun after a failure reads incomplete intermediate files and silently produces wrong aggregates; the commit protocol rules this out. Negatively, it makes stale intermediate results possible if the input data change between attempts, because a restored stage reflects the inputs that existed when it was computed. RMC-Spark treats inputs as immutable for the duration of a job, which matches the batch workloads of this study; pipelines with mutable inputs would need to include an input version in the job identifier or in the commit marker, in line with the governance practices discussed in Section XII.</w:t>
      </w:r>
    </w:p>
    <w:p w14:paraId="3AFBADC3" w14:textId="77777777" w:rsidR="00F47372" w:rsidRDefault="00493AF7">
      <w:pPr>
        <w:keepNext/>
        <w:spacing w:before="240"/>
        <w:rPr>
          <w:rFonts w:ascii="Helvetica Neue" w:eastAsia="Helvetica Neue" w:hAnsi="Helvetica Neue" w:cs="Helvetica Neue"/>
          <w:b/>
          <w:bCs/>
          <w:color w:val="00629B"/>
          <w:sz w:val="18"/>
          <w:szCs w:val="18"/>
        </w:rPr>
      </w:pPr>
      <w:bookmarkStart w:id="19" w:name="sec_7"/>
      <w:r>
        <w:rPr>
          <w:rFonts w:ascii="Helvetica Neue" w:eastAsia="Helvetica Neue" w:hAnsi="Helvetica Neue" w:cs="Helvetica Neue"/>
          <w:b/>
          <w:bCs/>
          <w:color w:val="00629B"/>
          <w:sz w:val="18"/>
          <w:szCs w:val="18"/>
        </w:rPr>
        <w:t>VII.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SPARK PROCESSING AND EXECUTION LAYER</w:t>
      </w:r>
      <w:bookmarkEnd w:id="19"/>
    </w:p>
    <w:p w14:paraId="6445F1AC"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SPARK EXECUTION MODEL</w:t>
      </w:r>
    </w:p>
    <w:p w14:paraId="6A553989" w14:textId="77777777" w:rsidR="00F47372" w:rsidRDefault="00493AF7">
      <w:pPr>
        <w:pBdr>
          <w:top w:val="nil"/>
          <w:left w:val="nil"/>
          <w:bottom w:val="nil"/>
          <w:right w:val="nil"/>
          <w:between w:val="nil"/>
        </w:pBdr>
        <w:jc w:val="both"/>
      </w:pPr>
      <w:r>
        <w:rPr>
          <w:sz w:val="20"/>
          <w:szCs w:val="20"/>
        </w:rPr>
        <w:t>Each cluster runs Spark 3.5.3 in standalone mode. A standalone cluster consists of a master, which tracks workers and allocates resources to applications, and workers, which launch executor processes on behalf of applications. Fig. 9 shows the execution architecture. A Spark application starts with a driver, which builds the logical plan of the program, optimises it, splits it into jobs and stages, and schedules tasks on executors [3][9]. Executors run tasks, cache partitions and report status and heartbeats to the driver.</w:t>
      </w:r>
    </w:p>
    <w:p w14:paraId="628D25BE" w14:textId="77777777" w:rsidR="00F47372" w:rsidRDefault="00493AF7">
      <w:pPr>
        <w:keepNext/>
        <w:spacing w:before="120"/>
        <w:jc w:val="center"/>
      </w:pPr>
      <w:r>
        <w:rPr>
          <w:noProof/>
        </w:rPr>
        <w:drawing>
          <wp:inline distT="0" distB="0" distL="0" distR="0" wp14:anchorId="59CB3E76" wp14:editId="6528173F">
            <wp:extent cx="2640965" cy="1249003"/>
            <wp:effectExtent l="0" t="0" r="0" b="0"/>
            <wp:docPr id="5009" name="Fig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 09 Spark Execution Architecture.png"/>
                    <pic:cNvPicPr/>
                  </pic:nvPicPr>
                  <pic:blipFill>
                    <a:blip r:embed="rId29"/>
                    <a:stretch>
                      <a:fillRect/>
                    </a:stretch>
                  </pic:blipFill>
                  <pic:spPr>
                    <a:xfrm>
                      <a:off x="0" y="0"/>
                      <a:ext cx="2640965" cy="1249003"/>
                    </a:xfrm>
                    <a:prstGeom prst="rect">
                      <a:avLst/>
                    </a:prstGeom>
                  </pic:spPr>
                </pic:pic>
              </a:graphicData>
            </a:graphic>
          </wp:inline>
        </w:drawing>
      </w:r>
    </w:p>
    <w:p w14:paraId="5BEDD638" w14:textId="77777777" w:rsidR="00F47372" w:rsidRDefault="00493AF7">
      <w:pPr>
        <w:spacing w:before="60" w:after="160"/>
        <w:jc w:val="both"/>
      </w:pPr>
      <w:bookmarkStart w:id="20" w:name="fig_9"/>
      <w:r>
        <w:rPr>
          <w:rFonts w:ascii="Helvetica Neue" w:eastAsia="Helvetica Neue" w:hAnsi="Helvetica Neue" w:cs="Helvetica Neue"/>
          <w:b/>
          <w:bCs/>
          <w:color w:val="00629B"/>
          <w:sz w:val="14"/>
          <w:szCs w:val="14"/>
        </w:rPr>
        <w:t>FIGURE 9.</w:t>
      </w:r>
      <w:r>
        <w:rPr>
          <w:rFonts w:ascii="MS Gothic" w:eastAsia="MS Gothic" w:hAnsi="MS Gothic" w:cs="MS Gothic"/>
          <w:sz w:val="14"/>
          <w:szCs w:val="14"/>
        </w:rPr>
        <w:t> </w:t>
      </w:r>
      <w:bookmarkEnd w:id="20"/>
      <w:r>
        <w:rPr>
          <w:rFonts w:ascii="Helvetica Neue" w:eastAsia="Helvetica Neue" w:hAnsi="Helvetica Neue" w:cs="Helvetica Neue"/>
          <w:sz w:val="14"/>
          <w:szCs w:val="14"/>
        </w:rPr>
        <w:t xml:space="preserve"> Spark execution architecture in RMC-Spark. The driver runs in the controller container in client mode; the master allocates executors on the workers of the selected cluster; executors read from and write to shared object storage.</w:t>
      </w:r>
    </w:p>
    <w:p w14:paraId="4E400746" w14:textId="77777777" w:rsidR="00F47372" w:rsidRDefault="00493AF7">
      <w:pPr>
        <w:pBdr>
          <w:top w:val="nil"/>
          <w:left w:val="nil"/>
          <w:bottom w:val="nil"/>
          <w:right w:val="nil"/>
          <w:between w:val="nil"/>
        </w:pBdr>
        <w:ind w:firstLine="200"/>
        <w:jc w:val="both"/>
      </w:pPr>
      <w:r>
        <w:rPr>
          <w:sz w:val="20"/>
          <w:szCs w:val="20"/>
        </w:rPr>
        <w:t xml:space="preserve">In RMC-Spark, the controller launches each driver with spark-submit in client mode, a driver memory of 512 MB, executors with one core and 576 MB of memory, and at most four executor cores per job. The driver advertises the controller's host name, so executors on either cluster can reach it, and its user interface port is assigned by the controller so </w:t>
      </w:r>
      <w:r>
        <w:rPr>
          <w:sz w:val="20"/>
          <w:szCs w:val="20"/>
        </w:rPr>
        <w:lastRenderedPageBreak/>
        <w:t>that progress can be queried through Spark's REST API.</w:t>
      </w:r>
    </w:p>
    <w:p w14:paraId="0963D59C"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RDD LINEAGE AND DAG SCHEDULING</w:t>
      </w:r>
    </w:p>
    <w:p w14:paraId="56067898" w14:textId="77777777" w:rsidR="00F47372" w:rsidRDefault="00493AF7">
      <w:pPr>
        <w:pBdr>
          <w:top w:val="nil"/>
          <w:left w:val="nil"/>
          <w:bottom w:val="nil"/>
          <w:right w:val="nil"/>
          <w:between w:val="nil"/>
        </w:pBdr>
        <w:jc w:val="both"/>
      </w:pPr>
      <w:r>
        <w:rPr>
          <w:sz w:val="20"/>
          <w:szCs w:val="20"/>
        </w:rPr>
        <w:t>Spark represents a computation as a directed acyclic graph of RDDs connected by narrow and wide dependencies [5]. Narrow dependencies, such as a filter or a map, allow a partition to be computed from a single parent partition and are pipelined within one stage. Wide dependencies, such as a group-by or a join with shuffle, require data from many parent partitions and form stage boundaries. The DAG scheduler submits stages in topological order, and the task scheduler assigns the tasks of each stage to executors, preferring locations that hold cached input. Fig. 10 shows the DAG of the ETL workload together with the stage boundaries introduced by the resilient pipeline.</w:t>
      </w:r>
    </w:p>
    <w:p w14:paraId="514D3E87" w14:textId="77777777" w:rsidR="00F47372" w:rsidRDefault="00493AF7">
      <w:pPr>
        <w:keepNext/>
        <w:spacing w:before="120"/>
        <w:jc w:val="center"/>
      </w:pPr>
      <w:r>
        <w:rPr>
          <w:noProof/>
        </w:rPr>
        <w:drawing>
          <wp:inline distT="0" distB="0" distL="0" distR="0" wp14:anchorId="4E10B8AF" wp14:editId="7289E185">
            <wp:extent cx="2640965" cy="844784"/>
            <wp:effectExtent l="0" t="0" r="0" b="0"/>
            <wp:docPr id="5010" name="Fig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 10 DAG Processing Workflow.png"/>
                    <pic:cNvPicPr/>
                  </pic:nvPicPr>
                  <pic:blipFill>
                    <a:blip r:embed="rId30"/>
                    <a:stretch>
                      <a:fillRect/>
                    </a:stretch>
                  </pic:blipFill>
                  <pic:spPr>
                    <a:xfrm>
                      <a:off x="0" y="0"/>
                      <a:ext cx="2640965" cy="844784"/>
                    </a:xfrm>
                    <a:prstGeom prst="rect">
                      <a:avLst/>
                    </a:prstGeom>
                  </pic:spPr>
                </pic:pic>
              </a:graphicData>
            </a:graphic>
          </wp:inline>
        </w:drawing>
      </w:r>
    </w:p>
    <w:p w14:paraId="1B649CAF" w14:textId="77777777" w:rsidR="00F47372" w:rsidRDefault="00493AF7">
      <w:pPr>
        <w:spacing w:before="60" w:after="160"/>
        <w:jc w:val="both"/>
      </w:pPr>
      <w:bookmarkStart w:id="21" w:name="fig_10"/>
      <w:r>
        <w:rPr>
          <w:rFonts w:ascii="Helvetica Neue" w:eastAsia="Helvetica Neue" w:hAnsi="Helvetica Neue" w:cs="Helvetica Neue"/>
          <w:b/>
          <w:bCs/>
          <w:color w:val="00629B"/>
          <w:sz w:val="14"/>
          <w:szCs w:val="14"/>
        </w:rPr>
        <w:t>FIGURE 10.</w:t>
      </w:r>
      <w:r>
        <w:rPr>
          <w:rFonts w:ascii="MS Gothic" w:eastAsia="MS Gothic" w:hAnsi="MS Gothic" w:cs="MS Gothic"/>
          <w:sz w:val="14"/>
          <w:szCs w:val="14"/>
        </w:rPr>
        <w:t> </w:t>
      </w:r>
      <w:bookmarkEnd w:id="21"/>
      <w:r>
        <w:rPr>
          <w:rFonts w:ascii="Helvetica Neue" w:eastAsia="Helvetica Neue" w:hAnsi="Helvetica Neue" w:cs="Helvetica Neue"/>
          <w:sz w:val="14"/>
          <w:szCs w:val="14"/>
        </w:rPr>
        <w:t xml:space="preserve"> DAG processing workflow of the ETL workload. Spark stages (shuffle boundaries) are shown inside the resilient pipeline stages; a committed pipeline stage cuts the lineage, so later failures never recompute earlier stages.</w:t>
      </w:r>
    </w:p>
    <w:p w14:paraId="7DDB9EAB" w14:textId="77777777" w:rsidR="00F47372" w:rsidRDefault="00493AF7">
      <w:pPr>
        <w:pBdr>
          <w:top w:val="nil"/>
          <w:left w:val="nil"/>
          <w:bottom w:val="nil"/>
          <w:right w:val="nil"/>
          <w:between w:val="nil"/>
        </w:pBdr>
        <w:ind w:firstLine="200"/>
        <w:jc w:val="both"/>
      </w:pPr>
      <w:r>
        <w:rPr>
          <w:sz w:val="20"/>
          <w:szCs w:val="20"/>
        </w:rPr>
        <w:t xml:space="preserve">Lineage determines the cost of recovery. When an executor is lost, the driver identifies the lost partitions and re-runs the minimal set of tasks needed to rebuild them, possibly going back through several shuffles if shuffle files were also lost. For pipelines with many wide dependencies this </w:t>
      </w:r>
      <w:proofErr w:type="spellStart"/>
      <w:r>
        <w:rPr>
          <w:sz w:val="20"/>
          <w:szCs w:val="20"/>
        </w:rPr>
        <w:t>recomputation</w:t>
      </w:r>
      <w:proofErr w:type="spellEnd"/>
      <w:r>
        <w:rPr>
          <w:sz w:val="20"/>
          <w:szCs w:val="20"/>
        </w:rPr>
        <w:t xml:space="preserve"> can be long, which is the long-lineage problem [23]. A committed resilient stage cuts the lineage at its boundary, because its consumers read from object storage instead of from the transformations that produced it. The checkpoint policy of Section IX decides where these cuts are worthwhile.</w:t>
      </w:r>
    </w:p>
    <w:p w14:paraId="6D62EFB1"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TASK EXECUTION AND BUILT-IN FAULT TOLERANCE</w:t>
      </w:r>
    </w:p>
    <w:p w14:paraId="079256F6" w14:textId="77777777" w:rsidR="00F47372" w:rsidRDefault="00493AF7">
      <w:pPr>
        <w:pBdr>
          <w:top w:val="nil"/>
          <w:left w:val="nil"/>
          <w:bottom w:val="nil"/>
          <w:right w:val="nil"/>
          <w:between w:val="nil"/>
        </w:pBdr>
        <w:jc w:val="both"/>
      </w:pPr>
      <w:r>
        <w:rPr>
          <w:sz w:val="20"/>
          <w:szCs w:val="20"/>
        </w:rPr>
        <w:t>Spark's built-in mechanisms remain active in all configurations and form the first line of defence. A failed task is retried up to four times before its stage fails. Executors send heartbeats every 10 s, and an executor that is silent for the 60 s network timeout is declared lost, after which its tasks are rescheduled. Adaptive query execution adjusts the number of shuffle partitions at run time. In the proposed configuration, speculative execution is additionally enabled, so slow tasks are duplicated on other executors; this is the standard Spark answer to stragglers [55]. Performance prediction and configuration tuning for Spark are active research areas [100][104], but RMC-Spark deliberately uses fixed, documented settings so that differences between configurations can be attributed to the resilience mechanisms rather than to tuning.</w:t>
      </w:r>
    </w:p>
    <w:p w14:paraId="141EC003"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RESOURCE ALLOCATION AND UTILISATION</w:t>
      </w:r>
    </w:p>
    <w:p w14:paraId="7AB8DFBE" w14:textId="77777777" w:rsidR="00F47372" w:rsidRDefault="00493AF7">
      <w:pPr>
        <w:pBdr>
          <w:top w:val="nil"/>
          <w:left w:val="nil"/>
          <w:bottom w:val="nil"/>
          <w:right w:val="nil"/>
          <w:between w:val="nil"/>
        </w:pBdr>
        <w:jc w:val="both"/>
      </w:pPr>
      <w:r>
        <w:rPr>
          <w:sz w:val="20"/>
          <w:szCs w:val="20"/>
        </w:rPr>
        <w:t xml:space="preserve">Each worker offers two cores and 1280 MB of executor memory, so a cluster offers four cores and fits two executors per worker. The controller requests four executor cores per job, which equals </w:t>
      </w:r>
      <w:r>
        <w:rPr>
          <w:sz w:val="20"/>
          <w:szCs w:val="20"/>
        </w:rPr>
        <w:t>one cluster's capacity and reflects a dedicated-cluster setting where one important job occupies its cluster. Resource utilisation is measured from the masters' reports of used and total cores, sampled at every control-loop iteration:</w:t>
      </w:r>
    </w:p>
    <w:p w14:paraId="216C861E" w14:textId="77777777" w:rsidR="00F47372" w:rsidRDefault="00493AF7">
      <w:pPr>
        <w:tabs>
          <w:tab w:val="center" w:pos="2079"/>
          <w:tab w:val="right" w:pos="4159"/>
        </w:tabs>
        <w:spacing w:before="120" w:after="120"/>
      </w:pPr>
      <w:r>
        <w:tab/>
      </w:r>
      <m:oMath>
        <m:r>
          <w:rPr>
            <w:rFonts w:ascii="Cambria Math" w:hAnsi="Cambria Math"/>
            <w:sz w:val="20"/>
          </w:rPr>
          <m:t>U=</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0"/>
                  </w:rPr>
                  <m:t>t</m:t>
                </m:r>
              </m:sub>
              <m:sup/>
              <m:e>
                <m:sSub>
                  <m:sSubPr>
                    <m:ctrlPr>
                      <w:rPr>
                        <w:rFonts w:ascii="Cambria Math" w:hAnsi="Cambria Math"/>
                      </w:rPr>
                    </m:ctrlPr>
                  </m:sSubPr>
                  <m:e>
                    <m:r>
                      <w:rPr>
                        <w:rFonts w:ascii="Cambria Math" w:hAnsi="Cambria Math"/>
                        <w:sz w:val="20"/>
                      </w:rPr>
                      <m:t>c</m:t>
                    </m:r>
                  </m:e>
                  <m:sub>
                    <m:r>
                      <m:rPr>
                        <m:sty m:val="p"/>
                      </m:rPr>
                      <w:rPr>
                        <w:rFonts w:ascii="Cambria Math" w:hAnsi="Cambria Math"/>
                        <w:sz w:val="20"/>
                      </w:rPr>
                      <m:t>used</m:t>
                    </m:r>
                  </m:sub>
                </m:sSub>
                <m:d>
                  <m:dPr>
                    <m:ctrlPr>
                      <w:rPr>
                        <w:rFonts w:ascii="Cambria Math" w:hAnsi="Cambria Math"/>
                      </w:rPr>
                    </m:ctrlPr>
                  </m:dPr>
                  <m:e>
                    <m:r>
                      <w:rPr>
                        <w:rFonts w:ascii="Cambria Math" w:hAnsi="Cambria Math"/>
                        <w:sz w:val="20"/>
                      </w:rPr>
                      <m:t>t</m:t>
                    </m:r>
                  </m:e>
                </m:d>
                <m:r>
                  <w:rPr>
                    <w:rFonts w:ascii="Cambria Math" w:hAnsi="Cambria Math"/>
                    <w:sz w:val="20"/>
                  </w:rPr>
                  <m:t>Δt</m:t>
                </m:r>
              </m:e>
            </m:nary>
          </m:num>
          <m:den>
            <m:nary>
              <m:naryPr>
                <m:chr m:val="∑"/>
                <m:limLoc m:val="undOvr"/>
                <m:supHide m:val="1"/>
                <m:ctrlPr>
                  <w:rPr>
                    <w:rFonts w:ascii="Cambria Math" w:hAnsi="Cambria Math"/>
                  </w:rPr>
                </m:ctrlPr>
              </m:naryPr>
              <m:sub>
                <m:r>
                  <w:rPr>
                    <w:rFonts w:ascii="Cambria Math" w:hAnsi="Cambria Math"/>
                    <w:sz w:val="20"/>
                  </w:rPr>
                  <m:t>t</m:t>
                </m:r>
              </m:sub>
              <m:sup/>
              <m:e>
                <m:sSub>
                  <m:sSubPr>
                    <m:ctrlPr>
                      <w:rPr>
                        <w:rFonts w:ascii="Cambria Math" w:hAnsi="Cambria Math"/>
                      </w:rPr>
                    </m:ctrlPr>
                  </m:sSubPr>
                  <m:e>
                    <m:r>
                      <w:rPr>
                        <w:rFonts w:ascii="Cambria Math" w:hAnsi="Cambria Math"/>
                        <w:sz w:val="20"/>
                      </w:rPr>
                      <m:t>c</m:t>
                    </m:r>
                  </m:e>
                  <m:sub>
                    <m:r>
                      <m:rPr>
                        <m:sty m:val="p"/>
                      </m:rPr>
                      <w:rPr>
                        <w:rFonts w:ascii="Cambria Math" w:hAnsi="Cambria Math"/>
                        <w:sz w:val="20"/>
                      </w:rPr>
                      <m:t>total</m:t>
                    </m:r>
                  </m:sub>
                </m:sSub>
                <m:d>
                  <m:dPr>
                    <m:ctrlPr>
                      <w:rPr>
                        <w:rFonts w:ascii="Cambria Math" w:hAnsi="Cambria Math"/>
                      </w:rPr>
                    </m:ctrlPr>
                  </m:dPr>
                  <m:e>
                    <m:r>
                      <w:rPr>
                        <w:rFonts w:ascii="Cambria Math" w:hAnsi="Cambria Math"/>
                        <w:sz w:val="20"/>
                      </w:rPr>
                      <m:t>t</m:t>
                    </m:r>
                  </m:e>
                </m:d>
                <m:r>
                  <w:rPr>
                    <w:rFonts w:ascii="Cambria Math" w:hAnsi="Cambria Math"/>
                    <w:sz w:val="20"/>
                  </w:rPr>
                  <m:t>Δt</m:t>
                </m:r>
              </m:e>
            </m:nary>
          </m:den>
        </m:f>
      </m:oMath>
      <w:r>
        <w:tab/>
      </w:r>
      <w:r>
        <w:rPr>
          <w:sz w:val="20"/>
          <w:szCs w:val="20"/>
        </w:rPr>
        <w:t>(1)</w:t>
      </w:r>
    </w:p>
    <w:p w14:paraId="5B61FDBF" w14:textId="77777777" w:rsidR="00F47372" w:rsidRDefault="00493AF7">
      <w:pPr>
        <w:pBdr>
          <w:top w:val="nil"/>
          <w:left w:val="nil"/>
          <w:bottom w:val="nil"/>
          <w:right w:val="nil"/>
          <w:between w:val="nil"/>
        </w:pBdr>
        <w:ind w:firstLine="200"/>
        <w:jc w:val="both"/>
      </w:pPr>
      <w:r>
        <w:rPr>
          <w:sz w:val="20"/>
          <w:szCs w:val="20"/>
        </w:rPr>
        <w:t xml:space="preserve">where </w:t>
      </w:r>
      <w:proofErr w:type="spellStart"/>
      <w:r>
        <w:rPr>
          <w:sz w:val="20"/>
          <w:szCs w:val="20"/>
        </w:rPr>
        <w:t>c</w:t>
      </w:r>
      <w:r>
        <w:rPr>
          <w:sz w:val="20"/>
          <w:szCs w:val="20"/>
          <w:vertAlign w:val="subscript"/>
        </w:rPr>
        <w:t>used</w:t>
      </w:r>
      <w:proofErr w:type="spellEnd"/>
      <w:r>
        <w:rPr>
          <w:sz w:val="20"/>
          <w:szCs w:val="20"/>
        </w:rPr>
        <w:t xml:space="preserve">(t) and </w:t>
      </w:r>
      <w:proofErr w:type="spellStart"/>
      <w:r>
        <w:rPr>
          <w:sz w:val="20"/>
          <w:szCs w:val="20"/>
        </w:rPr>
        <w:t>c</w:t>
      </w:r>
      <w:r>
        <w:rPr>
          <w:sz w:val="20"/>
          <w:szCs w:val="20"/>
          <w:vertAlign w:val="subscript"/>
        </w:rPr>
        <w:t>total</w:t>
      </w:r>
      <w:proofErr w:type="spellEnd"/>
      <w:r>
        <w:rPr>
          <w:sz w:val="20"/>
          <w:szCs w:val="20"/>
        </w:rPr>
        <w:t xml:space="preserve">(t) are the cores used and offered by the cluster at sample t, and </w:t>
      </w:r>
      <w:proofErr w:type="spellStart"/>
      <w:r>
        <w:rPr>
          <w:sz w:val="20"/>
          <w:szCs w:val="20"/>
        </w:rPr>
        <w:t>Δt</w:t>
      </w:r>
      <w:proofErr w:type="spellEnd"/>
      <w:r>
        <w:rPr>
          <w:sz w:val="20"/>
          <w:szCs w:val="20"/>
        </w:rPr>
        <w:t xml:space="preserve"> is the time to the next sample. Utilisation computed with Eq. (1) over a </w:t>
      </w:r>
      <w:proofErr w:type="gramStart"/>
      <w:r>
        <w:rPr>
          <w:sz w:val="20"/>
          <w:szCs w:val="20"/>
        </w:rPr>
        <w:t>run shows</w:t>
      </w:r>
      <w:proofErr w:type="gramEnd"/>
      <w:r>
        <w:rPr>
          <w:sz w:val="20"/>
          <w:szCs w:val="20"/>
        </w:rPr>
        <w:t xml:space="preserve"> both how fully a job uses its cluster and how much capacity is idle while a job waits for recovery. Surveys of the Spark ecosystem identify resource management and scheduling as central to Spark performance [4], and Fig. 23 in Section XV uses this measure to show the shift of load from the failed to the healthy cluster.</w:t>
      </w:r>
    </w:p>
    <w:p w14:paraId="595061DA"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INTERACTION OF BUILT-IN AND EXTERNAL RECOVERY</w:t>
      </w:r>
    </w:p>
    <w:p w14:paraId="7BC6BD63" w14:textId="77777777" w:rsidR="00F47372" w:rsidRDefault="00493AF7">
      <w:pPr>
        <w:pBdr>
          <w:top w:val="nil"/>
          <w:left w:val="nil"/>
          <w:bottom w:val="nil"/>
          <w:right w:val="nil"/>
          <w:between w:val="nil"/>
        </w:pBdr>
        <w:jc w:val="both"/>
      </w:pPr>
      <w:r>
        <w:rPr>
          <w:sz w:val="20"/>
          <w:szCs w:val="20"/>
        </w:rPr>
        <w:t xml:space="preserve">Built-in and external recovery must not interfere. Two interactions were considered in the design. First, Spark may still be retrying tasks when the controller decides to migrate a job; because migration happens only after ten seconds without any completed task on a cluster that the controller already considers failed, Spark's own recovery has had the opportunity to make progress and has not. Second, the controller's stall signal could be triggered by a long but healthy task; this is why stall alone can make a cluster only SUSPECT, and why migration requires the cluster to be FAILED as well. The two mechanisms are therefore layered: Spark handles what it can inside the cluster, and the controller acts only when the evidence indicates that the cluster </w:t>
      </w:r>
      <w:proofErr w:type="gramStart"/>
      <w:r>
        <w:rPr>
          <w:sz w:val="20"/>
          <w:szCs w:val="20"/>
        </w:rPr>
        <w:t>as a whole cannot</w:t>
      </w:r>
      <w:proofErr w:type="gramEnd"/>
      <w:r>
        <w:rPr>
          <w:sz w:val="20"/>
          <w:szCs w:val="20"/>
        </w:rPr>
        <w:t xml:space="preserve"> continue.</w:t>
      </w:r>
    </w:p>
    <w:p w14:paraId="125C6CF6"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DISTRIBUTED PROCESSING FLOW</w:t>
      </w:r>
    </w:p>
    <w:p w14:paraId="7ECCE5B7" w14:textId="77777777" w:rsidR="00F47372" w:rsidRDefault="00493AF7">
      <w:pPr>
        <w:pBdr>
          <w:top w:val="nil"/>
          <w:left w:val="nil"/>
          <w:bottom w:val="nil"/>
          <w:right w:val="nil"/>
          <w:between w:val="nil"/>
        </w:pBdr>
        <w:jc w:val="both"/>
      </w:pPr>
      <w:r>
        <w:rPr>
          <w:sz w:val="20"/>
          <w:szCs w:val="20"/>
        </w:rPr>
        <w:t xml:space="preserve">Combining the elements above, a job in RMC-Spark follows a fixed flow. The controller places the job and launches attempt zero. The driver registers with the master, receives executors, and the </w:t>
      </w:r>
      <w:proofErr w:type="spellStart"/>
      <w:r>
        <w:rPr>
          <w:sz w:val="20"/>
          <w:szCs w:val="20"/>
        </w:rPr>
        <w:t>rds</w:t>
      </w:r>
      <w:proofErr w:type="spellEnd"/>
      <w:r>
        <w:rPr>
          <w:sz w:val="20"/>
          <w:szCs w:val="20"/>
        </w:rPr>
        <w:t xml:space="preserve"> library restores committed stages and computes the others, checkpointing according to the policy. The driver writes stage events, and the controller reads task progress from the driver. If the job finishes, the controller records success. If the driver exits with an error or the cluster fails while the job is stalled, the controller launches the next attempt, on the same or another cluster according to the rules of Section IX, and the flow repeats from the restore step.</w:t>
      </w:r>
    </w:p>
    <w:p w14:paraId="1595A135" w14:textId="77777777" w:rsidR="00F47372" w:rsidRDefault="00493AF7">
      <w:pPr>
        <w:keepNext/>
        <w:spacing w:before="240"/>
        <w:rPr>
          <w:rFonts w:ascii="Helvetica Neue" w:eastAsia="Helvetica Neue" w:hAnsi="Helvetica Neue" w:cs="Helvetica Neue"/>
          <w:b/>
          <w:bCs/>
          <w:color w:val="00629B"/>
          <w:sz w:val="18"/>
          <w:szCs w:val="18"/>
        </w:rPr>
      </w:pPr>
      <w:bookmarkStart w:id="22" w:name="sec_8"/>
      <w:r>
        <w:rPr>
          <w:rFonts w:ascii="Helvetica Neue" w:eastAsia="Helvetica Neue" w:hAnsi="Helvetica Neue" w:cs="Helvetica Neue"/>
          <w:b/>
          <w:bCs/>
          <w:color w:val="00629B"/>
          <w:sz w:val="18"/>
          <w:szCs w:val="18"/>
        </w:rPr>
        <w:t>VIII.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FAULT DETECTION AND MONITORING FRAMEWORK</w:t>
      </w:r>
      <w:bookmarkEnd w:id="22"/>
    </w:p>
    <w:p w14:paraId="28562E52"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MONITORING AND OBSERVABILITY ARCHITECTURE</w:t>
      </w:r>
    </w:p>
    <w:p w14:paraId="0D3BBEE2" w14:textId="77777777" w:rsidR="00F47372" w:rsidRDefault="00493AF7">
      <w:pPr>
        <w:pBdr>
          <w:top w:val="nil"/>
          <w:left w:val="nil"/>
          <w:bottom w:val="nil"/>
          <w:right w:val="nil"/>
          <w:between w:val="nil"/>
        </w:pBdr>
        <w:jc w:val="both"/>
      </w:pPr>
      <w:r>
        <w:rPr>
          <w:sz w:val="20"/>
          <w:szCs w:val="20"/>
        </w:rPr>
        <w:t xml:space="preserve">Observability in RMC-Spark has two purposes: operators need dashboards to understand the platform, and the controller needs signals to make decisions. Fig. 11 shows how both are served. Spark masters and workers expose metrics in Prometheus format through Spark's metrics servlet, Prometheus scrapes them together with the controller's own metrics every five seconds, and Grafana renders a dashboard with health scores, cluster states, alive </w:t>
      </w:r>
      <w:r>
        <w:rPr>
          <w:sz w:val="20"/>
          <w:szCs w:val="20"/>
        </w:rPr>
        <w:lastRenderedPageBreak/>
        <w:t>workers, utilisation, failovers and reliability scores. Industrial surveys show that such metric pipelines, often combined with distributed tracing, are now standard for container-based systems [114][115]. The controller does not depend on Prometheus for its decisions: it probes the masters and drivers directly in its control loop, which keeps the detection path short and free of scrape delays.</w:t>
      </w:r>
    </w:p>
    <w:p w14:paraId="48169554" w14:textId="77777777" w:rsidR="00F47372" w:rsidRDefault="00493AF7">
      <w:pPr>
        <w:keepNext/>
        <w:spacing w:before="120"/>
        <w:jc w:val="center"/>
      </w:pPr>
      <w:r>
        <w:rPr>
          <w:noProof/>
        </w:rPr>
        <w:drawing>
          <wp:inline distT="0" distB="0" distL="0" distR="0" wp14:anchorId="2E9DA441" wp14:editId="70B30BAE">
            <wp:extent cx="2640965" cy="1249003"/>
            <wp:effectExtent l="0" t="0" r="0" b="0"/>
            <wp:docPr id="5011" name="Fig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 11 Monitoring and Observability Architecture.png"/>
                    <pic:cNvPicPr/>
                  </pic:nvPicPr>
                  <pic:blipFill>
                    <a:blip r:embed="rId31"/>
                    <a:stretch>
                      <a:fillRect/>
                    </a:stretch>
                  </pic:blipFill>
                  <pic:spPr>
                    <a:xfrm>
                      <a:off x="0" y="0"/>
                      <a:ext cx="2640965" cy="1249003"/>
                    </a:xfrm>
                    <a:prstGeom prst="rect">
                      <a:avLst/>
                    </a:prstGeom>
                  </pic:spPr>
                </pic:pic>
              </a:graphicData>
            </a:graphic>
          </wp:inline>
        </w:drawing>
      </w:r>
    </w:p>
    <w:p w14:paraId="256B9E52" w14:textId="77777777" w:rsidR="00F47372" w:rsidRDefault="00493AF7">
      <w:pPr>
        <w:spacing w:before="60" w:after="160"/>
        <w:jc w:val="both"/>
      </w:pPr>
      <w:bookmarkStart w:id="23" w:name="fig_11"/>
      <w:r>
        <w:rPr>
          <w:rFonts w:ascii="Helvetica Neue" w:eastAsia="Helvetica Neue" w:hAnsi="Helvetica Neue" w:cs="Helvetica Neue"/>
          <w:b/>
          <w:bCs/>
          <w:color w:val="00629B"/>
          <w:sz w:val="14"/>
          <w:szCs w:val="14"/>
        </w:rPr>
        <w:t>FIGURE 11.</w:t>
      </w:r>
      <w:r>
        <w:rPr>
          <w:rFonts w:ascii="MS Gothic" w:eastAsia="MS Gothic" w:hAnsi="MS Gothic" w:cs="MS Gothic"/>
          <w:sz w:val="14"/>
          <w:szCs w:val="14"/>
        </w:rPr>
        <w:t> </w:t>
      </w:r>
      <w:bookmarkEnd w:id="23"/>
      <w:r>
        <w:rPr>
          <w:rFonts w:ascii="Helvetica Neue" w:eastAsia="Helvetica Neue" w:hAnsi="Helvetica Neue" w:cs="Helvetica Neue"/>
          <w:sz w:val="14"/>
          <w:szCs w:val="14"/>
        </w:rPr>
        <w:t xml:space="preserve"> Monitoring and observability architecture. The controller probes masters and drivers directly for decisions; Prometheus and Grafana provide the operator view of the same signals.</w:t>
      </w:r>
    </w:p>
    <w:p w14:paraId="2CA56B5C"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HEALTH SIGNALS</w:t>
      </w:r>
    </w:p>
    <w:p w14:paraId="61146B68" w14:textId="77777777" w:rsidR="00F47372" w:rsidRDefault="00493AF7">
      <w:pPr>
        <w:pBdr>
          <w:top w:val="nil"/>
          <w:left w:val="nil"/>
          <w:bottom w:val="nil"/>
          <w:right w:val="nil"/>
          <w:between w:val="nil"/>
        </w:pBdr>
        <w:jc w:val="both"/>
      </w:pPr>
      <w:r>
        <w:rPr>
          <w:sz w:val="20"/>
          <w:szCs w:val="20"/>
        </w:rPr>
        <w:t xml:space="preserve">The health model uses five signals per cluster, chosen to cover the failure scenarios of Fig. 3. The unreachable signal is set when the master's JSON endpoint does not answer within the 1.5 s probe timeout or reports a status other than alive. The workers-lost signal is the fraction of expected workers that the master does not report as alive. The latency signal captures </w:t>
      </w:r>
      <w:proofErr w:type="spellStart"/>
      <w:r>
        <w:rPr>
          <w:sz w:val="20"/>
          <w:szCs w:val="20"/>
        </w:rPr>
        <w:t>gray</w:t>
      </w:r>
      <w:proofErr w:type="spellEnd"/>
      <w:r>
        <w:rPr>
          <w:sz w:val="20"/>
          <w:szCs w:val="20"/>
        </w:rPr>
        <w:t xml:space="preserve"> failures: the response time of the master probe is tracked with an exponentially weighted moving average and variance, and a standardised deviation is computed as</w:t>
      </w:r>
    </w:p>
    <w:p w14:paraId="67695D74" w14:textId="77777777" w:rsidR="00F47372" w:rsidRDefault="00493AF7">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z</m:t>
            </m:r>
          </m:e>
          <m:sub>
            <m:r>
              <w:rPr>
                <w:rFonts w:ascii="Cambria Math" w:hAnsi="Cambria Math"/>
                <w:sz w:val="20"/>
              </w:rPr>
              <m:t>t</m:t>
            </m:r>
          </m:sub>
        </m:sSub>
        <m:r>
          <w:rPr>
            <w:rFonts w:ascii="Cambria Math" w:hAnsi="Cambria Math"/>
            <w:sz w:val="20"/>
          </w:rPr>
          <m:t>=</m:t>
        </m:r>
        <m:f>
          <m:fPr>
            <m:ctrlPr>
              <w:rPr>
                <w:rFonts w:ascii="Cambria Math" w:hAnsi="Cambria Math"/>
              </w:rPr>
            </m:ctrlPr>
          </m:fPr>
          <m:num>
            <m:sSub>
              <m:sSubPr>
                <m:ctrlPr>
                  <w:rPr>
                    <w:rFonts w:ascii="Cambria Math" w:hAnsi="Cambria Math"/>
                  </w:rPr>
                </m:ctrlPr>
              </m:sSubPr>
              <m:e>
                <m:r>
                  <w:rPr>
                    <w:rFonts w:ascii="Cambria Math" w:hAnsi="Cambria Math"/>
                    <w:sz w:val="20"/>
                  </w:rPr>
                  <m:t>x</m:t>
                </m:r>
              </m:e>
              <m:sub>
                <m:r>
                  <w:rPr>
                    <w:rFonts w:ascii="Cambria Math" w:hAnsi="Cambria Math"/>
                    <w:sz w:val="20"/>
                  </w:rPr>
                  <m:t>t</m:t>
                </m:r>
              </m:sub>
            </m:sSub>
            <m:r>
              <w:rPr>
                <w:rFonts w:ascii="Cambria Math" w:hAnsi="Cambria Math"/>
                <w:sz w:val="20"/>
              </w:rPr>
              <m:t>-</m:t>
            </m:r>
            <m:sSub>
              <m:sSubPr>
                <m:ctrlPr>
                  <w:rPr>
                    <w:rFonts w:ascii="Cambria Math" w:hAnsi="Cambria Math"/>
                  </w:rPr>
                </m:ctrlPr>
              </m:sSubPr>
              <m:e>
                <m:r>
                  <w:rPr>
                    <w:rFonts w:ascii="Cambria Math" w:hAnsi="Cambria Math"/>
                    <w:sz w:val="20"/>
                  </w:rPr>
                  <m:t>μ</m:t>
                </m:r>
              </m:e>
              <m:sub>
                <m:r>
                  <w:rPr>
                    <w:rFonts w:ascii="Cambria Math" w:hAnsi="Cambria Math"/>
                    <w:sz w:val="20"/>
                  </w:rPr>
                  <m:t>t-1</m:t>
                </m:r>
              </m:sub>
            </m:sSub>
          </m:num>
          <m:den>
            <m:sSub>
              <m:sSubPr>
                <m:ctrlPr>
                  <w:rPr>
                    <w:rFonts w:ascii="Cambria Math" w:hAnsi="Cambria Math"/>
                  </w:rPr>
                </m:ctrlPr>
              </m:sSubPr>
              <m:e>
                <m:r>
                  <w:rPr>
                    <w:rFonts w:ascii="Cambria Math" w:hAnsi="Cambria Math"/>
                    <w:sz w:val="20"/>
                  </w:rPr>
                  <m:t>σ</m:t>
                </m:r>
              </m:e>
              <m:sub>
                <m:r>
                  <w:rPr>
                    <w:rFonts w:ascii="Cambria Math" w:hAnsi="Cambria Math"/>
                    <w:sz w:val="20"/>
                  </w:rPr>
                  <m:t>t-1</m:t>
                </m:r>
              </m:sub>
            </m:sSub>
          </m:den>
        </m:f>
      </m:oMath>
      <w:r>
        <w:tab/>
      </w:r>
      <w:r>
        <w:rPr>
          <w:sz w:val="20"/>
          <w:szCs w:val="20"/>
        </w:rPr>
        <w:t>(2)</w:t>
      </w:r>
    </w:p>
    <w:p w14:paraId="503321D4" w14:textId="77777777" w:rsidR="00F47372" w:rsidRDefault="00493AF7">
      <w:pPr>
        <w:pBdr>
          <w:top w:val="nil"/>
          <w:left w:val="nil"/>
          <w:bottom w:val="nil"/>
          <w:right w:val="nil"/>
          <w:between w:val="nil"/>
        </w:pBdr>
        <w:ind w:firstLine="200"/>
        <w:jc w:val="both"/>
      </w:pPr>
      <w:r>
        <w:rPr>
          <w:sz w:val="20"/>
          <w:szCs w:val="20"/>
        </w:rPr>
        <w:t xml:space="preserve">where </w:t>
      </w:r>
      <w:proofErr w:type="spellStart"/>
      <w:r>
        <w:rPr>
          <w:sz w:val="20"/>
          <w:szCs w:val="20"/>
        </w:rPr>
        <w:t>x</w:t>
      </w:r>
      <w:r>
        <w:rPr>
          <w:sz w:val="20"/>
          <w:szCs w:val="20"/>
          <w:vertAlign w:val="subscript"/>
        </w:rPr>
        <w:t>t</w:t>
      </w:r>
      <w:proofErr w:type="spellEnd"/>
      <w:r>
        <w:rPr>
          <w:sz w:val="20"/>
          <w:szCs w:val="20"/>
        </w:rPr>
        <w:t xml:space="preserve"> is the probe latency at poll t and μ</w:t>
      </w:r>
      <w:r>
        <w:rPr>
          <w:sz w:val="20"/>
          <w:szCs w:val="20"/>
          <w:vertAlign w:val="subscript"/>
        </w:rPr>
        <w:t>t−1</w:t>
      </w:r>
      <w:r>
        <w:rPr>
          <w:sz w:val="20"/>
          <w:szCs w:val="20"/>
        </w:rPr>
        <w:t xml:space="preserve"> and σ</w:t>
      </w:r>
      <w:r>
        <w:rPr>
          <w:sz w:val="20"/>
          <w:szCs w:val="20"/>
          <w:vertAlign w:val="subscript"/>
        </w:rPr>
        <w:t>t−1</w:t>
      </w:r>
      <w:r>
        <w:rPr>
          <w:sz w:val="20"/>
          <w:szCs w:val="20"/>
        </w:rPr>
        <w:t xml:space="preserve"> are the EWMA mean and standard deviation </w:t>
      </w:r>
      <w:r>
        <w:rPr>
          <w:sz w:val="20"/>
          <w:szCs w:val="20"/>
        </w:rPr>
        <w:t xml:space="preserve">before the poll. The anomaly level of the latency signal rises linearly from zero at |z| = 3 to one at |z| = 8. Samples whose |z| exceeds the lower threshold are not absorbed into the baseline, so a long degradation cannot redefine what normal looks like, a known pitfall of adaptive detectors [68][69]. The stall signal is the time since the running job on the cluster last completed a task, divided by a 120 s limit, and the executor-loss signal is the fraction of the job's executors that the driver reports as lost. The last two signals come from the driver and therefore reflect what the job </w:t>
      </w:r>
      <w:proofErr w:type="gramStart"/>
      <w:r>
        <w:rPr>
          <w:sz w:val="20"/>
          <w:szCs w:val="20"/>
        </w:rPr>
        <w:t>actually experiences</w:t>
      </w:r>
      <w:proofErr w:type="gramEnd"/>
      <w:r>
        <w:rPr>
          <w:sz w:val="20"/>
          <w:szCs w:val="20"/>
        </w:rPr>
        <w:t xml:space="preserve">, which is what the master alone cannot see in a </w:t>
      </w:r>
      <w:proofErr w:type="spellStart"/>
      <w:r>
        <w:rPr>
          <w:sz w:val="20"/>
          <w:szCs w:val="20"/>
        </w:rPr>
        <w:t>gray</w:t>
      </w:r>
      <w:proofErr w:type="spellEnd"/>
      <w:r>
        <w:rPr>
          <w:sz w:val="20"/>
          <w:szCs w:val="20"/>
        </w:rPr>
        <w:t xml:space="preserve"> failure [24].</w:t>
      </w:r>
    </w:p>
    <w:p w14:paraId="54A59110"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HEALTH ASSESSMENT</w:t>
      </w:r>
    </w:p>
    <w:p w14:paraId="6EBB04DA" w14:textId="77777777" w:rsidR="00F47372" w:rsidRDefault="00493AF7">
      <w:pPr>
        <w:pBdr>
          <w:top w:val="nil"/>
          <w:left w:val="nil"/>
          <w:bottom w:val="nil"/>
          <w:right w:val="nil"/>
          <w:between w:val="nil"/>
        </w:pBdr>
        <w:jc w:val="both"/>
      </w:pPr>
      <w:r>
        <w:rPr>
          <w:sz w:val="20"/>
          <w:szCs w:val="20"/>
        </w:rPr>
        <w:t xml:space="preserve">Each signal </w:t>
      </w:r>
      <w:proofErr w:type="spellStart"/>
      <w:r>
        <w:rPr>
          <w:sz w:val="20"/>
          <w:szCs w:val="20"/>
        </w:rPr>
        <w:t>i</w:t>
      </w:r>
      <w:proofErr w:type="spellEnd"/>
      <w:r>
        <w:rPr>
          <w:sz w:val="20"/>
          <w:szCs w:val="20"/>
        </w:rPr>
        <w:t xml:space="preserve"> yields an anomaly level </w:t>
      </w:r>
      <w:proofErr w:type="spellStart"/>
      <w:proofErr w:type="gramStart"/>
      <w:r>
        <w:rPr>
          <w:sz w:val="20"/>
          <w:szCs w:val="20"/>
        </w:rPr>
        <w:t>a</w:t>
      </w:r>
      <w:r>
        <w:rPr>
          <w:sz w:val="20"/>
          <w:szCs w:val="20"/>
          <w:vertAlign w:val="subscript"/>
        </w:rPr>
        <w:t>i,k</w:t>
      </w:r>
      <w:proofErr w:type="spellEnd"/>
      <w:proofErr w:type="gramEnd"/>
      <w:r>
        <w:rPr>
          <w:sz w:val="20"/>
          <w:szCs w:val="20"/>
        </w:rPr>
        <w:t xml:space="preserve"> between zero and one for cluster k. The health score combines them additively:</w:t>
      </w:r>
    </w:p>
    <w:p w14:paraId="17B60A92" w14:textId="77777777" w:rsidR="00F47372" w:rsidRDefault="00493AF7">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H</m:t>
            </m:r>
          </m:e>
          <m:sub>
            <m:r>
              <w:rPr>
                <w:rFonts w:ascii="Cambria Math" w:hAnsi="Cambria Math"/>
                <w:sz w:val="20"/>
              </w:rPr>
              <m:t>k</m:t>
            </m:r>
          </m:sub>
        </m:sSub>
        <m:r>
          <w:rPr>
            <w:rFonts w:ascii="Cambria Math" w:hAnsi="Cambria Math"/>
            <w:sz w:val="20"/>
          </w:rPr>
          <m:t>=1-</m:t>
        </m:r>
        <m:nary>
          <m:naryPr>
            <m:chr m:val="∑"/>
            <m:limLoc m:val="undOvr"/>
            <m:ctrlPr>
              <w:rPr>
                <w:rFonts w:ascii="Cambria Math" w:hAnsi="Cambria Math"/>
              </w:rPr>
            </m:ctrlPr>
          </m:naryPr>
          <m:sub>
            <m:r>
              <w:rPr>
                <w:rFonts w:ascii="Cambria Math" w:hAnsi="Cambria Math"/>
                <w:sz w:val="20"/>
              </w:rPr>
              <m:t>i=1</m:t>
            </m:r>
          </m:sub>
          <m:sup>
            <m:r>
              <w:rPr>
                <w:rFonts w:ascii="Cambria Math" w:hAnsi="Cambria Math"/>
                <w:sz w:val="20"/>
              </w:rPr>
              <m:t>5</m:t>
            </m:r>
          </m:sup>
          <m:e>
            <m:sSub>
              <m:sSubPr>
                <m:ctrlPr>
                  <w:rPr>
                    <w:rFonts w:ascii="Cambria Math" w:hAnsi="Cambria Math"/>
                  </w:rPr>
                </m:ctrlPr>
              </m:sSubPr>
              <m:e>
                <m:r>
                  <w:rPr>
                    <w:rFonts w:ascii="Cambria Math" w:hAnsi="Cambria Math"/>
                    <w:sz w:val="20"/>
                  </w:rPr>
                  <m:t>w</m:t>
                </m:r>
              </m:e>
              <m:sub>
                <m:r>
                  <w:rPr>
                    <w:rFonts w:ascii="Cambria Math" w:hAnsi="Cambria Math"/>
                    <w:sz w:val="20"/>
                  </w:rPr>
                  <m:t>i</m:t>
                </m:r>
              </m:sub>
            </m:sSub>
            <m:sSub>
              <m:sSubPr>
                <m:ctrlPr>
                  <w:rPr>
                    <w:rFonts w:ascii="Cambria Math" w:hAnsi="Cambria Math"/>
                  </w:rPr>
                </m:ctrlPr>
              </m:sSubPr>
              <m:e>
                <m:r>
                  <w:rPr>
                    <w:rFonts w:ascii="Cambria Math" w:hAnsi="Cambria Math"/>
                    <w:sz w:val="20"/>
                  </w:rPr>
                  <m:t>a</m:t>
                </m:r>
              </m:e>
              <m:sub>
                <m:r>
                  <w:rPr>
                    <w:rFonts w:ascii="Cambria Math" w:hAnsi="Cambria Math"/>
                    <w:sz w:val="20"/>
                  </w:rPr>
                  <m:t>i,k</m:t>
                </m:r>
              </m:sub>
            </m:sSub>
          </m:e>
        </m:nary>
      </m:oMath>
      <w:r>
        <w:tab/>
      </w:r>
      <w:r>
        <w:rPr>
          <w:sz w:val="20"/>
          <w:szCs w:val="20"/>
        </w:rPr>
        <w:t>(3)</w:t>
      </w:r>
    </w:p>
    <w:p w14:paraId="3DC041C1" w14:textId="77777777" w:rsidR="00F47372" w:rsidRDefault="00493AF7">
      <w:pPr>
        <w:pBdr>
          <w:top w:val="nil"/>
          <w:left w:val="nil"/>
          <w:bottom w:val="nil"/>
          <w:right w:val="nil"/>
          <w:between w:val="nil"/>
        </w:pBdr>
        <w:ind w:firstLine="200"/>
        <w:jc w:val="both"/>
      </w:pPr>
      <w:r>
        <w:rPr>
          <w:sz w:val="20"/>
          <w:szCs w:val="20"/>
        </w:rPr>
        <w:t xml:space="preserve">with weights </w:t>
      </w:r>
      <w:proofErr w:type="spellStart"/>
      <w:r>
        <w:rPr>
          <w:sz w:val="20"/>
          <w:szCs w:val="20"/>
        </w:rPr>
        <w:t>w</w:t>
      </w:r>
      <w:r>
        <w:rPr>
          <w:sz w:val="20"/>
          <w:szCs w:val="20"/>
          <w:vertAlign w:val="subscript"/>
        </w:rPr>
        <w:t>i</w:t>
      </w:r>
      <w:proofErr w:type="spellEnd"/>
      <w:r>
        <w:rPr>
          <w:sz w:val="20"/>
          <w:szCs w:val="20"/>
        </w:rPr>
        <w:t xml:space="preserve"> that sum to one. The weights, given in Table 6, reflect severity: an unreachable master (0.45) and lost workers (0.25) indicate loss of capacity, a stalled job (0.15) indicates loss of progress, abnormal latency (0.10) indicates degradation, and executor loss (0.05) is partly handled by Spark itself. One rule overrides the sum: a reachable master that reports zero workers has no capacity, so its health is set to zero. Because the model is additive, each signal's contribution </w:t>
      </w:r>
      <w:proofErr w:type="spellStart"/>
      <w:r>
        <w:rPr>
          <w:sz w:val="20"/>
          <w:szCs w:val="20"/>
        </w:rPr>
        <w:t>w</w:t>
      </w:r>
      <w:r>
        <w:rPr>
          <w:sz w:val="20"/>
          <w:szCs w:val="20"/>
          <w:vertAlign w:val="subscript"/>
        </w:rPr>
        <w:t>i</w:t>
      </w:r>
      <w:proofErr w:type="spellEnd"/>
      <w:r>
        <w:rPr>
          <w:sz w:val="20"/>
          <w:szCs w:val="20"/>
        </w:rPr>
        <w:t xml:space="preserve"> </w:t>
      </w:r>
      <w:proofErr w:type="spellStart"/>
      <w:proofErr w:type="gramStart"/>
      <w:r>
        <w:rPr>
          <w:sz w:val="20"/>
          <w:szCs w:val="20"/>
        </w:rPr>
        <w:t>a</w:t>
      </w:r>
      <w:r>
        <w:rPr>
          <w:sz w:val="20"/>
          <w:szCs w:val="20"/>
          <w:vertAlign w:val="subscript"/>
        </w:rPr>
        <w:t>i,k</w:t>
      </w:r>
      <w:proofErr w:type="spellEnd"/>
      <w:proofErr w:type="gramEnd"/>
      <w:r>
        <w:rPr>
          <w:sz w:val="20"/>
          <w:szCs w:val="20"/>
        </w:rPr>
        <w:t xml:space="preserve"> is directly interpretable, and the two largest contributions are logged as the cause of every state change. Additive and threshold-based detectors are less expressive than deep anomaly detectors, but their behaviour is predictable and explainable, which surveys of AIOps adoption identify as a practical requirement [65][72].</w:t>
      </w:r>
    </w:p>
    <w:p w14:paraId="13A7643B"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7BCDA1E" w14:textId="77777777" w:rsidR="00F47372" w:rsidRDefault="00493AF7">
      <w:pPr>
        <w:keepNext/>
        <w:spacing w:before="160"/>
        <w:jc w:val="center"/>
      </w:pPr>
      <w:bookmarkStart w:id="24" w:name="tab_6"/>
      <w:r>
        <w:rPr>
          <w:smallCaps/>
          <w:sz w:val="16"/>
          <w:szCs w:val="16"/>
        </w:rPr>
        <w:t>TABLE 6</w:t>
      </w:r>
      <w:bookmarkEnd w:id="24"/>
    </w:p>
    <w:p w14:paraId="43086A98" w14:textId="77777777" w:rsidR="00F47372" w:rsidRDefault="00493AF7">
      <w:pPr>
        <w:keepNext/>
        <w:spacing w:after="60"/>
        <w:jc w:val="center"/>
      </w:pPr>
      <w:r>
        <w:rPr>
          <w:smallCaps/>
          <w:sz w:val="16"/>
          <w:szCs w:val="16"/>
        </w:rPr>
        <w:t>Monitoring metrics and thresholds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128"/>
        <w:gridCol w:w="1128"/>
        <w:gridCol w:w="1128"/>
        <w:gridCol w:w="1128"/>
        <w:gridCol w:w="1128"/>
        <w:gridCol w:w="1128"/>
        <w:gridCol w:w="1128"/>
        <w:gridCol w:w="1130"/>
      </w:tblGrid>
      <w:tr w:rsidR="00F47372" w14:paraId="3775BA19" w14:textId="77777777">
        <w:trPr>
          <w:cantSplit/>
          <w:tblHeader/>
          <w:jc w:val="center"/>
        </w:trPr>
        <w:tc>
          <w:tcPr>
            <w:tcW w:w="1128" w:type="dxa"/>
            <w:tcBorders>
              <w:bottom w:val="single" w:sz="6" w:space="0" w:color="000000"/>
            </w:tcBorders>
            <w:shd w:val="clear" w:color="auto" w:fill="E3F0F8"/>
          </w:tcPr>
          <w:p w14:paraId="34EE1DD0" w14:textId="77777777" w:rsidR="00F47372" w:rsidRDefault="00493AF7">
            <w:pPr>
              <w:spacing w:before="20" w:after="20"/>
            </w:pPr>
            <w:r>
              <w:rPr>
                <w:b/>
                <w:bCs/>
                <w:sz w:val="14"/>
                <w:szCs w:val="14"/>
              </w:rPr>
              <w:t>Signal / parameter</w:t>
            </w:r>
          </w:p>
        </w:tc>
        <w:tc>
          <w:tcPr>
            <w:tcW w:w="1128" w:type="dxa"/>
            <w:tcBorders>
              <w:bottom w:val="single" w:sz="6" w:space="0" w:color="000000"/>
            </w:tcBorders>
            <w:shd w:val="clear" w:color="auto" w:fill="E3F0F8"/>
          </w:tcPr>
          <w:p w14:paraId="2DFA912D" w14:textId="77777777" w:rsidR="00F47372" w:rsidRDefault="00493AF7">
            <w:pPr>
              <w:spacing w:before="20" w:after="20"/>
            </w:pPr>
            <w:r>
              <w:rPr>
                <w:b/>
                <w:bCs/>
                <w:sz w:val="14"/>
                <w:szCs w:val="14"/>
              </w:rPr>
              <w:t>Source and definition</w:t>
            </w:r>
          </w:p>
        </w:tc>
        <w:tc>
          <w:tcPr>
            <w:tcW w:w="1128" w:type="dxa"/>
            <w:tcBorders>
              <w:bottom w:val="single" w:sz="6" w:space="0" w:color="000000"/>
            </w:tcBorders>
            <w:shd w:val="clear" w:color="auto" w:fill="E3F0F8"/>
          </w:tcPr>
          <w:p w14:paraId="00A0324F" w14:textId="77777777" w:rsidR="00F47372" w:rsidRDefault="00493AF7">
            <w:pPr>
              <w:spacing w:before="20" w:after="20"/>
            </w:pPr>
            <w:r>
              <w:rPr>
                <w:b/>
                <w:bCs/>
                <w:sz w:val="14"/>
                <w:szCs w:val="14"/>
              </w:rPr>
              <w:t>Value</w:t>
            </w:r>
          </w:p>
        </w:tc>
        <w:tc>
          <w:tcPr>
            <w:tcW w:w="1128" w:type="dxa"/>
            <w:tcBorders>
              <w:bottom w:val="single" w:sz="6" w:space="0" w:color="000000"/>
            </w:tcBorders>
            <w:shd w:val="clear" w:color="auto" w:fill="E3F0F8"/>
          </w:tcPr>
          <w:p w14:paraId="1CB6B4B4" w14:textId="77777777" w:rsidR="00F47372" w:rsidRDefault="00493AF7">
            <w:pPr>
              <w:spacing w:before="20" w:after="20"/>
            </w:pPr>
            <w:r>
              <w:rPr>
                <w:b/>
                <w:bCs/>
                <w:sz w:val="14"/>
                <w:szCs w:val="14"/>
              </w:rPr>
              <w:t>Effect</w:t>
            </w:r>
          </w:p>
        </w:tc>
        <w:tc>
          <w:tcPr>
            <w:tcW w:w="1128" w:type="dxa"/>
            <w:tcBorders>
              <w:bottom w:val="single" w:sz="6" w:space="0" w:color="000000"/>
            </w:tcBorders>
            <w:shd w:val="clear" w:color="auto" w:fill="E3F0F8"/>
          </w:tcPr>
          <w:p w14:paraId="283F131E" w14:textId="77777777" w:rsidR="00F47372" w:rsidRDefault="00F47372">
            <w:pPr>
              <w:spacing w:before="20" w:after="20"/>
            </w:pPr>
          </w:p>
        </w:tc>
        <w:tc>
          <w:tcPr>
            <w:tcW w:w="1128" w:type="dxa"/>
            <w:tcBorders>
              <w:bottom w:val="single" w:sz="6" w:space="0" w:color="000000"/>
            </w:tcBorders>
            <w:shd w:val="clear" w:color="auto" w:fill="E3F0F8"/>
          </w:tcPr>
          <w:p w14:paraId="16CD2DF2" w14:textId="77777777" w:rsidR="00F47372" w:rsidRDefault="00F47372">
            <w:pPr>
              <w:spacing w:before="20" w:after="20"/>
            </w:pPr>
          </w:p>
        </w:tc>
        <w:tc>
          <w:tcPr>
            <w:tcW w:w="1128" w:type="dxa"/>
            <w:tcBorders>
              <w:bottom w:val="single" w:sz="6" w:space="0" w:color="000000"/>
            </w:tcBorders>
            <w:shd w:val="clear" w:color="auto" w:fill="E3F0F8"/>
          </w:tcPr>
          <w:p w14:paraId="5868560C" w14:textId="77777777" w:rsidR="00F47372" w:rsidRDefault="00F47372">
            <w:pPr>
              <w:spacing w:before="20" w:after="20"/>
            </w:pPr>
          </w:p>
        </w:tc>
        <w:tc>
          <w:tcPr>
            <w:tcW w:w="1130" w:type="dxa"/>
            <w:tcBorders>
              <w:bottom w:val="single" w:sz="6" w:space="0" w:color="000000"/>
            </w:tcBorders>
            <w:shd w:val="clear" w:color="auto" w:fill="E3F0F8"/>
          </w:tcPr>
          <w:p w14:paraId="35B9E43D" w14:textId="77777777" w:rsidR="00F47372" w:rsidRDefault="00F47372">
            <w:pPr>
              <w:spacing w:before="20" w:after="20"/>
            </w:pPr>
          </w:p>
        </w:tc>
      </w:tr>
      <w:tr w:rsidR="00F47372" w14:paraId="0E721306" w14:textId="77777777">
        <w:trPr>
          <w:cantSplit/>
          <w:jc w:val="center"/>
        </w:trPr>
        <w:tc>
          <w:tcPr>
            <w:tcW w:w="1128" w:type="dxa"/>
          </w:tcPr>
          <w:p w14:paraId="3A7124ED" w14:textId="77777777" w:rsidR="00F47372" w:rsidRDefault="00493AF7">
            <w:pPr>
              <w:spacing w:before="20" w:after="20"/>
            </w:pPr>
            <w:r>
              <w:rPr>
                <w:sz w:val="14"/>
                <w:szCs w:val="14"/>
              </w:rPr>
              <w:t>Poll interval</w:t>
            </w:r>
          </w:p>
        </w:tc>
        <w:tc>
          <w:tcPr>
            <w:tcW w:w="1128" w:type="dxa"/>
          </w:tcPr>
          <w:p w14:paraId="21A27BC1" w14:textId="77777777" w:rsidR="00F47372" w:rsidRDefault="00493AF7">
            <w:pPr>
              <w:spacing w:before="20" w:after="20"/>
            </w:pPr>
            <w:r>
              <w:rPr>
                <w:sz w:val="14"/>
                <w:szCs w:val="14"/>
              </w:rPr>
              <w:t>Controller control loop</w:t>
            </w:r>
          </w:p>
        </w:tc>
        <w:tc>
          <w:tcPr>
            <w:tcW w:w="1128" w:type="dxa"/>
          </w:tcPr>
          <w:p w14:paraId="717264EA" w14:textId="77777777" w:rsidR="00F47372" w:rsidRDefault="00493AF7">
            <w:pPr>
              <w:spacing w:before="20" w:after="20"/>
            </w:pPr>
            <w:r>
              <w:rPr>
                <w:sz w:val="14"/>
                <w:szCs w:val="14"/>
              </w:rPr>
              <w:t>2 s</w:t>
            </w:r>
          </w:p>
        </w:tc>
        <w:tc>
          <w:tcPr>
            <w:tcW w:w="1128" w:type="dxa"/>
          </w:tcPr>
          <w:p w14:paraId="4C9661FD" w14:textId="77777777" w:rsidR="00F47372" w:rsidRDefault="00493AF7">
            <w:pPr>
              <w:spacing w:before="20" w:after="20"/>
            </w:pPr>
            <w:r>
              <w:rPr>
                <w:sz w:val="14"/>
                <w:szCs w:val="14"/>
              </w:rPr>
              <w:t>Detection granularity</w:t>
            </w:r>
          </w:p>
        </w:tc>
        <w:tc>
          <w:tcPr>
            <w:tcW w:w="1128" w:type="dxa"/>
          </w:tcPr>
          <w:p w14:paraId="4039FFDA" w14:textId="77777777" w:rsidR="00F47372" w:rsidRDefault="00F47372">
            <w:pPr>
              <w:spacing w:before="20" w:after="20"/>
            </w:pPr>
          </w:p>
        </w:tc>
        <w:tc>
          <w:tcPr>
            <w:tcW w:w="1128" w:type="dxa"/>
          </w:tcPr>
          <w:p w14:paraId="0C1918FA" w14:textId="77777777" w:rsidR="00F47372" w:rsidRDefault="00F47372">
            <w:pPr>
              <w:spacing w:before="20" w:after="20"/>
            </w:pPr>
          </w:p>
        </w:tc>
        <w:tc>
          <w:tcPr>
            <w:tcW w:w="1128" w:type="dxa"/>
          </w:tcPr>
          <w:p w14:paraId="39DFECF0" w14:textId="77777777" w:rsidR="00F47372" w:rsidRDefault="00F47372">
            <w:pPr>
              <w:spacing w:before="20" w:after="20"/>
            </w:pPr>
          </w:p>
        </w:tc>
        <w:tc>
          <w:tcPr>
            <w:tcW w:w="1130" w:type="dxa"/>
          </w:tcPr>
          <w:p w14:paraId="5E917CEA" w14:textId="77777777" w:rsidR="00F47372" w:rsidRDefault="00F47372">
            <w:pPr>
              <w:spacing w:before="20" w:after="20"/>
            </w:pPr>
          </w:p>
        </w:tc>
      </w:tr>
      <w:tr w:rsidR="00F47372" w14:paraId="203C0764" w14:textId="77777777">
        <w:trPr>
          <w:cantSplit/>
          <w:jc w:val="center"/>
        </w:trPr>
        <w:tc>
          <w:tcPr>
            <w:tcW w:w="1128" w:type="dxa"/>
          </w:tcPr>
          <w:p w14:paraId="495083E1" w14:textId="77777777" w:rsidR="00F47372" w:rsidRDefault="00493AF7">
            <w:pPr>
              <w:spacing w:before="20" w:after="20"/>
            </w:pPr>
            <w:r>
              <w:rPr>
                <w:sz w:val="14"/>
                <w:szCs w:val="14"/>
              </w:rPr>
              <w:t>Probe timeout</w:t>
            </w:r>
          </w:p>
        </w:tc>
        <w:tc>
          <w:tcPr>
            <w:tcW w:w="1128" w:type="dxa"/>
          </w:tcPr>
          <w:p w14:paraId="30E01925" w14:textId="77777777" w:rsidR="00F47372" w:rsidRDefault="00493AF7">
            <w:pPr>
              <w:spacing w:before="20" w:after="20"/>
            </w:pPr>
            <w:r>
              <w:rPr>
                <w:sz w:val="14"/>
                <w:szCs w:val="14"/>
              </w:rPr>
              <w:t>HTTP request to master /</w:t>
            </w:r>
            <w:proofErr w:type="spellStart"/>
            <w:r>
              <w:rPr>
                <w:sz w:val="14"/>
                <w:szCs w:val="14"/>
              </w:rPr>
              <w:t>json</w:t>
            </w:r>
            <w:proofErr w:type="spellEnd"/>
          </w:p>
        </w:tc>
        <w:tc>
          <w:tcPr>
            <w:tcW w:w="1128" w:type="dxa"/>
          </w:tcPr>
          <w:p w14:paraId="20316215" w14:textId="77777777" w:rsidR="00F47372" w:rsidRDefault="00493AF7">
            <w:pPr>
              <w:spacing w:before="20" w:after="20"/>
            </w:pPr>
            <w:r>
              <w:rPr>
                <w:sz w:val="14"/>
                <w:szCs w:val="14"/>
              </w:rPr>
              <w:t>1.5 s</w:t>
            </w:r>
          </w:p>
        </w:tc>
        <w:tc>
          <w:tcPr>
            <w:tcW w:w="1128" w:type="dxa"/>
          </w:tcPr>
          <w:p w14:paraId="218C779A" w14:textId="77777777" w:rsidR="00F47372" w:rsidRDefault="00493AF7">
            <w:pPr>
              <w:spacing w:before="20" w:after="20"/>
            </w:pPr>
            <w:r>
              <w:rPr>
                <w:sz w:val="14"/>
                <w:szCs w:val="14"/>
              </w:rPr>
              <w:t>Unreachable if exceeded</w:t>
            </w:r>
          </w:p>
        </w:tc>
        <w:tc>
          <w:tcPr>
            <w:tcW w:w="1128" w:type="dxa"/>
          </w:tcPr>
          <w:p w14:paraId="24D51CB9" w14:textId="77777777" w:rsidR="00F47372" w:rsidRDefault="00F47372">
            <w:pPr>
              <w:spacing w:before="20" w:after="20"/>
            </w:pPr>
          </w:p>
        </w:tc>
        <w:tc>
          <w:tcPr>
            <w:tcW w:w="1128" w:type="dxa"/>
          </w:tcPr>
          <w:p w14:paraId="1EBBAD84" w14:textId="77777777" w:rsidR="00F47372" w:rsidRDefault="00F47372">
            <w:pPr>
              <w:spacing w:before="20" w:after="20"/>
            </w:pPr>
          </w:p>
        </w:tc>
        <w:tc>
          <w:tcPr>
            <w:tcW w:w="1128" w:type="dxa"/>
          </w:tcPr>
          <w:p w14:paraId="20FC5F4C" w14:textId="77777777" w:rsidR="00F47372" w:rsidRDefault="00F47372">
            <w:pPr>
              <w:spacing w:before="20" w:after="20"/>
            </w:pPr>
          </w:p>
        </w:tc>
        <w:tc>
          <w:tcPr>
            <w:tcW w:w="1130" w:type="dxa"/>
          </w:tcPr>
          <w:p w14:paraId="0CE09EE2" w14:textId="77777777" w:rsidR="00F47372" w:rsidRDefault="00F47372">
            <w:pPr>
              <w:spacing w:before="20" w:after="20"/>
            </w:pPr>
          </w:p>
        </w:tc>
      </w:tr>
      <w:tr w:rsidR="00F47372" w14:paraId="5AEBA040" w14:textId="77777777">
        <w:trPr>
          <w:cantSplit/>
          <w:jc w:val="center"/>
        </w:trPr>
        <w:tc>
          <w:tcPr>
            <w:tcW w:w="1128" w:type="dxa"/>
          </w:tcPr>
          <w:p w14:paraId="39F43F27" w14:textId="77777777" w:rsidR="00F47372" w:rsidRDefault="00493AF7">
            <w:pPr>
              <w:spacing w:before="20" w:after="20"/>
            </w:pPr>
            <w:r>
              <w:rPr>
                <w:sz w:val="14"/>
                <w:szCs w:val="14"/>
              </w:rPr>
              <w:t>unreachable weight</w:t>
            </w:r>
          </w:p>
        </w:tc>
        <w:tc>
          <w:tcPr>
            <w:tcW w:w="1128" w:type="dxa"/>
          </w:tcPr>
          <w:p w14:paraId="6A277B01" w14:textId="77777777" w:rsidR="00F47372" w:rsidRDefault="00493AF7">
            <w:pPr>
              <w:spacing w:before="20" w:after="20"/>
            </w:pPr>
            <w:r>
              <w:rPr>
                <w:sz w:val="14"/>
                <w:szCs w:val="14"/>
              </w:rPr>
              <w:t>Master probe failed or status not ALIVE</w:t>
            </w:r>
          </w:p>
        </w:tc>
        <w:tc>
          <w:tcPr>
            <w:tcW w:w="1128" w:type="dxa"/>
          </w:tcPr>
          <w:p w14:paraId="07A6CC47" w14:textId="77777777" w:rsidR="00F47372" w:rsidRDefault="00493AF7">
            <w:pPr>
              <w:spacing w:before="20" w:after="20"/>
            </w:pPr>
            <w:r>
              <w:rPr>
                <w:sz w:val="14"/>
                <w:szCs w:val="14"/>
              </w:rPr>
              <w:t>0.45</w:t>
            </w:r>
          </w:p>
        </w:tc>
        <w:tc>
          <w:tcPr>
            <w:tcW w:w="1128" w:type="dxa"/>
          </w:tcPr>
          <w:p w14:paraId="24F77D63" w14:textId="77777777" w:rsidR="00F47372" w:rsidRDefault="00493AF7">
            <w:pPr>
              <w:spacing w:before="20" w:after="20"/>
            </w:pPr>
            <w:r>
              <w:rPr>
                <w:sz w:val="14"/>
                <w:szCs w:val="14"/>
              </w:rPr>
              <w:t>Anomaly 1 when unreachable</w:t>
            </w:r>
          </w:p>
        </w:tc>
        <w:tc>
          <w:tcPr>
            <w:tcW w:w="1128" w:type="dxa"/>
          </w:tcPr>
          <w:p w14:paraId="4591FE47" w14:textId="77777777" w:rsidR="00F47372" w:rsidRDefault="00F47372">
            <w:pPr>
              <w:spacing w:before="20" w:after="20"/>
            </w:pPr>
          </w:p>
        </w:tc>
        <w:tc>
          <w:tcPr>
            <w:tcW w:w="1128" w:type="dxa"/>
          </w:tcPr>
          <w:p w14:paraId="0CD4D64B" w14:textId="77777777" w:rsidR="00F47372" w:rsidRDefault="00F47372">
            <w:pPr>
              <w:spacing w:before="20" w:after="20"/>
            </w:pPr>
          </w:p>
        </w:tc>
        <w:tc>
          <w:tcPr>
            <w:tcW w:w="1128" w:type="dxa"/>
          </w:tcPr>
          <w:p w14:paraId="5C2DAF52" w14:textId="77777777" w:rsidR="00F47372" w:rsidRDefault="00F47372">
            <w:pPr>
              <w:spacing w:before="20" w:after="20"/>
            </w:pPr>
          </w:p>
        </w:tc>
        <w:tc>
          <w:tcPr>
            <w:tcW w:w="1130" w:type="dxa"/>
          </w:tcPr>
          <w:p w14:paraId="5FABBFD8" w14:textId="77777777" w:rsidR="00F47372" w:rsidRDefault="00F47372">
            <w:pPr>
              <w:spacing w:before="20" w:after="20"/>
            </w:pPr>
          </w:p>
        </w:tc>
      </w:tr>
      <w:tr w:rsidR="00F47372" w14:paraId="74AFC9A0" w14:textId="77777777">
        <w:trPr>
          <w:cantSplit/>
          <w:jc w:val="center"/>
        </w:trPr>
        <w:tc>
          <w:tcPr>
            <w:tcW w:w="1128" w:type="dxa"/>
          </w:tcPr>
          <w:p w14:paraId="1C6FAED7" w14:textId="77777777" w:rsidR="00F47372" w:rsidRDefault="00493AF7">
            <w:pPr>
              <w:spacing w:before="20" w:after="20"/>
            </w:pPr>
            <w:proofErr w:type="spellStart"/>
            <w:r>
              <w:rPr>
                <w:sz w:val="14"/>
                <w:szCs w:val="14"/>
              </w:rPr>
              <w:t>workers_lost</w:t>
            </w:r>
            <w:proofErr w:type="spellEnd"/>
            <w:r>
              <w:rPr>
                <w:sz w:val="14"/>
                <w:szCs w:val="14"/>
              </w:rPr>
              <w:t xml:space="preserve"> weight</w:t>
            </w:r>
          </w:p>
        </w:tc>
        <w:tc>
          <w:tcPr>
            <w:tcW w:w="1128" w:type="dxa"/>
          </w:tcPr>
          <w:p w14:paraId="03931DB0" w14:textId="77777777" w:rsidR="00F47372" w:rsidRDefault="00493AF7">
            <w:pPr>
              <w:spacing w:before="20" w:after="20"/>
            </w:pPr>
            <w:r>
              <w:rPr>
                <w:sz w:val="14"/>
                <w:szCs w:val="14"/>
              </w:rPr>
              <w:t>1 − alive / expected workers</w:t>
            </w:r>
          </w:p>
        </w:tc>
        <w:tc>
          <w:tcPr>
            <w:tcW w:w="1128" w:type="dxa"/>
          </w:tcPr>
          <w:p w14:paraId="3DE6A987" w14:textId="77777777" w:rsidR="00F47372" w:rsidRDefault="00493AF7">
            <w:pPr>
              <w:spacing w:before="20" w:after="20"/>
            </w:pPr>
            <w:r>
              <w:rPr>
                <w:sz w:val="14"/>
                <w:szCs w:val="14"/>
              </w:rPr>
              <w:t>0.25</w:t>
            </w:r>
          </w:p>
        </w:tc>
        <w:tc>
          <w:tcPr>
            <w:tcW w:w="1128" w:type="dxa"/>
          </w:tcPr>
          <w:p w14:paraId="5502698C" w14:textId="77777777" w:rsidR="00F47372" w:rsidRDefault="00493AF7">
            <w:pPr>
              <w:spacing w:before="20" w:after="20"/>
            </w:pPr>
            <w:r>
              <w:rPr>
                <w:sz w:val="14"/>
                <w:szCs w:val="14"/>
              </w:rPr>
              <w:t xml:space="preserve">Linear in fraction lost; 0 workers </w:t>
            </w:r>
            <w:proofErr w:type="gramStart"/>
            <w:r>
              <w:rPr>
                <w:sz w:val="14"/>
                <w:szCs w:val="14"/>
              </w:rPr>
              <w:t>forces</w:t>
            </w:r>
            <w:proofErr w:type="gramEnd"/>
            <w:r>
              <w:rPr>
                <w:sz w:val="14"/>
                <w:szCs w:val="14"/>
              </w:rPr>
              <w:t xml:space="preserve"> H = 0</w:t>
            </w:r>
          </w:p>
        </w:tc>
        <w:tc>
          <w:tcPr>
            <w:tcW w:w="1128" w:type="dxa"/>
          </w:tcPr>
          <w:p w14:paraId="589800F7" w14:textId="77777777" w:rsidR="00F47372" w:rsidRDefault="00F47372">
            <w:pPr>
              <w:spacing w:before="20" w:after="20"/>
            </w:pPr>
          </w:p>
        </w:tc>
        <w:tc>
          <w:tcPr>
            <w:tcW w:w="1128" w:type="dxa"/>
          </w:tcPr>
          <w:p w14:paraId="5A69ED27" w14:textId="77777777" w:rsidR="00F47372" w:rsidRDefault="00F47372">
            <w:pPr>
              <w:spacing w:before="20" w:after="20"/>
            </w:pPr>
          </w:p>
        </w:tc>
        <w:tc>
          <w:tcPr>
            <w:tcW w:w="1128" w:type="dxa"/>
          </w:tcPr>
          <w:p w14:paraId="2CBBE0D0" w14:textId="77777777" w:rsidR="00F47372" w:rsidRDefault="00F47372">
            <w:pPr>
              <w:spacing w:before="20" w:after="20"/>
            </w:pPr>
          </w:p>
        </w:tc>
        <w:tc>
          <w:tcPr>
            <w:tcW w:w="1130" w:type="dxa"/>
          </w:tcPr>
          <w:p w14:paraId="3EAC57C4" w14:textId="77777777" w:rsidR="00F47372" w:rsidRDefault="00F47372">
            <w:pPr>
              <w:spacing w:before="20" w:after="20"/>
            </w:pPr>
          </w:p>
        </w:tc>
      </w:tr>
      <w:tr w:rsidR="00F47372" w14:paraId="7EF0E467" w14:textId="77777777">
        <w:trPr>
          <w:cantSplit/>
          <w:jc w:val="center"/>
        </w:trPr>
        <w:tc>
          <w:tcPr>
            <w:tcW w:w="1128" w:type="dxa"/>
          </w:tcPr>
          <w:p w14:paraId="16D6EDA6" w14:textId="77777777" w:rsidR="00F47372" w:rsidRDefault="00493AF7">
            <w:pPr>
              <w:spacing w:before="20" w:after="20"/>
            </w:pPr>
            <w:r>
              <w:rPr>
                <w:sz w:val="14"/>
                <w:szCs w:val="14"/>
              </w:rPr>
              <w:t>latency weight</w:t>
            </w:r>
          </w:p>
        </w:tc>
        <w:tc>
          <w:tcPr>
            <w:tcW w:w="1128" w:type="dxa"/>
          </w:tcPr>
          <w:p w14:paraId="4E67A9C8" w14:textId="77777777" w:rsidR="00F47372" w:rsidRDefault="00493AF7">
            <w:pPr>
              <w:spacing w:before="20" w:after="20"/>
            </w:pPr>
            <w:r>
              <w:rPr>
                <w:sz w:val="14"/>
                <w:szCs w:val="14"/>
              </w:rPr>
              <w:t>EWMA z-score of probe latency (α = 0.2)</w:t>
            </w:r>
          </w:p>
        </w:tc>
        <w:tc>
          <w:tcPr>
            <w:tcW w:w="1128" w:type="dxa"/>
          </w:tcPr>
          <w:p w14:paraId="79E94B7F" w14:textId="77777777" w:rsidR="00F47372" w:rsidRDefault="00493AF7">
            <w:pPr>
              <w:spacing w:before="20" w:after="20"/>
            </w:pPr>
            <w:r>
              <w:rPr>
                <w:sz w:val="14"/>
                <w:szCs w:val="14"/>
              </w:rPr>
              <w:t>0.10</w:t>
            </w:r>
          </w:p>
        </w:tc>
        <w:tc>
          <w:tcPr>
            <w:tcW w:w="1128" w:type="dxa"/>
          </w:tcPr>
          <w:p w14:paraId="06025248" w14:textId="77777777" w:rsidR="00F47372" w:rsidRDefault="00493AF7">
            <w:pPr>
              <w:spacing w:before="20" w:after="20"/>
            </w:pPr>
            <w:r>
              <w:rPr>
                <w:sz w:val="14"/>
                <w:szCs w:val="14"/>
              </w:rPr>
              <w:t>Anomaly ramps from</w:t>
            </w:r>
          </w:p>
        </w:tc>
        <w:tc>
          <w:tcPr>
            <w:tcW w:w="1128" w:type="dxa"/>
          </w:tcPr>
          <w:p w14:paraId="221B5379" w14:textId="77777777" w:rsidR="00F47372" w:rsidRDefault="00493AF7">
            <w:pPr>
              <w:spacing w:before="20" w:after="20"/>
            </w:pPr>
            <w:r>
              <w:rPr>
                <w:sz w:val="14"/>
                <w:szCs w:val="14"/>
              </w:rPr>
              <w:t>z</w:t>
            </w:r>
          </w:p>
        </w:tc>
        <w:tc>
          <w:tcPr>
            <w:tcW w:w="1128" w:type="dxa"/>
          </w:tcPr>
          <w:p w14:paraId="0D5E0F18" w14:textId="77777777" w:rsidR="00F47372" w:rsidRDefault="00493AF7">
            <w:pPr>
              <w:spacing w:before="20" w:after="20"/>
            </w:pPr>
            <w:r>
              <w:rPr>
                <w:sz w:val="14"/>
                <w:szCs w:val="14"/>
              </w:rPr>
              <w:t>= 3 to</w:t>
            </w:r>
          </w:p>
        </w:tc>
        <w:tc>
          <w:tcPr>
            <w:tcW w:w="1128" w:type="dxa"/>
          </w:tcPr>
          <w:p w14:paraId="6C75BFCB" w14:textId="77777777" w:rsidR="00F47372" w:rsidRDefault="00493AF7">
            <w:pPr>
              <w:spacing w:before="20" w:after="20"/>
            </w:pPr>
            <w:r>
              <w:rPr>
                <w:sz w:val="14"/>
                <w:szCs w:val="14"/>
              </w:rPr>
              <w:t>z</w:t>
            </w:r>
          </w:p>
        </w:tc>
        <w:tc>
          <w:tcPr>
            <w:tcW w:w="1130" w:type="dxa"/>
          </w:tcPr>
          <w:p w14:paraId="7C4BB1CC" w14:textId="77777777" w:rsidR="00F47372" w:rsidRDefault="00493AF7">
            <w:pPr>
              <w:spacing w:before="20" w:after="20"/>
            </w:pPr>
            <w:r>
              <w:rPr>
                <w:sz w:val="14"/>
                <w:szCs w:val="14"/>
              </w:rPr>
              <w:t>= 8</w:t>
            </w:r>
          </w:p>
        </w:tc>
      </w:tr>
      <w:tr w:rsidR="00F47372" w14:paraId="7AF2D224" w14:textId="77777777">
        <w:trPr>
          <w:cantSplit/>
          <w:jc w:val="center"/>
        </w:trPr>
        <w:tc>
          <w:tcPr>
            <w:tcW w:w="1128" w:type="dxa"/>
          </w:tcPr>
          <w:p w14:paraId="7A774903" w14:textId="77777777" w:rsidR="00F47372" w:rsidRDefault="00493AF7">
            <w:pPr>
              <w:spacing w:before="20" w:after="20"/>
            </w:pPr>
            <w:r>
              <w:rPr>
                <w:sz w:val="14"/>
                <w:szCs w:val="14"/>
              </w:rPr>
              <w:t>stall weight</w:t>
            </w:r>
          </w:p>
        </w:tc>
        <w:tc>
          <w:tcPr>
            <w:tcW w:w="1128" w:type="dxa"/>
          </w:tcPr>
          <w:p w14:paraId="4D38F332" w14:textId="77777777" w:rsidR="00F47372" w:rsidRDefault="00493AF7">
            <w:pPr>
              <w:spacing w:before="20" w:after="20"/>
            </w:pPr>
            <w:r>
              <w:rPr>
                <w:sz w:val="14"/>
                <w:szCs w:val="14"/>
              </w:rPr>
              <w:t>Time since last completed task / 120 s</w:t>
            </w:r>
          </w:p>
        </w:tc>
        <w:tc>
          <w:tcPr>
            <w:tcW w:w="1128" w:type="dxa"/>
          </w:tcPr>
          <w:p w14:paraId="1CD6AFCA" w14:textId="77777777" w:rsidR="00F47372" w:rsidRDefault="00493AF7">
            <w:pPr>
              <w:spacing w:before="20" w:after="20"/>
            </w:pPr>
            <w:r>
              <w:rPr>
                <w:sz w:val="14"/>
                <w:szCs w:val="14"/>
              </w:rPr>
              <w:t>0.15</w:t>
            </w:r>
          </w:p>
        </w:tc>
        <w:tc>
          <w:tcPr>
            <w:tcW w:w="1128" w:type="dxa"/>
          </w:tcPr>
          <w:p w14:paraId="73229E10" w14:textId="77777777" w:rsidR="00F47372" w:rsidRDefault="00493AF7">
            <w:pPr>
              <w:spacing w:before="20" w:after="20"/>
            </w:pPr>
            <w:r>
              <w:rPr>
                <w:sz w:val="14"/>
                <w:szCs w:val="14"/>
              </w:rPr>
              <w:t>Anomaly 1 after 120 s without progress</w:t>
            </w:r>
          </w:p>
        </w:tc>
        <w:tc>
          <w:tcPr>
            <w:tcW w:w="1128" w:type="dxa"/>
          </w:tcPr>
          <w:p w14:paraId="1216C92C" w14:textId="77777777" w:rsidR="00F47372" w:rsidRDefault="00F47372">
            <w:pPr>
              <w:spacing w:before="20" w:after="20"/>
            </w:pPr>
          </w:p>
        </w:tc>
        <w:tc>
          <w:tcPr>
            <w:tcW w:w="1128" w:type="dxa"/>
          </w:tcPr>
          <w:p w14:paraId="0F304C1E" w14:textId="77777777" w:rsidR="00F47372" w:rsidRDefault="00F47372">
            <w:pPr>
              <w:spacing w:before="20" w:after="20"/>
            </w:pPr>
          </w:p>
        </w:tc>
        <w:tc>
          <w:tcPr>
            <w:tcW w:w="1128" w:type="dxa"/>
          </w:tcPr>
          <w:p w14:paraId="4AE4D80A" w14:textId="77777777" w:rsidR="00F47372" w:rsidRDefault="00F47372">
            <w:pPr>
              <w:spacing w:before="20" w:after="20"/>
            </w:pPr>
          </w:p>
        </w:tc>
        <w:tc>
          <w:tcPr>
            <w:tcW w:w="1130" w:type="dxa"/>
          </w:tcPr>
          <w:p w14:paraId="4840D9DD" w14:textId="77777777" w:rsidR="00F47372" w:rsidRDefault="00F47372">
            <w:pPr>
              <w:spacing w:before="20" w:after="20"/>
            </w:pPr>
          </w:p>
        </w:tc>
      </w:tr>
      <w:tr w:rsidR="00F47372" w14:paraId="58257A4A" w14:textId="77777777">
        <w:trPr>
          <w:cantSplit/>
          <w:jc w:val="center"/>
        </w:trPr>
        <w:tc>
          <w:tcPr>
            <w:tcW w:w="1128" w:type="dxa"/>
          </w:tcPr>
          <w:p w14:paraId="5074ADA2" w14:textId="77777777" w:rsidR="00F47372" w:rsidRDefault="00493AF7">
            <w:pPr>
              <w:spacing w:before="20" w:after="20"/>
            </w:pPr>
            <w:proofErr w:type="spellStart"/>
            <w:r>
              <w:rPr>
                <w:sz w:val="14"/>
                <w:szCs w:val="14"/>
              </w:rPr>
              <w:t>executor_loss</w:t>
            </w:r>
            <w:proofErr w:type="spellEnd"/>
            <w:r>
              <w:rPr>
                <w:sz w:val="14"/>
                <w:szCs w:val="14"/>
              </w:rPr>
              <w:t xml:space="preserve"> weight</w:t>
            </w:r>
          </w:p>
        </w:tc>
        <w:tc>
          <w:tcPr>
            <w:tcW w:w="1128" w:type="dxa"/>
          </w:tcPr>
          <w:p w14:paraId="2735F1C0" w14:textId="77777777" w:rsidR="00F47372" w:rsidRDefault="00493AF7">
            <w:pPr>
              <w:spacing w:before="20" w:after="20"/>
            </w:pPr>
            <w:r>
              <w:rPr>
                <w:sz w:val="14"/>
                <w:szCs w:val="14"/>
              </w:rPr>
              <w:t>Lost / seen executors of running job</w:t>
            </w:r>
          </w:p>
        </w:tc>
        <w:tc>
          <w:tcPr>
            <w:tcW w:w="1128" w:type="dxa"/>
          </w:tcPr>
          <w:p w14:paraId="5B881AAE" w14:textId="77777777" w:rsidR="00F47372" w:rsidRDefault="00493AF7">
            <w:pPr>
              <w:spacing w:before="20" w:after="20"/>
            </w:pPr>
            <w:r>
              <w:rPr>
                <w:sz w:val="14"/>
                <w:szCs w:val="14"/>
              </w:rPr>
              <w:t>0.05</w:t>
            </w:r>
          </w:p>
        </w:tc>
        <w:tc>
          <w:tcPr>
            <w:tcW w:w="1128" w:type="dxa"/>
          </w:tcPr>
          <w:p w14:paraId="0F746D71" w14:textId="77777777" w:rsidR="00F47372" w:rsidRDefault="00493AF7">
            <w:pPr>
              <w:spacing w:before="20" w:after="20"/>
            </w:pPr>
            <w:r>
              <w:rPr>
                <w:sz w:val="14"/>
                <w:szCs w:val="14"/>
              </w:rPr>
              <w:t>Anomaly 1 if all executors lost</w:t>
            </w:r>
          </w:p>
        </w:tc>
        <w:tc>
          <w:tcPr>
            <w:tcW w:w="1128" w:type="dxa"/>
          </w:tcPr>
          <w:p w14:paraId="00972E91" w14:textId="77777777" w:rsidR="00F47372" w:rsidRDefault="00F47372">
            <w:pPr>
              <w:spacing w:before="20" w:after="20"/>
            </w:pPr>
          </w:p>
        </w:tc>
        <w:tc>
          <w:tcPr>
            <w:tcW w:w="1128" w:type="dxa"/>
          </w:tcPr>
          <w:p w14:paraId="42E23217" w14:textId="77777777" w:rsidR="00F47372" w:rsidRDefault="00F47372">
            <w:pPr>
              <w:spacing w:before="20" w:after="20"/>
            </w:pPr>
          </w:p>
        </w:tc>
        <w:tc>
          <w:tcPr>
            <w:tcW w:w="1128" w:type="dxa"/>
          </w:tcPr>
          <w:p w14:paraId="7AA865C8" w14:textId="77777777" w:rsidR="00F47372" w:rsidRDefault="00F47372">
            <w:pPr>
              <w:spacing w:before="20" w:after="20"/>
            </w:pPr>
          </w:p>
        </w:tc>
        <w:tc>
          <w:tcPr>
            <w:tcW w:w="1130" w:type="dxa"/>
          </w:tcPr>
          <w:p w14:paraId="2955B5A0" w14:textId="77777777" w:rsidR="00F47372" w:rsidRDefault="00F47372">
            <w:pPr>
              <w:spacing w:before="20" w:after="20"/>
            </w:pPr>
          </w:p>
        </w:tc>
      </w:tr>
      <w:tr w:rsidR="00F47372" w14:paraId="4A1F6009" w14:textId="77777777">
        <w:trPr>
          <w:cantSplit/>
          <w:jc w:val="center"/>
        </w:trPr>
        <w:tc>
          <w:tcPr>
            <w:tcW w:w="1128" w:type="dxa"/>
          </w:tcPr>
          <w:p w14:paraId="30D14772" w14:textId="77777777" w:rsidR="00F47372" w:rsidRDefault="00493AF7">
            <w:pPr>
              <w:spacing w:before="20" w:after="20"/>
            </w:pPr>
            <w:r>
              <w:rPr>
                <w:sz w:val="14"/>
                <w:szCs w:val="14"/>
              </w:rPr>
              <w:t>Suspect threshold</w:t>
            </w:r>
          </w:p>
        </w:tc>
        <w:tc>
          <w:tcPr>
            <w:tcW w:w="1128" w:type="dxa"/>
          </w:tcPr>
          <w:p w14:paraId="67AE9CBB" w14:textId="77777777" w:rsidR="00F47372" w:rsidRDefault="00493AF7">
            <w:pPr>
              <w:spacing w:before="20" w:after="20"/>
            </w:pPr>
            <w:r>
              <w:rPr>
                <w:sz w:val="14"/>
                <w:szCs w:val="14"/>
              </w:rPr>
              <w:t>H below this value</w:t>
            </w:r>
          </w:p>
        </w:tc>
        <w:tc>
          <w:tcPr>
            <w:tcW w:w="1128" w:type="dxa"/>
          </w:tcPr>
          <w:p w14:paraId="30BF943E" w14:textId="77777777" w:rsidR="00F47372" w:rsidRDefault="00493AF7">
            <w:pPr>
              <w:spacing w:before="20" w:after="20"/>
            </w:pPr>
            <w:r>
              <w:rPr>
                <w:sz w:val="14"/>
                <w:szCs w:val="14"/>
              </w:rPr>
              <w:t>0.95</w:t>
            </w:r>
          </w:p>
        </w:tc>
        <w:tc>
          <w:tcPr>
            <w:tcW w:w="1128" w:type="dxa"/>
          </w:tcPr>
          <w:p w14:paraId="40A6CDFD" w14:textId="77777777" w:rsidR="00F47372" w:rsidRDefault="00493AF7">
            <w:pPr>
              <w:spacing w:before="20" w:after="20"/>
            </w:pPr>
            <w:r>
              <w:rPr>
                <w:sz w:val="14"/>
                <w:szCs w:val="14"/>
              </w:rPr>
              <w:t>Cluster avoided for new placements</w:t>
            </w:r>
          </w:p>
        </w:tc>
        <w:tc>
          <w:tcPr>
            <w:tcW w:w="1128" w:type="dxa"/>
          </w:tcPr>
          <w:p w14:paraId="5A3936FA" w14:textId="77777777" w:rsidR="00F47372" w:rsidRDefault="00F47372">
            <w:pPr>
              <w:spacing w:before="20" w:after="20"/>
            </w:pPr>
          </w:p>
        </w:tc>
        <w:tc>
          <w:tcPr>
            <w:tcW w:w="1128" w:type="dxa"/>
          </w:tcPr>
          <w:p w14:paraId="5FFF0D61" w14:textId="77777777" w:rsidR="00F47372" w:rsidRDefault="00F47372">
            <w:pPr>
              <w:spacing w:before="20" w:after="20"/>
            </w:pPr>
          </w:p>
        </w:tc>
        <w:tc>
          <w:tcPr>
            <w:tcW w:w="1128" w:type="dxa"/>
          </w:tcPr>
          <w:p w14:paraId="56B1260B" w14:textId="77777777" w:rsidR="00F47372" w:rsidRDefault="00F47372">
            <w:pPr>
              <w:spacing w:before="20" w:after="20"/>
            </w:pPr>
          </w:p>
        </w:tc>
        <w:tc>
          <w:tcPr>
            <w:tcW w:w="1130" w:type="dxa"/>
          </w:tcPr>
          <w:p w14:paraId="650D4BBC" w14:textId="77777777" w:rsidR="00F47372" w:rsidRDefault="00F47372">
            <w:pPr>
              <w:spacing w:before="20" w:after="20"/>
            </w:pPr>
          </w:p>
        </w:tc>
      </w:tr>
      <w:tr w:rsidR="00F47372" w14:paraId="231F489D" w14:textId="77777777">
        <w:trPr>
          <w:cantSplit/>
          <w:jc w:val="center"/>
        </w:trPr>
        <w:tc>
          <w:tcPr>
            <w:tcW w:w="1128" w:type="dxa"/>
          </w:tcPr>
          <w:p w14:paraId="30B412F6" w14:textId="77777777" w:rsidR="00F47372" w:rsidRDefault="00493AF7">
            <w:pPr>
              <w:spacing w:before="20" w:after="20"/>
            </w:pPr>
            <w:r>
              <w:rPr>
                <w:sz w:val="14"/>
                <w:szCs w:val="14"/>
              </w:rPr>
              <w:t>Failed threshold</w:t>
            </w:r>
          </w:p>
        </w:tc>
        <w:tc>
          <w:tcPr>
            <w:tcW w:w="1128" w:type="dxa"/>
          </w:tcPr>
          <w:p w14:paraId="07482B1B" w14:textId="77777777" w:rsidR="00F47372" w:rsidRDefault="00493AF7">
            <w:pPr>
              <w:spacing w:before="20" w:after="20"/>
            </w:pPr>
            <w:r>
              <w:rPr>
                <w:sz w:val="14"/>
                <w:szCs w:val="14"/>
              </w:rPr>
              <w:t>H below this value for 3 consecutive polls</w:t>
            </w:r>
          </w:p>
        </w:tc>
        <w:tc>
          <w:tcPr>
            <w:tcW w:w="1128" w:type="dxa"/>
          </w:tcPr>
          <w:p w14:paraId="76AA6613" w14:textId="77777777" w:rsidR="00F47372" w:rsidRDefault="00493AF7">
            <w:pPr>
              <w:spacing w:before="20" w:after="20"/>
            </w:pPr>
            <w:r>
              <w:rPr>
                <w:sz w:val="14"/>
                <w:szCs w:val="14"/>
              </w:rPr>
              <w:t>0.50</w:t>
            </w:r>
          </w:p>
        </w:tc>
        <w:tc>
          <w:tcPr>
            <w:tcW w:w="1128" w:type="dxa"/>
          </w:tcPr>
          <w:p w14:paraId="021ADABF" w14:textId="77777777" w:rsidR="00F47372" w:rsidRDefault="00493AF7">
            <w:pPr>
              <w:spacing w:before="20" w:after="20"/>
            </w:pPr>
            <w:r>
              <w:rPr>
                <w:sz w:val="14"/>
                <w:szCs w:val="14"/>
              </w:rPr>
              <w:t>Cluster declared FAILED</w:t>
            </w:r>
          </w:p>
        </w:tc>
        <w:tc>
          <w:tcPr>
            <w:tcW w:w="1128" w:type="dxa"/>
          </w:tcPr>
          <w:p w14:paraId="5B467DF8" w14:textId="77777777" w:rsidR="00F47372" w:rsidRDefault="00F47372">
            <w:pPr>
              <w:spacing w:before="20" w:after="20"/>
            </w:pPr>
          </w:p>
        </w:tc>
        <w:tc>
          <w:tcPr>
            <w:tcW w:w="1128" w:type="dxa"/>
          </w:tcPr>
          <w:p w14:paraId="3A5B6FDC" w14:textId="77777777" w:rsidR="00F47372" w:rsidRDefault="00F47372">
            <w:pPr>
              <w:spacing w:before="20" w:after="20"/>
            </w:pPr>
          </w:p>
        </w:tc>
        <w:tc>
          <w:tcPr>
            <w:tcW w:w="1128" w:type="dxa"/>
          </w:tcPr>
          <w:p w14:paraId="60DF1074" w14:textId="77777777" w:rsidR="00F47372" w:rsidRDefault="00F47372">
            <w:pPr>
              <w:spacing w:before="20" w:after="20"/>
            </w:pPr>
          </w:p>
        </w:tc>
        <w:tc>
          <w:tcPr>
            <w:tcW w:w="1130" w:type="dxa"/>
          </w:tcPr>
          <w:p w14:paraId="6887218F" w14:textId="77777777" w:rsidR="00F47372" w:rsidRDefault="00F47372">
            <w:pPr>
              <w:spacing w:before="20" w:after="20"/>
            </w:pPr>
          </w:p>
        </w:tc>
      </w:tr>
      <w:tr w:rsidR="00F47372" w14:paraId="62DA9392" w14:textId="77777777">
        <w:trPr>
          <w:cantSplit/>
          <w:jc w:val="center"/>
        </w:trPr>
        <w:tc>
          <w:tcPr>
            <w:tcW w:w="1128" w:type="dxa"/>
          </w:tcPr>
          <w:p w14:paraId="02316477" w14:textId="77777777" w:rsidR="00F47372" w:rsidRDefault="00493AF7">
            <w:pPr>
              <w:spacing w:before="20" w:after="20"/>
            </w:pPr>
            <w:r>
              <w:rPr>
                <w:sz w:val="14"/>
                <w:szCs w:val="14"/>
              </w:rPr>
              <w:t>Recovery rule</w:t>
            </w:r>
          </w:p>
        </w:tc>
        <w:tc>
          <w:tcPr>
            <w:tcW w:w="1128" w:type="dxa"/>
          </w:tcPr>
          <w:p w14:paraId="3BE7C9E6" w14:textId="77777777" w:rsidR="00F47372" w:rsidRDefault="00493AF7">
            <w:pPr>
              <w:spacing w:before="20" w:after="20"/>
            </w:pPr>
            <w:r>
              <w:rPr>
                <w:sz w:val="14"/>
                <w:szCs w:val="14"/>
              </w:rPr>
              <w:t>H at least 0.95 for 5 consecutive polls</w:t>
            </w:r>
          </w:p>
        </w:tc>
        <w:tc>
          <w:tcPr>
            <w:tcW w:w="1128" w:type="dxa"/>
          </w:tcPr>
          <w:p w14:paraId="46395DE4" w14:textId="77777777" w:rsidR="00F47372" w:rsidRDefault="00493AF7">
            <w:pPr>
              <w:spacing w:before="20" w:after="20"/>
            </w:pPr>
            <w:r>
              <w:rPr>
                <w:sz w:val="14"/>
                <w:szCs w:val="14"/>
              </w:rPr>
              <w:t>—</w:t>
            </w:r>
          </w:p>
        </w:tc>
        <w:tc>
          <w:tcPr>
            <w:tcW w:w="1128" w:type="dxa"/>
          </w:tcPr>
          <w:p w14:paraId="21D3BC70" w14:textId="77777777" w:rsidR="00F47372" w:rsidRDefault="00493AF7">
            <w:pPr>
              <w:spacing w:before="20" w:after="20"/>
            </w:pPr>
            <w:r>
              <w:rPr>
                <w:sz w:val="14"/>
                <w:szCs w:val="14"/>
              </w:rPr>
              <w:t xml:space="preserve">FAILED </w:t>
            </w:r>
            <w:proofErr w:type="gramStart"/>
            <w:r>
              <w:rPr>
                <w:sz w:val="14"/>
                <w:szCs w:val="14"/>
              </w:rPr>
              <w:t>to</w:t>
            </w:r>
            <w:proofErr w:type="gramEnd"/>
            <w:r>
              <w:rPr>
                <w:sz w:val="14"/>
                <w:szCs w:val="14"/>
              </w:rPr>
              <w:t xml:space="preserve"> HEALTHY</w:t>
            </w:r>
          </w:p>
        </w:tc>
        <w:tc>
          <w:tcPr>
            <w:tcW w:w="1128" w:type="dxa"/>
          </w:tcPr>
          <w:p w14:paraId="52F0C889" w14:textId="77777777" w:rsidR="00F47372" w:rsidRDefault="00F47372">
            <w:pPr>
              <w:spacing w:before="20" w:after="20"/>
            </w:pPr>
          </w:p>
        </w:tc>
        <w:tc>
          <w:tcPr>
            <w:tcW w:w="1128" w:type="dxa"/>
          </w:tcPr>
          <w:p w14:paraId="7A4A2448" w14:textId="77777777" w:rsidR="00F47372" w:rsidRDefault="00F47372">
            <w:pPr>
              <w:spacing w:before="20" w:after="20"/>
            </w:pPr>
          </w:p>
        </w:tc>
        <w:tc>
          <w:tcPr>
            <w:tcW w:w="1128" w:type="dxa"/>
          </w:tcPr>
          <w:p w14:paraId="095EC94F" w14:textId="77777777" w:rsidR="00F47372" w:rsidRDefault="00F47372">
            <w:pPr>
              <w:spacing w:before="20" w:after="20"/>
            </w:pPr>
          </w:p>
        </w:tc>
        <w:tc>
          <w:tcPr>
            <w:tcW w:w="1130" w:type="dxa"/>
          </w:tcPr>
          <w:p w14:paraId="145D8596" w14:textId="77777777" w:rsidR="00F47372" w:rsidRDefault="00F47372">
            <w:pPr>
              <w:spacing w:before="20" w:after="20"/>
            </w:pPr>
          </w:p>
        </w:tc>
      </w:tr>
      <w:tr w:rsidR="00F47372" w14:paraId="1D428AB6" w14:textId="77777777">
        <w:trPr>
          <w:cantSplit/>
          <w:jc w:val="center"/>
        </w:trPr>
        <w:tc>
          <w:tcPr>
            <w:tcW w:w="1128" w:type="dxa"/>
          </w:tcPr>
          <w:p w14:paraId="765C3E33" w14:textId="77777777" w:rsidR="00F47372" w:rsidRDefault="00493AF7">
            <w:pPr>
              <w:spacing w:before="20" w:after="20"/>
            </w:pPr>
            <w:r>
              <w:rPr>
                <w:sz w:val="14"/>
                <w:szCs w:val="14"/>
              </w:rPr>
              <w:t>Migration stall</w:t>
            </w:r>
          </w:p>
        </w:tc>
        <w:tc>
          <w:tcPr>
            <w:tcW w:w="1128" w:type="dxa"/>
          </w:tcPr>
          <w:p w14:paraId="4BCB1586" w14:textId="77777777" w:rsidR="00F47372" w:rsidRDefault="00493AF7">
            <w:pPr>
              <w:spacing w:before="20" w:after="20"/>
            </w:pPr>
            <w:r>
              <w:rPr>
                <w:sz w:val="14"/>
                <w:szCs w:val="14"/>
              </w:rPr>
              <w:t>No task progress on a FAILED cluster</w:t>
            </w:r>
          </w:p>
        </w:tc>
        <w:tc>
          <w:tcPr>
            <w:tcW w:w="1128" w:type="dxa"/>
          </w:tcPr>
          <w:p w14:paraId="49059E34" w14:textId="77777777" w:rsidR="00F47372" w:rsidRDefault="00493AF7">
            <w:pPr>
              <w:spacing w:before="20" w:after="20"/>
            </w:pPr>
            <w:r>
              <w:rPr>
                <w:sz w:val="14"/>
                <w:szCs w:val="14"/>
              </w:rPr>
              <w:t>10 s</w:t>
            </w:r>
          </w:p>
        </w:tc>
        <w:tc>
          <w:tcPr>
            <w:tcW w:w="1128" w:type="dxa"/>
          </w:tcPr>
          <w:p w14:paraId="779319A3" w14:textId="77777777" w:rsidR="00F47372" w:rsidRDefault="00493AF7">
            <w:pPr>
              <w:spacing w:before="20" w:after="20"/>
            </w:pPr>
            <w:r>
              <w:rPr>
                <w:sz w:val="14"/>
                <w:szCs w:val="14"/>
              </w:rPr>
              <w:t>Job migrated</w:t>
            </w:r>
          </w:p>
        </w:tc>
        <w:tc>
          <w:tcPr>
            <w:tcW w:w="1128" w:type="dxa"/>
          </w:tcPr>
          <w:p w14:paraId="614B7FDE" w14:textId="77777777" w:rsidR="00F47372" w:rsidRDefault="00F47372">
            <w:pPr>
              <w:spacing w:before="20" w:after="20"/>
            </w:pPr>
          </w:p>
        </w:tc>
        <w:tc>
          <w:tcPr>
            <w:tcW w:w="1128" w:type="dxa"/>
          </w:tcPr>
          <w:p w14:paraId="28755904" w14:textId="77777777" w:rsidR="00F47372" w:rsidRDefault="00F47372">
            <w:pPr>
              <w:spacing w:before="20" w:after="20"/>
            </w:pPr>
          </w:p>
        </w:tc>
        <w:tc>
          <w:tcPr>
            <w:tcW w:w="1128" w:type="dxa"/>
          </w:tcPr>
          <w:p w14:paraId="38E4C179" w14:textId="77777777" w:rsidR="00F47372" w:rsidRDefault="00F47372">
            <w:pPr>
              <w:spacing w:before="20" w:after="20"/>
            </w:pPr>
          </w:p>
        </w:tc>
        <w:tc>
          <w:tcPr>
            <w:tcW w:w="1130" w:type="dxa"/>
          </w:tcPr>
          <w:p w14:paraId="3ADF22B0" w14:textId="77777777" w:rsidR="00F47372" w:rsidRDefault="00F47372">
            <w:pPr>
              <w:spacing w:before="20" w:after="20"/>
            </w:pPr>
          </w:p>
        </w:tc>
      </w:tr>
      <w:tr w:rsidR="00F47372" w14:paraId="594F1998" w14:textId="77777777">
        <w:trPr>
          <w:cantSplit/>
          <w:jc w:val="center"/>
        </w:trPr>
        <w:tc>
          <w:tcPr>
            <w:tcW w:w="1128" w:type="dxa"/>
          </w:tcPr>
          <w:p w14:paraId="1CD03A9E" w14:textId="77777777" w:rsidR="00F47372" w:rsidRDefault="00493AF7">
            <w:pPr>
              <w:spacing w:before="20" w:after="20"/>
            </w:pPr>
            <w:r>
              <w:rPr>
                <w:sz w:val="14"/>
                <w:szCs w:val="14"/>
              </w:rPr>
              <w:lastRenderedPageBreak/>
              <w:t>Baseline timeout (B3)</w:t>
            </w:r>
          </w:p>
        </w:tc>
        <w:tc>
          <w:tcPr>
            <w:tcW w:w="1128" w:type="dxa"/>
          </w:tcPr>
          <w:p w14:paraId="7B657259" w14:textId="77777777" w:rsidR="00F47372" w:rsidRDefault="00493AF7">
            <w:pPr>
              <w:spacing w:before="20" w:after="20"/>
            </w:pPr>
            <w:r>
              <w:rPr>
                <w:sz w:val="14"/>
                <w:szCs w:val="14"/>
              </w:rPr>
              <w:t>Master unreachable continuously</w:t>
            </w:r>
          </w:p>
        </w:tc>
        <w:tc>
          <w:tcPr>
            <w:tcW w:w="1128" w:type="dxa"/>
          </w:tcPr>
          <w:p w14:paraId="7DE0ADF3" w14:textId="77777777" w:rsidR="00F47372" w:rsidRDefault="00493AF7">
            <w:pPr>
              <w:spacing w:before="20" w:after="20"/>
            </w:pPr>
            <w:r>
              <w:rPr>
                <w:sz w:val="14"/>
                <w:szCs w:val="14"/>
              </w:rPr>
              <w:t>30 s</w:t>
            </w:r>
          </w:p>
        </w:tc>
        <w:tc>
          <w:tcPr>
            <w:tcW w:w="1128" w:type="dxa"/>
          </w:tcPr>
          <w:p w14:paraId="2F7E3997" w14:textId="77777777" w:rsidR="00F47372" w:rsidRDefault="00493AF7">
            <w:pPr>
              <w:spacing w:before="20" w:after="20"/>
            </w:pPr>
            <w:r>
              <w:rPr>
                <w:sz w:val="14"/>
                <w:szCs w:val="14"/>
              </w:rPr>
              <w:t>Naive failover</w:t>
            </w:r>
          </w:p>
        </w:tc>
        <w:tc>
          <w:tcPr>
            <w:tcW w:w="1128" w:type="dxa"/>
          </w:tcPr>
          <w:p w14:paraId="18742881" w14:textId="77777777" w:rsidR="00F47372" w:rsidRDefault="00F47372">
            <w:pPr>
              <w:spacing w:before="20" w:after="20"/>
            </w:pPr>
          </w:p>
        </w:tc>
        <w:tc>
          <w:tcPr>
            <w:tcW w:w="1128" w:type="dxa"/>
          </w:tcPr>
          <w:p w14:paraId="3B429DC0" w14:textId="77777777" w:rsidR="00F47372" w:rsidRDefault="00F47372">
            <w:pPr>
              <w:spacing w:before="20" w:after="20"/>
            </w:pPr>
          </w:p>
        </w:tc>
        <w:tc>
          <w:tcPr>
            <w:tcW w:w="1128" w:type="dxa"/>
          </w:tcPr>
          <w:p w14:paraId="05AAB422" w14:textId="77777777" w:rsidR="00F47372" w:rsidRDefault="00F47372">
            <w:pPr>
              <w:spacing w:before="20" w:after="20"/>
            </w:pPr>
          </w:p>
        </w:tc>
        <w:tc>
          <w:tcPr>
            <w:tcW w:w="1130" w:type="dxa"/>
          </w:tcPr>
          <w:p w14:paraId="00CD269E" w14:textId="77777777" w:rsidR="00F47372" w:rsidRDefault="00F47372">
            <w:pPr>
              <w:spacing w:before="20" w:after="20"/>
            </w:pPr>
          </w:p>
        </w:tc>
      </w:tr>
    </w:tbl>
    <w:p w14:paraId="4A95BDC7" w14:textId="77777777" w:rsidR="00F47372" w:rsidRDefault="00F47372">
      <w:pPr>
        <w:spacing w:after="60"/>
      </w:pPr>
    </w:p>
    <w:p w14:paraId="6D9E4D43"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6D06F89A"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DETECTION WORKFLOW</w:t>
      </w:r>
    </w:p>
    <w:p w14:paraId="3F7C1020" w14:textId="77777777" w:rsidR="00F47372" w:rsidRDefault="00493AF7">
      <w:pPr>
        <w:pBdr>
          <w:top w:val="nil"/>
          <w:left w:val="nil"/>
          <w:bottom w:val="nil"/>
          <w:right w:val="nil"/>
          <w:between w:val="nil"/>
        </w:pBdr>
        <w:jc w:val="both"/>
      </w:pPr>
      <w:r>
        <w:rPr>
          <w:sz w:val="20"/>
          <w:szCs w:val="20"/>
        </w:rPr>
        <w:t>Fig. 12 shows the detection workflow. The scores feed a state machine with three states per cluster. A cluster is HEALTHY while its score is at least 0.95. Any lower score makes it SUSPECT, which removes it from consideration for new work but does not affect running jobs. A cluster becomes FAILED only after three consecutive polls below 0.50, which, with a 2 s poll interval, means about six seconds of strong evidence; a single slow probe cannot trigger failover. A FAILED cluster returns to HEALTHY only after five consecutive polls at or above 0.95. This hysteresis prevents oscillation when a cluster flaps during recovery.</w:t>
      </w:r>
    </w:p>
    <w:p w14:paraId="15836FEC" w14:textId="77777777" w:rsidR="00F47372" w:rsidRDefault="00493AF7">
      <w:pPr>
        <w:keepNext/>
        <w:spacing w:before="120"/>
        <w:jc w:val="center"/>
      </w:pPr>
      <w:r>
        <w:rPr>
          <w:noProof/>
        </w:rPr>
        <w:drawing>
          <wp:inline distT="0" distB="0" distL="0" distR="0" wp14:anchorId="1FD409A6" wp14:editId="2482ED76">
            <wp:extent cx="2640965" cy="1249003"/>
            <wp:effectExtent l="0" t="0" r="0" b="0"/>
            <wp:docPr id="5012" name="Fig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 12 Fault Detection Workflow.png"/>
                    <pic:cNvPicPr/>
                  </pic:nvPicPr>
                  <pic:blipFill>
                    <a:blip r:embed="rId32"/>
                    <a:stretch>
                      <a:fillRect/>
                    </a:stretch>
                  </pic:blipFill>
                  <pic:spPr>
                    <a:xfrm>
                      <a:off x="0" y="0"/>
                      <a:ext cx="2640965" cy="1249003"/>
                    </a:xfrm>
                    <a:prstGeom prst="rect">
                      <a:avLst/>
                    </a:prstGeom>
                  </pic:spPr>
                </pic:pic>
              </a:graphicData>
            </a:graphic>
          </wp:inline>
        </w:drawing>
      </w:r>
    </w:p>
    <w:p w14:paraId="6E697178" w14:textId="77777777" w:rsidR="00F47372" w:rsidRDefault="00493AF7">
      <w:pPr>
        <w:spacing w:before="60" w:after="160"/>
        <w:jc w:val="both"/>
      </w:pPr>
      <w:bookmarkStart w:id="25" w:name="fig_12"/>
      <w:r>
        <w:rPr>
          <w:rFonts w:ascii="Helvetica Neue" w:eastAsia="Helvetica Neue" w:hAnsi="Helvetica Neue" w:cs="Helvetica Neue"/>
          <w:b/>
          <w:bCs/>
          <w:color w:val="00629B"/>
          <w:sz w:val="14"/>
          <w:szCs w:val="14"/>
        </w:rPr>
        <w:t>FIGURE 12.</w:t>
      </w:r>
      <w:r>
        <w:rPr>
          <w:rFonts w:ascii="MS Gothic" w:eastAsia="MS Gothic" w:hAnsi="MS Gothic" w:cs="MS Gothic"/>
          <w:sz w:val="14"/>
          <w:szCs w:val="14"/>
        </w:rPr>
        <w:t> </w:t>
      </w:r>
      <w:bookmarkEnd w:id="25"/>
      <w:r>
        <w:rPr>
          <w:rFonts w:ascii="Helvetica Neue" w:eastAsia="Helvetica Neue" w:hAnsi="Helvetica Neue" w:cs="Helvetica Neue"/>
          <w:sz w:val="14"/>
          <w:szCs w:val="14"/>
        </w:rPr>
        <w:t xml:space="preserve"> Fault detection workflow and cluster state machine. Thresholds create hysteresis: three polls below 0.50 to fail, five polls at or above 0.95 to recover.</w:t>
      </w:r>
    </w:p>
    <w:p w14:paraId="5E330666" w14:textId="77777777" w:rsidR="00F47372" w:rsidRDefault="00493AF7">
      <w:pPr>
        <w:pBdr>
          <w:top w:val="nil"/>
          <w:left w:val="nil"/>
          <w:bottom w:val="nil"/>
          <w:right w:val="nil"/>
          <w:between w:val="nil"/>
        </w:pBdr>
        <w:ind w:firstLine="200"/>
        <w:jc w:val="both"/>
      </w:pPr>
      <w:r>
        <w:rPr>
          <w:sz w:val="20"/>
          <w:szCs w:val="20"/>
        </w:rPr>
        <w:t>The thresholds are set so that different failures produce different states. An unreachable master contributes 0.45 and, by construction, also counts all workers as lost, giving a score of 0.30 and hence FAILED after three polls. A fully anomalous latency signal alone yields 0.90 and a long stall alone 0.85; both make the cluster SUSPECT but not FAILED, because degradation does not justify moving a running job. The baseline B3 replaces this machine with a fixed rule, unreachable for 30 s, which represents typical scripted high-availability checks.</w:t>
      </w:r>
    </w:p>
    <w:p w14:paraId="66894FFE"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CALIBRATION AND FALSE ALARMS</w:t>
      </w:r>
    </w:p>
    <w:p w14:paraId="3CCEB46A" w14:textId="77777777" w:rsidR="00F47372" w:rsidRDefault="00493AF7">
      <w:pPr>
        <w:pBdr>
          <w:top w:val="nil"/>
          <w:left w:val="nil"/>
          <w:bottom w:val="nil"/>
          <w:right w:val="nil"/>
          <w:between w:val="nil"/>
        </w:pBdr>
        <w:jc w:val="both"/>
      </w:pPr>
      <w:r>
        <w:rPr>
          <w:sz w:val="20"/>
          <w:szCs w:val="20"/>
        </w:rPr>
        <w:t>Two kinds of error matter for a detector that triggers recovery. A false alarm moves or restarts a job unnecessarily; a missed detection leaves a job stuck until its deadline. The design reduces false alarms through three mechanisms: consecutive-poll confirmation, the separation of SUSPECT from FAILED, and the requirement that a job be stalled before it is migrated. Missed detections are limited by the fact that a dead master or a fully disconnected cluster always produces the unreachable signal, whose weight, together with the implied loss of workers, drives the score below the failure threshold. The latency signal needs a warm-up of five probes before it reports anomalies, so faults injected in the first ten seconds after the controller starts are detected only through the other signals; in the experiments, the controller runs continuously, so this case does not arise.</w:t>
      </w:r>
    </w:p>
    <w:p w14:paraId="60EC2AFC"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WORKLOAD DIAGNOSTICS AND EARLY FAILURE DETECTION</w:t>
      </w:r>
    </w:p>
    <w:p w14:paraId="5F39F5A3" w14:textId="77777777" w:rsidR="00F47372" w:rsidRDefault="00493AF7">
      <w:pPr>
        <w:pBdr>
          <w:top w:val="nil"/>
          <w:left w:val="nil"/>
          <w:bottom w:val="nil"/>
          <w:right w:val="nil"/>
          <w:between w:val="nil"/>
        </w:pBdr>
        <w:jc w:val="both"/>
      </w:pPr>
      <w:r>
        <w:rPr>
          <w:sz w:val="20"/>
          <w:szCs w:val="20"/>
        </w:rPr>
        <w:t xml:space="preserve">The driver-side signals provide diagnostics beyond cluster state. Because the stall and executor-loss signals are computed per job, the controller can tell whether a cluster problem </w:t>
      </w:r>
      <w:proofErr w:type="gramStart"/>
      <w:r>
        <w:rPr>
          <w:sz w:val="20"/>
          <w:szCs w:val="20"/>
        </w:rPr>
        <w:t>actually affects</w:t>
      </w:r>
      <w:proofErr w:type="gramEnd"/>
      <w:r>
        <w:rPr>
          <w:sz w:val="20"/>
          <w:szCs w:val="20"/>
        </w:rPr>
        <w:t xml:space="preserve"> the job that runs on it. This enables the progress-aware recovery rule of Section IX. The same signals are exported to Prometheus, so an operator sees the health score drop and the cause listed in the decision log at the same time. Early detection in the stronger sense of predicting failures before they occur [30][35] is not part of the current design; the anomaly model is reactive, and Section XXI discusses how predictive models could feed the same health interface. Anomaly detection for Kubernetes infrastructures follows a similar baseline-and-deviation approach on infrastructure metrics [73].</w:t>
      </w:r>
    </w:p>
    <w:p w14:paraId="4D91643A" w14:textId="77777777" w:rsidR="00F47372" w:rsidRDefault="00493AF7">
      <w:pPr>
        <w:keepNext/>
        <w:spacing w:before="240"/>
        <w:rPr>
          <w:rFonts w:ascii="Helvetica Neue" w:eastAsia="Helvetica Neue" w:hAnsi="Helvetica Neue" w:cs="Helvetica Neue"/>
          <w:b/>
          <w:bCs/>
          <w:color w:val="00629B"/>
          <w:sz w:val="18"/>
          <w:szCs w:val="18"/>
        </w:rPr>
      </w:pPr>
      <w:bookmarkStart w:id="26" w:name="sec_9"/>
      <w:r>
        <w:rPr>
          <w:rFonts w:ascii="Helvetica Neue" w:eastAsia="Helvetica Neue" w:hAnsi="Helvetica Neue" w:cs="Helvetica Neue"/>
          <w:b/>
          <w:bCs/>
          <w:color w:val="00629B"/>
          <w:sz w:val="18"/>
          <w:szCs w:val="18"/>
        </w:rPr>
        <w:t>IX.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FAULT-TOLERANT RECOVERY AND RESILIENCE LAYER</w:t>
      </w:r>
      <w:bookmarkEnd w:id="26"/>
    </w:p>
    <w:p w14:paraId="5DBEE221"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RECOVERY ARCHITECTURE</w:t>
      </w:r>
    </w:p>
    <w:p w14:paraId="7EF5FCC0" w14:textId="77777777" w:rsidR="00F47372" w:rsidRDefault="00493AF7">
      <w:pPr>
        <w:pBdr>
          <w:top w:val="nil"/>
          <w:left w:val="nil"/>
          <w:bottom w:val="nil"/>
          <w:right w:val="nil"/>
          <w:between w:val="nil"/>
        </w:pBdr>
        <w:jc w:val="both"/>
      </w:pPr>
      <w:r>
        <w:rPr>
          <w:sz w:val="20"/>
          <w:szCs w:val="20"/>
        </w:rPr>
        <w:t>Recovery in RMC-Spark operates at three levels, shown in Fig. 13(a). At the task level, Spark retries tasks and recomputes lost partitions from lineage without involving the controller. At the attempt level, the controller restarts a crashed driver on the same cluster if that cluster is healthy; the new attempt restores committed stages. At the cluster level, the controller migrates a stalled job to another cluster, where the new attempt again restores committed stages. Each level is cheaper than the next, and each level is used only when the previous one cannot help.</w:t>
      </w:r>
    </w:p>
    <w:p w14:paraId="3DEE601D" w14:textId="77777777" w:rsidR="00F47372" w:rsidRDefault="00493AF7">
      <w:pPr>
        <w:keepNext/>
        <w:spacing w:before="120"/>
        <w:jc w:val="center"/>
      </w:pPr>
      <w:r>
        <w:rPr>
          <w:noProof/>
        </w:rPr>
        <w:lastRenderedPageBreak/>
        <w:drawing>
          <wp:inline distT="0" distB="0" distL="0" distR="0" wp14:anchorId="4DDC9EA2" wp14:editId="23BE93BB">
            <wp:extent cx="2621026" cy="3291840"/>
            <wp:effectExtent l="0" t="0" r="0" b="0"/>
            <wp:docPr id="5013" name="Fig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 13 Fault Recovery Architecture.png"/>
                    <pic:cNvPicPr/>
                  </pic:nvPicPr>
                  <pic:blipFill>
                    <a:blip r:embed="rId33"/>
                    <a:stretch>
                      <a:fillRect/>
                    </a:stretch>
                  </pic:blipFill>
                  <pic:spPr>
                    <a:xfrm>
                      <a:off x="0" y="0"/>
                      <a:ext cx="2621026" cy="3291840"/>
                    </a:xfrm>
                    <a:prstGeom prst="rect">
                      <a:avLst/>
                    </a:prstGeom>
                  </pic:spPr>
                </pic:pic>
              </a:graphicData>
            </a:graphic>
          </wp:inline>
        </w:drawing>
      </w:r>
    </w:p>
    <w:p w14:paraId="7CEA16DE" w14:textId="77777777" w:rsidR="00F47372" w:rsidRDefault="00493AF7">
      <w:pPr>
        <w:spacing w:before="60" w:after="160"/>
        <w:jc w:val="both"/>
      </w:pPr>
      <w:bookmarkStart w:id="27" w:name="fig_13"/>
      <w:r>
        <w:rPr>
          <w:rFonts w:ascii="Helvetica Neue" w:eastAsia="Helvetica Neue" w:hAnsi="Helvetica Neue" w:cs="Helvetica Neue"/>
          <w:b/>
          <w:bCs/>
          <w:color w:val="00629B"/>
          <w:sz w:val="14"/>
          <w:szCs w:val="14"/>
        </w:rPr>
        <w:t>FIGURE 13.</w:t>
      </w:r>
      <w:r>
        <w:rPr>
          <w:rFonts w:ascii="MS Gothic" w:eastAsia="MS Gothic" w:hAnsi="MS Gothic" w:cs="MS Gothic"/>
          <w:sz w:val="14"/>
          <w:szCs w:val="14"/>
        </w:rPr>
        <w:t> </w:t>
      </w:r>
      <w:bookmarkEnd w:id="27"/>
      <w:r>
        <w:rPr>
          <w:rFonts w:ascii="Helvetica Neue" w:eastAsia="Helvetica Neue" w:hAnsi="Helvetica Neue" w:cs="Helvetica Neue"/>
          <w:sz w:val="14"/>
          <w:szCs w:val="14"/>
        </w:rPr>
        <w:t xml:space="preserve"> (a) Fault recovery architecture with task-, attempt- and cluster-level recovery. (b) Optimal checkpoint interval τ* from Eq. (4) and expected lost work per failure from Eq. (5) as functions of the MTBF for checkpoint costs of 2, 5 and 10 s, computed from the formulas.</w:t>
      </w:r>
    </w:p>
    <w:p w14:paraId="3B7C36CA"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ADAPTIVE CHECKPOINTING</w:t>
      </w:r>
    </w:p>
    <w:p w14:paraId="274EABD7" w14:textId="77777777" w:rsidR="00F47372" w:rsidRDefault="00493AF7">
      <w:pPr>
        <w:pBdr>
          <w:top w:val="nil"/>
          <w:left w:val="nil"/>
          <w:bottom w:val="nil"/>
          <w:right w:val="nil"/>
          <w:between w:val="nil"/>
        </w:pBdr>
        <w:jc w:val="both"/>
      </w:pPr>
      <w:r>
        <w:rPr>
          <w:sz w:val="20"/>
          <w:szCs w:val="20"/>
        </w:rPr>
        <w:t>Checkpointing trades a known cost now for a smaller expected loss later. If a checkpoint costs C seconds and failures arrive with mean time between failures M, Young showed that the interval between checkpoints that minimises expected total time is approximately √(2CM) [43]. Daly's higher-order estimate is more accurate when C is not small relative to M [44]:</w:t>
      </w:r>
    </w:p>
    <w:p w14:paraId="10232363" w14:textId="77777777" w:rsidR="00F47372" w:rsidRDefault="00493AF7">
      <w:pPr>
        <w:tabs>
          <w:tab w:val="center" w:pos="2079"/>
          <w:tab w:val="right" w:pos="4159"/>
        </w:tabs>
        <w:spacing w:before="120" w:after="120"/>
      </w:pPr>
      <w:r>
        <w:tab/>
      </w:r>
      <m:oMath>
        <m:sSup>
          <m:sSupPr>
            <m:ctrlPr>
              <w:rPr>
                <w:rFonts w:ascii="Cambria Math" w:hAnsi="Cambria Math"/>
              </w:rPr>
            </m:ctrlPr>
          </m:sSupPr>
          <m:e>
            <m:r>
              <w:rPr>
                <w:rFonts w:ascii="Cambria Math" w:hAnsi="Cambria Math"/>
                <w:sz w:val="20"/>
              </w:rPr>
              <m:t>τ</m:t>
            </m:r>
          </m:e>
          <m:sup>
            <m:r>
              <w:rPr>
                <w:rFonts w:ascii="Cambria Math" w:hAnsi="Cambria Math"/>
                <w:sz w:val="20"/>
              </w:rPr>
              <m:t>*</m:t>
            </m:r>
          </m:sup>
        </m:sSup>
        <m:r>
          <w:rPr>
            <w:rFonts w:ascii="Cambria Math" w:hAnsi="Cambria Math"/>
            <w:sz w:val="20"/>
          </w:rPr>
          <m:t>=</m:t>
        </m:r>
        <m:rad>
          <m:radPr>
            <m:degHide m:val="1"/>
            <m:ctrlPr>
              <w:rPr>
                <w:rFonts w:ascii="Cambria Math" w:hAnsi="Cambria Math"/>
              </w:rPr>
            </m:ctrlPr>
          </m:radPr>
          <m:deg/>
          <m:e>
            <m:r>
              <w:rPr>
                <w:rFonts w:ascii="Cambria Math" w:hAnsi="Cambria Math"/>
                <w:sz w:val="20"/>
              </w:rPr>
              <m:t>2CM</m:t>
            </m:r>
          </m:e>
        </m:rad>
        <m:d>
          <m:dPr>
            <m:begChr m:val="["/>
            <m:endChr m:val="]"/>
            <m:ctrlPr>
              <w:rPr>
                <w:rFonts w:ascii="Cambria Math" w:hAnsi="Cambria Math"/>
              </w:rPr>
            </m:ctrlPr>
          </m:dPr>
          <m:e>
            <m:r>
              <w:rPr>
                <w:rFonts w:ascii="Cambria Math" w:hAnsi="Cambria Math"/>
                <w:sz w:val="20"/>
              </w:rPr>
              <m:t>1+</m:t>
            </m:r>
            <m:f>
              <m:fPr>
                <m:ctrlPr>
                  <w:rPr>
                    <w:rFonts w:ascii="Cambria Math" w:hAnsi="Cambria Math"/>
                  </w:rPr>
                </m:ctrlPr>
              </m:fPr>
              <m:num>
                <m:r>
                  <w:rPr>
                    <w:rFonts w:ascii="Cambria Math" w:hAnsi="Cambria Math"/>
                    <w:sz w:val="20"/>
                  </w:rPr>
                  <m:t>1</m:t>
                </m:r>
              </m:num>
              <m:den>
                <m:r>
                  <w:rPr>
                    <w:rFonts w:ascii="Cambria Math" w:hAnsi="Cambria Math"/>
                    <w:sz w:val="20"/>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sz w:val="20"/>
                      </w:rPr>
                      <m:t>C</m:t>
                    </m:r>
                  </m:num>
                  <m:den>
                    <m:r>
                      <w:rPr>
                        <w:rFonts w:ascii="Cambria Math" w:hAnsi="Cambria Math"/>
                        <w:sz w:val="20"/>
                      </w:rPr>
                      <m:t>2M</m:t>
                    </m:r>
                  </m:den>
                </m:f>
              </m:e>
            </m:rad>
            <m:r>
              <w:rPr>
                <w:rFonts w:ascii="Cambria Math" w:hAnsi="Cambria Math"/>
                <w:sz w:val="20"/>
              </w:rPr>
              <m:t>+</m:t>
            </m:r>
            <m:f>
              <m:fPr>
                <m:ctrlPr>
                  <w:rPr>
                    <w:rFonts w:ascii="Cambria Math" w:hAnsi="Cambria Math"/>
                  </w:rPr>
                </m:ctrlPr>
              </m:fPr>
              <m:num>
                <m:r>
                  <w:rPr>
                    <w:rFonts w:ascii="Cambria Math" w:hAnsi="Cambria Math"/>
                    <w:sz w:val="20"/>
                  </w:rPr>
                  <m:t>1</m:t>
                </m:r>
              </m:num>
              <m:den>
                <m:r>
                  <w:rPr>
                    <w:rFonts w:ascii="Cambria Math" w:hAnsi="Cambria Math"/>
                    <w:sz w:val="20"/>
                  </w:rPr>
                  <m:t>9</m:t>
                </m:r>
              </m:den>
            </m:f>
            <m:f>
              <m:fPr>
                <m:ctrlPr>
                  <w:rPr>
                    <w:rFonts w:ascii="Cambria Math" w:hAnsi="Cambria Math"/>
                  </w:rPr>
                </m:ctrlPr>
              </m:fPr>
              <m:num>
                <m:r>
                  <w:rPr>
                    <w:rFonts w:ascii="Cambria Math" w:hAnsi="Cambria Math"/>
                    <w:sz w:val="20"/>
                  </w:rPr>
                  <m:t>C</m:t>
                </m:r>
              </m:num>
              <m:den>
                <m:r>
                  <w:rPr>
                    <w:rFonts w:ascii="Cambria Math" w:hAnsi="Cambria Math"/>
                    <w:sz w:val="20"/>
                  </w:rPr>
                  <m:t>2M</m:t>
                </m:r>
              </m:den>
            </m:f>
          </m:e>
        </m:d>
        <m:r>
          <w:rPr>
            <w:rFonts w:ascii="Cambria Math" w:hAnsi="Cambria Math"/>
            <w:sz w:val="20"/>
          </w:rPr>
          <m:t>-C</m:t>
        </m:r>
      </m:oMath>
      <w:r>
        <w:tab/>
      </w:r>
      <w:r>
        <w:rPr>
          <w:sz w:val="20"/>
          <w:szCs w:val="20"/>
        </w:rPr>
        <w:t>(4)</w:t>
      </w:r>
    </w:p>
    <w:p w14:paraId="2F113CFF" w14:textId="77777777" w:rsidR="00F47372" w:rsidRDefault="00493AF7">
      <w:pPr>
        <w:pBdr>
          <w:top w:val="nil"/>
          <w:left w:val="nil"/>
          <w:bottom w:val="nil"/>
          <w:right w:val="nil"/>
          <w:between w:val="nil"/>
        </w:pBdr>
        <w:ind w:firstLine="200"/>
        <w:jc w:val="both"/>
      </w:pPr>
      <w:r>
        <w:rPr>
          <w:sz w:val="20"/>
          <w:szCs w:val="20"/>
        </w:rPr>
        <w:t xml:space="preserve">for C &lt; 2M, with τ* = M otherwise. With checkpoints every τ </w:t>
      </w:r>
      <w:proofErr w:type="gramStart"/>
      <w:r>
        <w:rPr>
          <w:sz w:val="20"/>
          <w:szCs w:val="20"/>
        </w:rPr>
        <w:t>seconds</w:t>
      </w:r>
      <w:proofErr w:type="gramEnd"/>
      <w:r>
        <w:rPr>
          <w:sz w:val="20"/>
          <w:szCs w:val="20"/>
        </w:rPr>
        <w:t>, a failure loses on average half an interval of work plus the cost of the checkpoint being written:</w:t>
      </w:r>
    </w:p>
    <w:p w14:paraId="435DC6AC" w14:textId="77777777" w:rsidR="00F47372" w:rsidRDefault="00493AF7">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W</m:t>
            </m:r>
          </m:e>
          <m:sub>
            <m:r>
              <m:rPr>
                <m:sty m:val="p"/>
              </m:rPr>
              <w:rPr>
                <w:rFonts w:ascii="Cambria Math" w:hAnsi="Cambria Math"/>
                <w:sz w:val="20"/>
              </w:rPr>
              <m:t>lost</m:t>
            </m:r>
          </m:sub>
        </m:sSub>
        <m:r>
          <w:rPr>
            <w:rFonts w:ascii="Cambria Math" w:hAnsi="Cambria Math"/>
            <w:sz w:val="20"/>
          </w:rPr>
          <m:t>≈</m:t>
        </m:r>
        <m:f>
          <m:fPr>
            <m:ctrlPr>
              <w:rPr>
                <w:rFonts w:ascii="Cambria Math" w:hAnsi="Cambria Math"/>
              </w:rPr>
            </m:ctrlPr>
          </m:fPr>
          <m:num>
            <m:r>
              <w:rPr>
                <w:rFonts w:ascii="Cambria Math" w:hAnsi="Cambria Math"/>
                <w:sz w:val="20"/>
              </w:rPr>
              <m:t>τ</m:t>
            </m:r>
          </m:num>
          <m:den>
            <m:r>
              <w:rPr>
                <w:rFonts w:ascii="Cambria Math" w:hAnsi="Cambria Math"/>
                <w:sz w:val="20"/>
              </w:rPr>
              <m:t>2</m:t>
            </m:r>
          </m:den>
        </m:f>
        <m:r>
          <w:rPr>
            <w:rFonts w:ascii="Cambria Math" w:hAnsi="Cambria Math"/>
            <w:sz w:val="20"/>
          </w:rPr>
          <m:t>+C</m:t>
        </m:r>
      </m:oMath>
      <w:r>
        <w:tab/>
      </w:r>
      <w:r>
        <w:rPr>
          <w:sz w:val="20"/>
          <w:szCs w:val="20"/>
        </w:rPr>
        <w:t>(5)</w:t>
      </w:r>
    </w:p>
    <w:p w14:paraId="7F9B8B9F" w14:textId="77777777" w:rsidR="00F47372" w:rsidRDefault="00493AF7">
      <w:pPr>
        <w:pBdr>
          <w:top w:val="nil"/>
          <w:left w:val="nil"/>
          <w:bottom w:val="nil"/>
          <w:right w:val="nil"/>
          <w:between w:val="nil"/>
        </w:pBdr>
        <w:ind w:firstLine="200"/>
        <w:jc w:val="both"/>
      </w:pPr>
      <w:r>
        <w:rPr>
          <w:sz w:val="20"/>
          <w:szCs w:val="20"/>
        </w:rPr>
        <w:t xml:space="preserve">The </w:t>
      </w:r>
      <w:proofErr w:type="spellStart"/>
      <w:r>
        <w:rPr>
          <w:sz w:val="20"/>
          <w:szCs w:val="20"/>
        </w:rPr>
        <w:t>rds</w:t>
      </w:r>
      <w:proofErr w:type="spellEnd"/>
      <w:r>
        <w:rPr>
          <w:sz w:val="20"/>
          <w:szCs w:val="20"/>
        </w:rPr>
        <w:t xml:space="preserve"> library applies these results at stage granularity. It tracks the </w:t>
      </w:r>
      <w:proofErr w:type="spellStart"/>
      <w:r>
        <w:rPr>
          <w:sz w:val="20"/>
          <w:szCs w:val="20"/>
        </w:rPr>
        <w:t>uncheckpointed</w:t>
      </w:r>
      <w:proofErr w:type="spellEnd"/>
      <w:r>
        <w:rPr>
          <w:sz w:val="20"/>
          <w:szCs w:val="20"/>
        </w:rPr>
        <w:t xml:space="preserve"> work W, the sum of the measured compute times of stages since the last committed stage, and the checkpoint cost C as an exponentially weighted average of measured write times with a prior of 3 s. After each stage it checkpoints if W ≥ τ*(C, M). The MTBF is not known in advance and changes with the environment, so the controller estimates it online:</w:t>
      </w:r>
    </w:p>
    <w:p w14:paraId="0D485C7C" w14:textId="77777777" w:rsidR="00F47372" w:rsidRDefault="00493AF7">
      <w:pPr>
        <w:tabs>
          <w:tab w:val="center" w:pos="2079"/>
          <w:tab w:val="right" w:pos="4159"/>
        </w:tabs>
        <w:spacing w:before="120" w:after="120"/>
      </w:pPr>
      <w:r>
        <w:tab/>
      </w:r>
      <m:oMath>
        <m:acc>
          <m:accPr>
            <m:ctrlPr>
              <w:rPr>
                <w:rFonts w:ascii="Cambria Math" w:hAnsi="Cambria Math"/>
              </w:rPr>
            </m:ctrlPr>
          </m:accPr>
          <m:e>
            <m:r>
              <w:rPr>
                <w:rFonts w:ascii="Cambria Math" w:hAnsi="Cambria Math"/>
                <w:sz w:val="20"/>
              </w:rPr>
              <m:t>M</m:t>
            </m:r>
          </m:e>
        </m:acc>
        <m:r>
          <w:rPr>
            <w:rFonts w:ascii="Cambria Math" w:hAnsi="Cambria Math"/>
            <w:sz w:val="20"/>
          </w:rPr>
          <m:t>=</m:t>
        </m:r>
        <m:f>
          <m:fPr>
            <m:ctrlPr>
              <w:rPr>
                <w:rFonts w:ascii="Cambria Math" w:hAnsi="Cambria Math"/>
              </w:rPr>
            </m:ctrlPr>
          </m:fPr>
          <m:num>
            <m:sSub>
              <m:sSubPr>
                <m:ctrlPr>
                  <w:rPr>
                    <w:rFonts w:ascii="Cambria Math" w:hAnsi="Cambria Math"/>
                  </w:rPr>
                </m:ctrlPr>
              </m:sSubPr>
              <m:e>
                <m:r>
                  <w:rPr>
                    <w:rFonts w:ascii="Cambria Math" w:hAnsi="Cambria Math"/>
                    <w:sz w:val="20"/>
                  </w:rPr>
                  <m:t>M</m:t>
                </m:r>
              </m:e>
              <m:sub>
                <m:r>
                  <w:rPr>
                    <w:rFonts w:ascii="Cambria Math" w:hAnsi="Cambria Math"/>
                    <w:sz w:val="20"/>
                  </w:rPr>
                  <m:t>0</m:t>
                </m:r>
              </m:sub>
            </m:sSub>
            <m:sSub>
              <m:sSubPr>
                <m:ctrlPr>
                  <w:rPr>
                    <w:rFonts w:ascii="Cambria Math" w:hAnsi="Cambria Math"/>
                  </w:rPr>
                </m:ctrlPr>
              </m:sSubPr>
              <m:e>
                <m:r>
                  <w:rPr>
                    <w:rFonts w:ascii="Cambria Math" w:hAnsi="Cambria Math"/>
                    <w:sz w:val="20"/>
                  </w:rPr>
                  <m:t>n</m:t>
                </m:r>
              </m:e>
              <m:sub>
                <m:r>
                  <w:rPr>
                    <w:rFonts w:ascii="Cambria Math" w:hAnsi="Cambria Math"/>
                    <w:sz w:val="20"/>
                  </w:rPr>
                  <m:t>0</m:t>
                </m:r>
              </m:sub>
            </m:sSub>
            <m:r>
              <w:rPr>
                <w:rFonts w:ascii="Cambria Math" w:hAnsi="Cambria Math"/>
                <w:sz w:val="20"/>
              </w:rPr>
              <m:t>+</m:t>
            </m:r>
            <m:sSub>
              <m:sSubPr>
                <m:ctrlPr>
                  <w:rPr>
                    <w:rFonts w:ascii="Cambria Math" w:hAnsi="Cambria Math"/>
                  </w:rPr>
                </m:ctrlPr>
              </m:sSubPr>
              <m:e>
                <m:r>
                  <w:rPr>
                    <w:rFonts w:ascii="Cambria Math" w:hAnsi="Cambria Math"/>
                    <w:sz w:val="20"/>
                  </w:rPr>
                  <m:t>T</m:t>
                </m:r>
              </m:e>
              <m:sub>
                <m:r>
                  <m:rPr>
                    <m:sty m:val="p"/>
                  </m:rPr>
                  <w:rPr>
                    <w:rFonts w:ascii="Cambria Math" w:hAnsi="Cambria Math"/>
                    <w:sz w:val="20"/>
                  </w:rPr>
                  <m:t>up</m:t>
                </m:r>
              </m:sub>
            </m:sSub>
          </m:num>
          <m:den>
            <m:sSub>
              <m:sSubPr>
                <m:ctrlPr>
                  <w:rPr>
                    <w:rFonts w:ascii="Cambria Math" w:hAnsi="Cambria Math"/>
                  </w:rPr>
                </m:ctrlPr>
              </m:sSubPr>
              <m:e>
                <m:r>
                  <w:rPr>
                    <w:rFonts w:ascii="Cambria Math" w:hAnsi="Cambria Math"/>
                    <w:sz w:val="20"/>
                  </w:rPr>
                  <m:t>n</m:t>
                </m:r>
              </m:e>
              <m:sub>
                <m:r>
                  <w:rPr>
                    <w:rFonts w:ascii="Cambria Math" w:hAnsi="Cambria Math"/>
                    <w:sz w:val="20"/>
                  </w:rPr>
                  <m:t>0</m:t>
                </m:r>
              </m:sub>
            </m:sSub>
            <m:r>
              <w:rPr>
                <w:rFonts w:ascii="Cambria Math" w:hAnsi="Cambria Math"/>
                <w:sz w:val="20"/>
              </w:rPr>
              <m:t>+</m:t>
            </m:r>
            <m:sSub>
              <m:sSubPr>
                <m:ctrlPr>
                  <w:rPr>
                    <w:rFonts w:ascii="Cambria Math" w:hAnsi="Cambria Math"/>
                  </w:rPr>
                </m:ctrlPr>
              </m:sSubPr>
              <m:e>
                <m:r>
                  <w:rPr>
                    <w:rFonts w:ascii="Cambria Math" w:hAnsi="Cambria Math"/>
                    <w:sz w:val="20"/>
                  </w:rPr>
                  <m:t>N</m:t>
                </m:r>
              </m:e>
              <m:sub>
                <m:r>
                  <w:rPr>
                    <w:rFonts w:ascii="Cambria Math" w:hAnsi="Cambria Math"/>
                    <w:sz w:val="20"/>
                  </w:rPr>
                  <m:t>f</m:t>
                </m:r>
              </m:sub>
            </m:sSub>
          </m:den>
        </m:f>
      </m:oMath>
      <w:r>
        <w:tab/>
      </w:r>
      <w:r>
        <w:rPr>
          <w:sz w:val="20"/>
          <w:szCs w:val="20"/>
        </w:rPr>
        <w:t>(6)</w:t>
      </w:r>
    </w:p>
    <w:p w14:paraId="2C10AF21" w14:textId="77777777" w:rsidR="00F47372" w:rsidRDefault="00493AF7">
      <w:pPr>
        <w:pBdr>
          <w:top w:val="nil"/>
          <w:left w:val="nil"/>
          <w:bottom w:val="nil"/>
          <w:right w:val="nil"/>
          <w:between w:val="nil"/>
        </w:pBdr>
        <w:ind w:firstLine="200"/>
        <w:jc w:val="both"/>
      </w:pPr>
      <w:r>
        <w:rPr>
          <w:sz w:val="20"/>
          <w:szCs w:val="20"/>
        </w:rPr>
        <w:t>where T</w:t>
      </w:r>
      <w:r>
        <w:rPr>
          <w:sz w:val="20"/>
          <w:szCs w:val="20"/>
          <w:vertAlign w:val="subscript"/>
        </w:rPr>
        <w:t>up</w:t>
      </w:r>
      <w:r>
        <w:rPr>
          <w:sz w:val="20"/>
          <w:szCs w:val="20"/>
        </w:rPr>
        <w:t xml:space="preserve"> is the observed cluster uptime, </w:t>
      </w:r>
      <w:proofErr w:type="spellStart"/>
      <w:r>
        <w:rPr>
          <w:sz w:val="20"/>
          <w:szCs w:val="20"/>
        </w:rPr>
        <w:t>N</w:t>
      </w:r>
      <w:r>
        <w:rPr>
          <w:sz w:val="20"/>
          <w:szCs w:val="20"/>
          <w:vertAlign w:val="subscript"/>
        </w:rPr>
        <w:t>f</w:t>
      </w:r>
      <w:proofErr w:type="spellEnd"/>
      <w:r>
        <w:rPr>
          <w:sz w:val="20"/>
          <w:szCs w:val="20"/>
        </w:rPr>
        <w:t xml:space="preserve"> the number of observed cluster failures, and M</w:t>
      </w:r>
      <w:r>
        <w:rPr>
          <w:sz w:val="20"/>
          <w:szCs w:val="20"/>
          <w:vertAlign w:val="subscript"/>
        </w:rPr>
        <w:t>0</w:t>
      </w:r>
      <w:r>
        <w:rPr>
          <w:sz w:val="20"/>
          <w:szCs w:val="20"/>
        </w:rPr>
        <w:t xml:space="preserve"> = 900 s with weight n</w:t>
      </w:r>
      <w:r>
        <w:rPr>
          <w:sz w:val="20"/>
          <w:szCs w:val="20"/>
          <w:vertAlign w:val="subscript"/>
        </w:rPr>
        <w:t>0</w:t>
      </w:r>
      <w:r>
        <w:rPr>
          <w:sz w:val="20"/>
          <w:szCs w:val="20"/>
        </w:rPr>
        <w:t xml:space="preserve"> = 1 is a prior that keeps the estimate finite before the first failure. As failures are observed, M̂ decreases, τ* shrinks and the library checkpoints more often; in a calm </w:t>
      </w:r>
      <w:proofErr w:type="gramStart"/>
      <w:r>
        <w:rPr>
          <w:sz w:val="20"/>
          <w:szCs w:val="20"/>
        </w:rPr>
        <w:t>period</w:t>
      </w:r>
      <w:proofErr w:type="gramEnd"/>
      <w:r>
        <w:rPr>
          <w:sz w:val="20"/>
          <w:szCs w:val="20"/>
        </w:rPr>
        <w:t xml:space="preserve"> the opposite happens. Fig. 13(b) plots τ* and the expected lost work for representative checkpoint </w:t>
      </w:r>
      <w:r>
        <w:rPr>
          <w:sz w:val="20"/>
          <w:szCs w:val="20"/>
        </w:rPr>
        <w:t>costs. Similar MTBF-tracking ideas have been studied for generic computing systems and stream processors [45][47][49]; the contribution here is to apply them to data science pipeline stages and to share the estimate across clusters. Two non-adaptive policies serve as baselines: never, which relies on lineage only, and always, which checkpoints after every stage.</w:t>
      </w:r>
    </w:p>
    <w:p w14:paraId="171B53AA"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LINEAGE RECOVERY AND STAGE RESTORATION</w:t>
      </w:r>
    </w:p>
    <w:p w14:paraId="0E656FF6" w14:textId="77777777" w:rsidR="00F47372" w:rsidRDefault="00493AF7">
      <w:pPr>
        <w:pBdr>
          <w:top w:val="nil"/>
          <w:left w:val="nil"/>
          <w:bottom w:val="nil"/>
          <w:right w:val="nil"/>
          <w:between w:val="nil"/>
        </w:pBdr>
        <w:jc w:val="both"/>
      </w:pPr>
      <w:r>
        <w:rPr>
          <w:sz w:val="20"/>
          <w:szCs w:val="20"/>
        </w:rPr>
        <w:t xml:space="preserve">When a new attempt starts, the library lists all commit markers of the job in object storage and builds a map from stage name to sequence number. Each stage </w:t>
      </w:r>
      <w:proofErr w:type="gramStart"/>
      <w:r>
        <w:rPr>
          <w:sz w:val="20"/>
          <w:szCs w:val="20"/>
        </w:rPr>
        <w:t>call</w:t>
      </w:r>
      <w:proofErr w:type="gramEnd"/>
      <w:r>
        <w:rPr>
          <w:sz w:val="20"/>
          <w:szCs w:val="20"/>
        </w:rPr>
        <w:t xml:space="preserve"> then either restores its committed output, computes it, or, in linear pipelines, skips it because a later stage is already committed. Restored stages cost one read of their Parquet output; computed stages cost their normal compute time. The work redone after a failure is therefore bounded by the </w:t>
      </w:r>
      <w:proofErr w:type="spellStart"/>
      <w:r>
        <w:rPr>
          <w:sz w:val="20"/>
          <w:szCs w:val="20"/>
        </w:rPr>
        <w:t>uncheckpointed</w:t>
      </w:r>
      <w:proofErr w:type="spellEnd"/>
      <w:r>
        <w:rPr>
          <w:sz w:val="20"/>
          <w:szCs w:val="20"/>
        </w:rPr>
        <w:t xml:space="preserve"> work </w:t>
      </w:r>
      <w:proofErr w:type="gramStart"/>
      <w:r>
        <w:rPr>
          <w:sz w:val="20"/>
          <w:szCs w:val="20"/>
        </w:rPr>
        <w:t>at the moment</w:t>
      </w:r>
      <w:proofErr w:type="gramEnd"/>
      <w:r>
        <w:rPr>
          <w:sz w:val="20"/>
          <w:szCs w:val="20"/>
        </w:rPr>
        <w:t xml:space="preserve"> of failure, which is at most τ* plus the duration of the stage that was running. This is the same goal as RCMP's persistence of task outputs across jobs [39] and lineage checkpointing [23], achieved here at the level of program stages and across clusters.</w:t>
      </w:r>
    </w:p>
    <w:p w14:paraId="6484E39E"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FAILOVER MECHANISMS AND WORKLOAD MIGRATION</w:t>
      </w:r>
    </w:p>
    <w:p w14:paraId="591D0787" w14:textId="77777777" w:rsidR="00F47372" w:rsidRDefault="00493AF7">
      <w:pPr>
        <w:pBdr>
          <w:top w:val="nil"/>
          <w:left w:val="nil"/>
          <w:bottom w:val="nil"/>
          <w:right w:val="nil"/>
          <w:between w:val="nil"/>
        </w:pBdr>
        <w:jc w:val="both"/>
      </w:pPr>
      <w:r>
        <w:rPr>
          <w:sz w:val="20"/>
          <w:szCs w:val="20"/>
        </w:rPr>
        <w:t>Table 16 in the Appendix summarises the recovery rules for the three recovery modes used in the experiments: none (standard Spark), naive (timeout-based active and passive failover) and smart (RMC-Spark). The smart rules embody two decisions. First, a driver that exits with an error on a healthy cluster is retried once on the same cluster, because a transient crash does not justify moving the job, and the retry resumes from checkpoints anyway. Second, a job on a FAILED cluster is migrated only if it has made no task progress for 10 s. In Spark's standalone mode, losing the master does not stop executors that are already running, so a job can finish even though its cluster is formally failed. A timeout-based script would restart such a job and waste its progress; RMC-Spark keeps it and records a keep decision.</w:t>
      </w:r>
    </w:p>
    <w:p w14:paraId="49B6ABCC" w14:textId="77777777" w:rsidR="00F47372" w:rsidRDefault="00493AF7">
      <w:pPr>
        <w:pBdr>
          <w:top w:val="nil"/>
          <w:left w:val="nil"/>
          <w:bottom w:val="nil"/>
          <w:right w:val="nil"/>
          <w:between w:val="nil"/>
        </w:pBdr>
        <w:ind w:firstLine="200"/>
        <w:jc w:val="both"/>
      </w:pPr>
      <w:r>
        <w:rPr>
          <w:sz w:val="20"/>
          <w:szCs w:val="20"/>
        </w:rPr>
        <w:t>Fig. 14 shows the failover workflow for a cluster outage. The controller kills the driver's process group, frees its port, records the failover with its reason, selects a target with the placement cost, and launches a new attempt with an incremented attempt number. The decision log entry contains the source and target clusters, the stall duration and the placement scores of all candidates.</w:t>
      </w:r>
    </w:p>
    <w:p w14:paraId="7FE97E35" w14:textId="77777777" w:rsidR="00F47372" w:rsidRDefault="00493AF7">
      <w:pPr>
        <w:keepNext/>
        <w:spacing w:before="120"/>
        <w:jc w:val="center"/>
      </w:pPr>
      <w:r>
        <w:rPr>
          <w:noProof/>
        </w:rPr>
        <w:lastRenderedPageBreak/>
        <w:drawing>
          <wp:inline distT="0" distB="0" distL="0" distR="0" wp14:anchorId="61362F78" wp14:editId="76C7F3D2">
            <wp:extent cx="2640965" cy="2451608"/>
            <wp:effectExtent l="0" t="0" r="0" b="0"/>
            <wp:docPr id="5014" name="Fig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Fig 14 Failover and Recovery Workflow.png"/>
                    <pic:cNvPicPr/>
                  </pic:nvPicPr>
                  <pic:blipFill>
                    <a:blip r:embed="rId34"/>
                    <a:stretch>
                      <a:fillRect/>
                    </a:stretch>
                  </pic:blipFill>
                  <pic:spPr>
                    <a:xfrm>
                      <a:off x="0" y="0"/>
                      <a:ext cx="2640965" cy="2451608"/>
                    </a:xfrm>
                    <a:prstGeom prst="rect">
                      <a:avLst/>
                    </a:prstGeom>
                  </pic:spPr>
                </pic:pic>
              </a:graphicData>
            </a:graphic>
          </wp:inline>
        </w:drawing>
      </w:r>
    </w:p>
    <w:p w14:paraId="3B9BB3EF" w14:textId="77777777" w:rsidR="00F47372" w:rsidRDefault="00493AF7">
      <w:pPr>
        <w:spacing w:before="60" w:after="160"/>
        <w:jc w:val="both"/>
      </w:pPr>
      <w:bookmarkStart w:id="28" w:name="fig_14"/>
      <w:r>
        <w:rPr>
          <w:rFonts w:ascii="Helvetica Neue" w:eastAsia="Helvetica Neue" w:hAnsi="Helvetica Neue" w:cs="Helvetica Neue"/>
          <w:b/>
          <w:bCs/>
          <w:color w:val="00629B"/>
          <w:sz w:val="14"/>
          <w:szCs w:val="14"/>
        </w:rPr>
        <w:t>FIGURE 14.</w:t>
      </w:r>
      <w:r>
        <w:rPr>
          <w:rFonts w:ascii="MS Gothic" w:eastAsia="MS Gothic" w:hAnsi="MS Gothic" w:cs="MS Gothic"/>
          <w:sz w:val="14"/>
          <w:szCs w:val="14"/>
        </w:rPr>
        <w:t> </w:t>
      </w:r>
      <w:bookmarkEnd w:id="28"/>
      <w:r>
        <w:rPr>
          <w:rFonts w:ascii="Helvetica Neue" w:eastAsia="Helvetica Neue" w:hAnsi="Helvetica Neue" w:cs="Helvetica Neue"/>
          <w:sz w:val="14"/>
          <w:szCs w:val="14"/>
        </w:rPr>
        <w:t xml:space="preserve"> Failover and recovery workflow for a cluster outage, from detection to stage restoration on the target cluster. Timings refer to the configured thresholds.</w:t>
      </w:r>
    </w:p>
    <w:p w14:paraId="5F52BB41"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CORRECTNESS OF RESUMPTION</w:t>
      </w:r>
    </w:p>
    <w:p w14:paraId="03E687E1" w14:textId="77777777" w:rsidR="00F47372" w:rsidRDefault="00493AF7">
      <w:pPr>
        <w:pBdr>
          <w:top w:val="nil"/>
          <w:left w:val="nil"/>
          <w:bottom w:val="nil"/>
          <w:right w:val="nil"/>
          <w:between w:val="nil"/>
        </w:pBdr>
        <w:jc w:val="both"/>
      </w:pPr>
      <w:r>
        <w:rPr>
          <w:sz w:val="20"/>
          <w:szCs w:val="20"/>
        </w:rPr>
        <w:t>Resumption is correct if the output of a job that was interrupted and resumed equals the output of an uninterrupted run. Three properties of the design support this. Stage functions are deterministic, so recomputing a stage yields the same result. A stage output is used only if its commit marker exists, and the marker is written after the data, so a used output is always complete. Stage identity is defined by the job identifier and the stage name, so outputs of different jobs or different stages cannot be confused. Under these conditions, every stage output consumed by the final attempt is either recomputed by it or committed by an earlier attempt from the same inputs, which yields the same result. The case-study evaluation in Section XVIII checks this property empirically by comparing model quality between resumed and uninterrupted runs.</w:t>
      </w:r>
    </w:p>
    <w:p w14:paraId="3DF77F5B"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SELF-HEALING STRATEGIES</w:t>
      </w:r>
    </w:p>
    <w:p w14:paraId="5ADD9DE0" w14:textId="77777777" w:rsidR="00F47372" w:rsidRDefault="00493AF7">
      <w:pPr>
        <w:pBdr>
          <w:top w:val="nil"/>
          <w:left w:val="nil"/>
          <w:bottom w:val="nil"/>
          <w:right w:val="nil"/>
          <w:between w:val="nil"/>
        </w:pBdr>
        <w:jc w:val="both"/>
      </w:pPr>
      <w:r>
        <w:rPr>
          <w:sz w:val="20"/>
          <w:szCs w:val="20"/>
        </w:rPr>
        <w:t>Self-healing combines automatic recovery of jobs with automatic re-admission of clusters. When a failed cluster is repaired and its health stays high for five polls, it becomes HEALTHY again and is eligible for new work. Jobs that waited because no cluster was available are resumed as soon as one becomes eligible. Streaming jobs recover through Spark's own mechanism: their offsets and state are checkpointed to object storage, so the restarted query on another cluster continues from the last committed micro-batch [10]. Self-healing in the sense of repairing the failed infrastructure itself, for example restarting containers or provisioning new nodes, is left to the infrastructure layer; in the testbed, the fault injector restores clusters between runs.</w:t>
      </w:r>
    </w:p>
    <w:p w14:paraId="02FE6FB9" w14:textId="77777777" w:rsidR="00F47372" w:rsidRDefault="00493AF7">
      <w:pPr>
        <w:keepNext/>
        <w:spacing w:before="240"/>
        <w:rPr>
          <w:rFonts w:ascii="Helvetica Neue" w:eastAsia="Helvetica Neue" w:hAnsi="Helvetica Neue" w:cs="Helvetica Neue"/>
          <w:b/>
          <w:bCs/>
          <w:color w:val="00629B"/>
          <w:sz w:val="18"/>
          <w:szCs w:val="18"/>
        </w:rPr>
      </w:pPr>
      <w:bookmarkStart w:id="29" w:name="sec_10"/>
      <w:r>
        <w:rPr>
          <w:rFonts w:ascii="Helvetica Neue" w:eastAsia="Helvetica Neue" w:hAnsi="Helvetica Neue" w:cs="Helvetica Neue"/>
          <w:b/>
          <w:bCs/>
          <w:color w:val="00629B"/>
          <w:sz w:val="18"/>
          <w:szCs w:val="18"/>
        </w:rPr>
        <w:t>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MULTI-CLUSTER COORDINATION AND ORCHESTRATION LAYER</w:t>
      </w:r>
      <w:bookmarkEnd w:id="29"/>
    </w:p>
    <w:p w14:paraId="7610BB69"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COORDINATION MODEL</w:t>
      </w:r>
    </w:p>
    <w:p w14:paraId="7AF2959E" w14:textId="77777777" w:rsidR="00F47372" w:rsidRDefault="00493AF7">
      <w:pPr>
        <w:pBdr>
          <w:top w:val="nil"/>
          <w:left w:val="nil"/>
          <w:bottom w:val="nil"/>
          <w:right w:val="nil"/>
          <w:between w:val="nil"/>
        </w:pBdr>
        <w:jc w:val="both"/>
      </w:pPr>
      <w:r>
        <w:rPr>
          <w:sz w:val="20"/>
          <w:szCs w:val="20"/>
        </w:rPr>
        <w:t xml:space="preserve">Fig. 15 shows the coordination model. The controller is the only component that knows about several clusters; the clusters themselves are unaware of each other, and the drivers know only the cluster they currently use. Coordination is therefore centralised and asynchronous: clusters are </w:t>
      </w:r>
      <w:r>
        <w:rPr>
          <w:sz w:val="20"/>
          <w:szCs w:val="20"/>
        </w:rPr>
        <w:t>synchronised through shared state, not through messages. The shared state consists of the job identifier, the commit markers in object storage, and the controller's in-memory view of each cluster. This avoids changes to Spark and keeps the coordination protocol simple, at the cost of making the controller a component that must itself be made highly available in production, a point discussed in Section XX.</w:t>
      </w:r>
    </w:p>
    <w:p w14:paraId="4762C383" w14:textId="77777777" w:rsidR="00F47372" w:rsidRDefault="00493AF7">
      <w:pPr>
        <w:keepNext/>
        <w:spacing w:before="120"/>
        <w:jc w:val="center"/>
      </w:pPr>
      <w:r>
        <w:rPr>
          <w:noProof/>
        </w:rPr>
        <w:drawing>
          <wp:inline distT="0" distB="0" distL="0" distR="0" wp14:anchorId="6FE1A856" wp14:editId="3F03DE8F">
            <wp:extent cx="2640965" cy="1548714"/>
            <wp:effectExtent l="0" t="0" r="0" b="0"/>
            <wp:docPr id="5015" name="Fig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Fig 15 Multi-Cluster Coordination Model.png"/>
                    <pic:cNvPicPr/>
                  </pic:nvPicPr>
                  <pic:blipFill>
                    <a:blip r:embed="rId35"/>
                    <a:stretch>
                      <a:fillRect/>
                    </a:stretch>
                  </pic:blipFill>
                  <pic:spPr>
                    <a:xfrm>
                      <a:off x="0" y="0"/>
                      <a:ext cx="2640965" cy="1548714"/>
                    </a:xfrm>
                    <a:prstGeom prst="rect">
                      <a:avLst/>
                    </a:prstGeom>
                  </pic:spPr>
                </pic:pic>
              </a:graphicData>
            </a:graphic>
          </wp:inline>
        </w:drawing>
      </w:r>
    </w:p>
    <w:p w14:paraId="32F34ED5" w14:textId="77777777" w:rsidR="00F47372" w:rsidRDefault="00493AF7">
      <w:pPr>
        <w:spacing w:before="60" w:after="160"/>
        <w:jc w:val="both"/>
      </w:pPr>
      <w:bookmarkStart w:id="30" w:name="fig_15"/>
      <w:r>
        <w:rPr>
          <w:rFonts w:ascii="Helvetica Neue" w:eastAsia="Helvetica Neue" w:hAnsi="Helvetica Neue" w:cs="Helvetica Neue"/>
          <w:b/>
          <w:bCs/>
          <w:color w:val="00629B"/>
          <w:sz w:val="14"/>
          <w:szCs w:val="14"/>
        </w:rPr>
        <w:t>FIGURE 15.</w:t>
      </w:r>
      <w:r>
        <w:rPr>
          <w:rFonts w:ascii="MS Gothic" w:eastAsia="MS Gothic" w:hAnsi="MS Gothic" w:cs="MS Gothic"/>
          <w:sz w:val="14"/>
          <w:szCs w:val="14"/>
        </w:rPr>
        <w:t> </w:t>
      </w:r>
      <w:bookmarkEnd w:id="30"/>
      <w:r>
        <w:rPr>
          <w:rFonts w:ascii="Helvetica Neue" w:eastAsia="Helvetica Neue" w:hAnsi="Helvetica Neue" w:cs="Helvetica Neue"/>
          <w:sz w:val="14"/>
          <w:szCs w:val="14"/>
        </w:rPr>
        <w:t xml:space="preserve"> </w:t>
      </w:r>
      <w:proofErr w:type="gramStart"/>
      <w:r>
        <w:rPr>
          <w:rFonts w:ascii="Helvetica Neue" w:eastAsia="Helvetica Neue" w:hAnsi="Helvetica Neue" w:cs="Helvetica Neue"/>
          <w:sz w:val="14"/>
          <w:szCs w:val="14"/>
        </w:rPr>
        <w:t>Multi-cluster</w:t>
      </w:r>
      <w:proofErr w:type="gramEnd"/>
      <w:r>
        <w:rPr>
          <w:rFonts w:ascii="Helvetica Neue" w:eastAsia="Helvetica Neue" w:hAnsi="Helvetica Neue" w:cs="Helvetica Neue"/>
          <w:sz w:val="14"/>
          <w:szCs w:val="14"/>
        </w:rPr>
        <w:t xml:space="preserve"> coordination model. Clusters do not communicate with each other; the controller coordinates them through </w:t>
      </w:r>
      <w:proofErr w:type="gramStart"/>
      <w:r>
        <w:rPr>
          <w:rFonts w:ascii="Helvetica Neue" w:eastAsia="Helvetica Neue" w:hAnsi="Helvetica Neue" w:cs="Helvetica Neue"/>
          <w:sz w:val="14"/>
          <w:szCs w:val="14"/>
        </w:rPr>
        <w:t>probes,</w:t>
      </w:r>
      <w:proofErr w:type="gramEnd"/>
      <w:r>
        <w:rPr>
          <w:rFonts w:ascii="Helvetica Neue" w:eastAsia="Helvetica Neue" w:hAnsi="Helvetica Neue" w:cs="Helvetica Neue"/>
          <w:sz w:val="14"/>
          <w:szCs w:val="14"/>
        </w:rPr>
        <w:t xml:space="preserve"> job attempts and shared commit markers in object storage.</w:t>
      </w:r>
    </w:p>
    <w:p w14:paraId="3B241DD7"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SERVICE DISCOVERY AND CLUSTER REGISTRY</w:t>
      </w:r>
    </w:p>
    <w:p w14:paraId="7399A07D" w14:textId="77777777" w:rsidR="00F47372" w:rsidRDefault="00493AF7">
      <w:pPr>
        <w:pBdr>
          <w:top w:val="nil"/>
          <w:left w:val="nil"/>
          <w:bottom w:val="nil"/>
          <w:right w:val="nil"/>
          <w:between w:val="nil"/>
        </w:pBdr>
        <w:jc w:val="both"/>
      </w:pPr>
      <w:r>
        <w:rPr>
          <w:sz w:val="20"/>
          <w:szCs w:val="20"/>
        </w:rPr>
        <w:t>Clusters are described in a registry file that lists, for each cluster, the master URL, the master's web endpoint, the container names used for fault injection and the expected number of workers. Adding a cluster means adding an entry; no code changes are needed. Container orchestration platforms solve the same problem with service discovery [14], and a production deployment could populate the registry from such a service.</w:t>
      </w:r>
    </w:p>
    <w:p w14:paraId="67AEBE04"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WORKLOAD PLACEMENT</w:t>
      </w:r>
    </w:p>
    <w:p w14:paraId="35BC7ACB" w14:textId="77777777" w:rsidR="00F47372" w:rsidRDefault="00493AF7">
      <w:pPr>
        <w:pBdr>
          <w:top w:val="nil"/>
          <w:left w:val="nil"/>
          <w:bottom w:val="nil"/>
          <w:right w:val="nil"/>
          <w:between w:val="nil"/>
        </w:pBdr>
        <w:jc w:val="both"/>
      </w:pPr>
      <w:r>
        <w:rPr>
          <w:sz w:val="20"/>
          <w:szCs w:val="20"/>
        </w:rPr>
        <w:t>When a job starts or must move, the orchestrator ranks the eligible clusters with a placement cost:</w:t>
      </w:r>
    </w:p>
    <w:p w14:paraId="1ABF8156" w14:textId="77777777" w:rsidR="00F47372" w:rsidRDefault="00493AF7">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J</m:t>
            </m:r>
          </m:e>
          <m:sub>
            <m:r>
              <w:rPr>
                <w:rFonts w:ascii="Cambria Math" w:hAnsi="Cambria Math"/>
                <w:sz w:val="20"/>
              </w:rPr>
              <m:t>k</m:t>
            </m:r>
          </m:sub>
        </m:sSub>
        <m:r>
          <w:rPr>
            <w:rFonts w:ascii="Cambria Math" w:hAnsi="Cambria Math"/>
            <w:sz w:val="20"/>
          </w:rPr>
          <m:t>=α</m:t>
        </m:r>
        <m:sSub>
          <m:sSubPr>
            <m:ctrlPr>
              <w:rPr>
                <w:rFonts w:ascii="Cambria Math" w:hAnsi="Cambria Math"/>
              </w:rPr>
            </m:ctrlPr>
          </m:sSubPr>
          <m:e>
            <m:r>
              <w:rPr>
                <w:rFonts w:ascii="Cambria Math" w:hAnsi="Cambria Math"/>
                <w:sz w:val="20"/>
              </w:rPr>
              <m:t>L</m:t>
            </m:r>
          </m:e>
          <m:sub>
            <m:r>
              <w:rPr>
                <w:rFonts w:ascii="Cambria Math" w:hAnsi="Cambria Math"/>
                <w:sz w:val="20"/>
              </w:rPr>
              <m:t>k</m:t>
            </m:r>
          </m:sub>
        </m:sSub>
        <m:r>
          <w:rPr>
            <w:rFonts w:ascii="Cambria Math" w:hAnsi="Cambria Math"/>
            <w:sz w:val="20"/>
          </w:rPr>
          <m:t>+β</m:t>
        </m:r>
        <m:d>
          <m:dPr>
            <m:ctrlPr>
              <w:rPr>
                <w:rFonts w:ascii="Cambria Math" w:hAnsi="Cambria Math"/>
              </w:rPr>
            </m:ctrlPr>
          </m:dPr>
          <m:e>
            <m:r>
              <w:rPr>
                <w:rFonts w:ascii="Cambria Math" w:hAnsi="Cambria Math"/>
                <w:sz w:val="20"/>
              </w:rPr>
              <m:t>1-</m:t>
            </m:r>
            <m:sSub>
              <m:sSubPr>
                <m:ctrlPr>
                  <w:rPr>
                    <w:rFonts w:ascii="Cambria Math" w:hAnsi="Cambria Math"/>
                  </w:rPr>
                </m:ctrlPr>
              </m:sSubPr>
              <m:e>
                <m:r>
                  <w:rPr>
                    <w:rFonts w:ascii="Cambria Math" w:hAnsi="Cambria Math"/>
                    <w:sz w:val="20"/>
                  </w:rPr>
                  <m:t>H</m:t>
                </m:r>
              </m:e>
              <m:sub>
                <m:r>
                  <w:rPr>
                    <w:rFonts w:ascii="Cambria Math" w:hAnsi="Cambria Math"/>
                    <w:sz w:val="20"/>
                  </w:rPr>
                  <m:t>k</m:t>
                </m:r>
              </m:sub>
            </m:sSub>
          </m:e>
        </m:d>
        <m:r>
          <w:rPr>
            <w:rFonts w:ascii="Cambria Math" w:hAnsi="Cambria Math"/>
            <w:sz w:val="20"/>
          </w:rPr>
          <m:t>+γ</m:t>
        </m:r>
        <m:sSub>
          <m:sSubPr>
            <m:ctrlPr>
              <w:rPr>
                <w:rFonts w:ascii="Cambria Math" w:hAnsi="Cambria Math"/>
              </w:rPr>
            </m:ctrlPr>
          </m:sSubPr>
          <m:e>
            <m:r>
              <w:rPr>
                <w:rFonts w:ascii="Cambria Math" w:hAnsi="Cambria Math"/>
                <w:sz w:val="20"/>
              </w:rPr>
              <m:t>T</m:t>
            </m:r>
          </m:e>
          <m:sub>
            <m:r>
              <w:rPr>
                <w:rFonts w:ascii="Cambria Math" w:hAnsi="Cambria Math"/>
                <w:sz w:val="20"/>
              </w:rPr>
              <m:t>k</m:t>
            </m:r>
          </m:sub>
        </m:sSub>
      </m:oMath>
      <w:r>
        <w:tab/>
      </w:r>
      <w:r>
        <w:rPr>
          <w:sz w:val="20"/>
          <w:szCs w:val="20"/>
        </w:rPr>
        <w:t>(7)</w:t>
      </w:r>
    </w:p>
    <w:p w14:paraId="3FD16D93" w14:textId="77777777" w:rsidR="00F47372" w:rsidRDefault="00493AF7">
      <w:pPr>
        <w:pBdr>
          <w:top w:val="nil"/>
          <w:left w:val="nil"/>
          <w:bottom w:val="nil"/>
          <w:right w:val="nil"/>
          <w:between w:val="nil"/>
        </w:pBdr>
        <w:ind w:firstLine="200"/>
        <w:jc w:val="both"/>
      </w:pPr>
      <w:r>
        <w:rPr>
          <w:sz w:val="20"/>
          <w:szCs w:val="20"/>
        </w:rPr>
        <w:t>where L</w:t>
      </w:r>
      <w:r>
        <w:rPr>
          <w:sz w:val="20"/>
          <w:szCs w:val="20"/>
          <w:vertAlign w:val="subscript"/>
        </w:rPr>
        <w:t>k</w:t>
      </w:r>
      <w:r>
        <w:rPr>
          <w:sz w:val="20"/>
          <w:szCs w:val="20"/>
        </w:rPr>
        <w:t xml:space="preserve"> is the fraction of cores in use on cluster k, </w:t>
      </w:r>
      <w:proofErr w:type="spellStart"/>
      <w:r>
        <w:rPr>
          <w:sz w:val="20"/>
          <w:szCs w:val="20"/>
        </w:rPr>
        <w:t>H</w:t>
      </w:r>
      <w:r>
        <w:rPr>
          <w:sz w:val="20"/>
          <w:szCs w:val="20"/>
          <w:vertAlign w:val="subscript"/>
        </w:rPr>
        <w:t>k</w:t>
      </w:r>
      <w:proofErr w:type="spellEnd"/>
      <w:r>
        <w:rPr>
          <w:sz w:val="20"/>
          <w:szCs w:val="20"/>
        </w:rPr>
        <w:t xml:space="preserve"> its health score and T</w:t>
      </w:r>
      <w:r>
        <w:rPr>
          <w:sz w:val="20"/>
          <w:szCs w:val="20"/>
          <w:vertAlign w:val="subscript"/>
        </w:rPr>
        <w:t>k</w:t>
      </w:r>
      <w:r>
        <w:rPr>
          <w:sz w:val="20"/>
          <w:szCs w:val="20"/>
        </w:rPr>
        <w:t xml:space="preserve"> a normalised cost of moving the job's data and checkpoints to it. The weights α = 0.4, β = 0.5 and γ = 0.1 favour healthy clusters first and idle clusters second. Failed clusters and the cluster being left are excluded, and ties are broken by cluster name so that experiments are deterministic. In the testbed all data are in shared storage, so T</w:t>
      </w:r>
      <w:r>
        <w:rPr>
          <w:sz w:val="20"/>
          <w:szCs w:val="20"/>
          <w:vertAlign w:val="subscript"/>
        </w:rPr>
        <w:t>k</w:t>
      </w:r>
      <w:r>
        <w:rPr>
          <w:sz w:val="20"/>
          <w:szCs w:val="20"/>
        </w:rPr>
        <w:t xml:space="preserve"> is zero; in a geo-distributed deployment, it would be derived from data volume and inter-site bandwidth or price, as studied in geo-distributed analytics [87][88]. Fig. 16 shows the orchestration framework around this cost.</w:t>
      </w:r>
    </w:p>
    <w:p w14:paraId="6065761E" w14:textId="77777777" w:rsidR="00F47372" w:rsidRDefault="00493AF7">
      <w:pPr>
        <w:keepNext/>
        <w:spacing w:before="120"/>
        <w:jc w:val="center"/>
      </w:pPr>
      <w:r>
        <w:rPr>
          <w:noProof/>
        </w:rPr>
        <w:drawing>
          <wp:inline distT="0" distB="0" distL="0" distR="0" wp14:anchorId="127DDC68" wp14:editId="017D4E10">
            <wp:extent cx="2640965" cy="1098521"/>
            <wp:effectExtent l="0" t="0" r="0" b="0"/>
            <wp:docPr id="5016" name="Fig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Fig 16 Workload Orchestration Framework.png"/>
                    <pic:cNvPicPr/>
                  </pic:nvPicPr>
                  <pic:blipFill>
                    <a:blip r:embed="rId36"/>
                    <a:stretch>
                      <a:fillRect/>
                    </a:stretch>
                  </pic:blipFill>
                  <pic:spPr>
                    <a:xfrm>
                      <a:off x="0" y="0"/>
                      <a:ext cx="2640965" cy="1098521"/>
                    </a:xfrm>
                    <a:prstGeom prst="rect">
                      <a:avLst/>
                    </a:prstGeom>
                  </pic:spPr>
                </pic:pic>
              </a:graphicData>
            </a:graphic>
          </wp:inline>
        </w:drawing>
      </w:r>
    </w:p>
    <w:p w14:paraId="2F71554F" w14:textId="77777777" w:rsidR="00F47372" w:rsidRDefault="00493AF7">
      <w:pPr>
        <w:spacing w:before="60" w:after="160"/>
        <w:jc w:val="both"/>
      </w:pPr>
      <w:bookmarkStart w:id="31" w:name="fig_16"/>
      <w:r>
        <w:rPr>
          <w:rFonts w:ascii="Helvetica Neue" w:eastAsia="Helvetica Neue" w:hAnsi="Helvetica Neue" w:cs="Helvetica Neue"/>
          <w:b/>
          <w:bCs/>
          <w:color w:val="00629B"/>
          <w:sz w:val="14"/>
          <w:szCs w:val="14"/>
        </w:rPr>
        <w:t>FIGURE 16.</w:t>
      </w:r>
      <w:r>
        <w:rPr>
          <w:rFonts w:ascii="MS Gothic" w:eastAsia="MS Gothic" w:hAnsi="MS Gothic" w:cs="MS Gothic"/>
          <w:sz w:val="14"/>
          <w:szCs w:val="14"/>
        </w:rPr>
        <w:t> </w:t>
      </w:r>
      <w:bookmarkEnd w:id="31"/>
      <w:r>
        <w:rPr>
          <w:rFonts w:ascii="Helvetica Neue" w:eastAsia="Helvetica Neue" w:hAnsi="Helvetica Neue" w:cs="Helvetica Neue"/>
          <w:sz w:val="14"/>
          <w:szCs w:val="14"/>
        </w:rPr>
        <w:t xml:space="preserve"> Workload orchestration framework: eligibility filtering, placement cost evaluation and decision logging for initial placement, retry and failover.</w:t>
      </w:r>
    </w:p>
    <w:p w14:paraId="29E28D92" w14:textId="77777777" w:rsidR="00F47372" w:rsidRDefault="00493AF7">
      <w:pPr>
        <w:keepNext/>
        <w:spacing w:before="200"/>
      </w:pPr>
      <w:r>
        <w:rPr>
          <w:rFonts w:ascii="Helvetica Neue" w:eastAsia="Helvetica Neue" w:hAnsi="Helvetica Neue" w:cs="Helvetica Neue"/>
          <w:b/>
          <w:bCs/>
          <w:i/>
          <w:iCs/>
          <w:color w:val="58595B"/>
          <w:sz w:val="18"/>
          <w:szCs w:val="18"/>
        </w:rPr>
        <w:lastRenderedPageBreak/>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ORCHESTRATION POLICIES AND WORKLOAD BALANCING</w:t>
      </w:r>
    </w:p>
    <w:p w14:paraId="735DD3A8" w14:textId="77777777" w:rsidR="00F47372" w:rsidRDefault="00493AF7">
      <w:pPr>
        <w:pBdr>
          <w:top w:val="nil"/>
          <w:left w:val="nil"/>
          <w:bottom w:val="nil"/>
          <w:right w:val="nil"/>
          <w:between w:val="nil"/>
        </w:pBdr>
        <w:jc w:val="both"/>
      </w:pPr>
      <w:r>
        <w:rPr>
          <w:sz w:val="20"/>
          <w:szCs w:val="20"/>
        </w:rPr>
        <w:t>Placement is deliberately simple compared with Kubernetes schedulers and learned schedulers for cloud jobs [78][116][117]. Three reasons motivate this choice. The number of clusters is small, so exhaustive scoring is cheap. Every decision must be explainable, which a weighted sum supports directly. And placement interacts with recovery, so its behaviour must be predictable during failures. Load balancing emerges from the load term: when both clusters are healthy, a new job goes to the less loaded one. Multi-cloud schedulers that optimise under security and reliability constraints [84] or learn scheduling policies [28] could replace Eq. (7) without changing the rest of the architecture, because the orchestrator is a separate component with a narrow interface.</w:t>
      </w:r>
    </w:p>
    <w:p w14:paraId="718DC804"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SYNCHRONISATION AND CONSISTENCY</w:t>
      </w:r>
    </w:p>
    <w:p w14:paraId="673F488C" w14:textId="77777777" w:rsidR="00F47372" w:rsidRDefault="00493AF7">
      <w:pPr>
        <w:pBdr>
          <w:top w:val="nil"/>
          <w:left w:val="nil"/>
          <w:bottom w:val="nil"/>
          <w:right w:val="nil"/>
          <w:between w:val="nil"/>
        </w:pBdr>
        <w:jc w:val="both"/>
      </w:pPr>
      <w:r>
        <w:rPr>
          <w:sz w:val="20"/>
          <w:szCs w:val="20"/>
        </w:rPr>
        <w:t>Because clusters do not communicate, consistency questions arise only through shared storage. Two attempts of the same job can overlap briefly if a stopped attempt's executors are still writing when the next attempt starts, for example after a network partition heals. The design tolerates this because stage writes are idempotent: both attempts write the same deterministic output to the same location in overwrite mode and then write the commit marker. The worst case is duplicated work, not inconsistent results. Streaming jobs rely on Structured Streaming's own protection against concurrent queries on one checkpoint location [10]. A production deployment would add fencing, for example by including the attempt number in the output path and committing by renaming the marker, to eliminate even duplicated work.</w:t>
      </w:r>
    </w:p>
    <w:p w14:paraId="01CF0FE2"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SCALING TO MORE CLUSTERS</w:t>
      </w:r>
    </w:p>
    <w:p w14:paraId="7FA10F97" w14:textId="77777777" w:rsidR="00F47372" w:rsidRDefault="00493AF7">
      <w:pPr>
        <w:pBdr>
          <w:top w:val="nil"/>
          <w:left w:val="nil"/>
          <w:bottom w:val="nil"/>
          <w:right w:val="nil"/>
          <w:between w:val="nil"/>
        </w:pBdr>
        <w:jc w:val="both"/>
      </w:pPr>
      <w:r>
        <w:rPr>
          <w:sz w:val="20"/>
          <w:szCs w:val="20"/>
        </w:rPr>
        <w:t>The coordination model extends to more than two clusters without changes to the protocol. Each additional cluster adds one probe per poll and one candidate to the placement function. The placement cost then also performs load balancing across a larger pool, and failover chooses among several healthy targets rather than a single passive one, which is a qualitative difference from active and passive designs such as B3. At large scale, the centralised controller would itself become a bottleneck or a single point of failure; partitioning jobs across controller replicas, each responsible for a subset of jobs but observing all clusters, is a natural extension.</w:t>
      </w:r>
    </w:p>
    <w:p w14:paraId="60E0006D" w14:textId="77777777" w:rsidR="00F47372" w:rsidRDefault="00493AF7">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COORDINATION PROTOCOL</w:t>
      </w:r>
    </w:p>
    <w:p w14:paraId="0C7D4E03" w14:textId="77777777" w:rsidR="00F47372" w:rsidRDefault="00493AF7">
      <w:pPr>
        <w:pBdr>
          <w:top w:val="nil"/>
          <w:left w:val="nil"/>
          <w:bottom w:val="nil"/>
          <w:right w:val="nil"/>
          <w:between w:val="nil"/>
        </w:pBdr>
        <w:jc w:val="both"/>
      </w:pPr>
      <w:r>
        <w:rPr>
          <w:sz w:val="20"/>
          <w:szCs w:val="20"/>
        </w:rPr>
        <w:t xml:space="preserve">The protocol for a job can be summarised in five steps. Submit: the controller creates a job record and places attempt zero. Run: the driver executes resilient stages and writes events, while the controller polls cluster and driver. Decide: on each poll, the controller applies the rules of Table 16. Act: if needed, the controller stops the attempt and starts the next one on the chosen cluster with the same job identifier. Finish: on success or deadline, the controller records the outcome and updates the reliability statistics of the cluster that ran the final attempt. Because all cross-attempt state lives in </w:t>
      </w:r>
      <w:r>
        <w:rPr>
          <w:sz w:val="20"/>
          <w:szCs w:val="20"/>
        </w:rPr>
        <w:t>object storage and attempts are numbered, a late write by a stopped attempt cannot be mistaken for progress of the current one.</w:t>
      </w:r>
    </w:p>
    <w:p w14:paraId="3E267898" w14:textId="77777777" w:rsidR="00F47372" w:rsidRDefault="00493AF7">
      <w:pPr>
        <w:keepNext/>
        <w:spacing w:before="240"/>
        <w:rPr>
          <w:rFonts w:ascii="Helvetica Neue" w:eastAsia="Helvetica Neue" w:hAnsi="Helvetica Neue" w:cs="Helvetica Neue"/>
          <w:b/>
          <w:bCs/>
          <w:color w:val="00629B"/>
          <w:sz w:val="18"/>
          <w:szCs w:val="18"/>
        </w:rPr>
      </w:pPr>
      <w:bookmarkStart w:id="32" w:name="sec_11"/>
      <w:r>
        <w:rPr>
          <w:rFonts w:ascii="Helvetica Neue" w:eastAsia="Helvetica Neue" w:hAnsi="Helvetica Neue" w:cs="Helvetica Neue"/>
          <w:b/>
          <w:bCs/>
          <w:color w:val="00629B"/>
          <w:sz w:val="18"/>
          <w:szCs w:val="18"/>
        </w:rPr>
        <w:t>XI.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EXPLAINABILITY AND RELIABILITY ASSESSMENT LAYER</w:t>
      </w:r>
      <w:bookmarkEnd w:id="32"/>
    </w:p>
    <w:p w14:paraId="64ED3F33"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EXPLAINABLE RECOVERY DECISIONS</w:t>
      </w:r>
    </w:p>
    <w:p w14:paraId="7C9E7B83" w14:textId="77777777" w:rsidR="00F47372" w:rsidRDefault="00493AF7">
      <w:pPr>
        <w:pBdr>
          <w:top w:val="nil"/>
          <w:left w:val="nil"/>
          <w:bottom w:val="nil"/>
          <w:right w:val="nil"/>
          <w:between w:val="nil"/>
        </w:pBdr>
        <w:jc w:val="both"/>
      </w:pPr>
      <w:r>
        <w:rPr>
          <w:sz w:val="20"/>
          <w:szCs w:val="20"/>
        </w:rPr>
        <w:t xml:space="preserve">Automatic recovery changes where and when jobs run, so operators must be able to reconstruct why it acted. RMC-Spark makes explanation a first-class output rather than a by-product. Every state transition, submission, retry, failover, keep decision and job outcome is appended to a JSON decision log. A transition record contains the cluster, the old and new state, the detector that caused it, the health score, and the contribution </w:t>
      </w:r>
      <w:proofErr w:type="spellStart"/>
      <w:r>
        <w:rPr>
          <w:sz w:val="20"/>
          <w:szCs w:val="20"/>
        </w:rPr>
        <w:t>w</w:t>
      </w:r>
      <w:r>
        <w:rPr>
          <w:sz w:val="20"/>
          <w:szCs w:val="20"/>
          <w:vertAlign w:val="subscript"/>
        </w:rPr>
        <w:t>i</w:t>
      </w:r>
      <w:proofErr w:type="spellEnd"/>
      <w:r>
        <w:rPr>
          <w:sz w:val="20"/>
          <w:szCs w:val="20"/>
        </w:rPr>
        <w:t xml:space="preserve"> </w:t>
      </w:r>
      <w:proofErr w:type="spellStart"/>
      <w:proofErr w:type="gramStart"/>
      <w:r>
        <w:rPr>
          <w:sz w:val="20"/>
          <w:szCs w:val="20"/>
        </w:rPr>
        <w:t>a</w:t>
      </w:r>
      <w:r>
        <w:rPr>
          <w:sz w:val="20"/>
          <w:szCs w:val="20"/>
          <w:vertAlign w:val="subscript"/>
        </w:rPr>
        <w:t>i,k</w:t>
      </w:r>
      <w:proofErr w:type="spellEnd"/>
      <w:proofErr w:type="gramEnd"/>
      <w:r>
        <w:rPr>
          <w:sz w:val="20"/>
          <w:szCs w:val="20"/>
        </w:rPr>
        <w:t xml:space="preserve"> of every signal. A failover record contains the source and target clusters, the stall duration, and the placement cost of every candidate cluster. Fig. 17 shows how these records are produced and consumed.</w:t>
      </w:r>
    </w:p>
    <w:p w14:paraId="66F557AF" w14:textId="77777777" w:rsidR="00F47372" w:rsidRDefault="00493AF7">
      <w:pPr>
        <w:keepNext/>
        <w:spacing w:before="120"/>
        <w:jc w:val="center"/>
      </w:pPr>
      <w:r>
        <w:rPr>
          <w:noProof/>
        </w:rPr>
        <w:drawing>
          <wp:inline distT="0" distB="0" distL="0" distR="0" wp14:anchorId="3F286BD8" wp14:editId="0CBE0182">
            <wp:extent cx="2640965" cy="1548714"/>
            <wp:effectExtent l="0" t="0" r="0" b="0"/>
            <wp:docPr id="5017" name="Fig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 17 Explainable Reliability Framework.png"/>
                    <pic:cNvPicPr/>
                  </pic:nvPicPr>
                  <pic:blipFill>
                    <a:blip r:embed="rId37"/>
                    <a:stretch>
                      <a:fillRect/>
                    </a:stretch>
                  </pic:blipFill>
                  <pic:spPr>
                    <a:xfrm>
                      <a:off x="0" y="0"/>
                      <a:ext cx="2640965" cy="1548714"/>
                    </a:xfrm>
                    <a:prstGeom prst="rect">
                      <a:avLst/>
                    </a:prstGeom>
                  </pic:spPr>
                </pic:pic>
              </a:graphicData>
            </a:graphic>
          </wp:inline>
        </w:drawing>
      </w:r>
    </w:p>
    <w:p w14:paraId="6D31C198" w14:textId="77777777" w:rsidR="00F47372" w:rsidRDefault="00493AF7">
      <w:pPr>
        <w:spacing w:before="60" w:after="160"/>
        <w:jc w:val="both"/>
      </w:pPr>
      <w:bookmarkStart w:id="33" w:name="fig_17"/>
      <w:r>
        <w:rPr>
          <w:rFonts w:ascii="Helvetica Neue" w:eastAsia="Helvetica Neue" w:hAnsi="Helvetica Neue" w:cs="Helvetica Neue"/>
          <w:b/>
          <w:bCs/>
          <w:color w:val="00629B"/>
          <w:sz w:val="14"/>
          <w:szCs w:val="14"/>
        </w:rPr>
        <w:t>FIGURE 17.</w:t>
      </w:r>
      <w:r>
        <w:rPr>
          <w:rFonts w:ascii="MS Gothic" w:eastAsia="MS Gothic" w:hAnsi="MS Gothic" w:cs="MS Gothic"/>
          <w:sz w:val="14"/>
          <w:szCs w:val="14"/>
        </w:rPr>
        <w:t> </w:t>
      </w:r>
      <w:bookmarkEnd w:id="33"/>
      <w:r>
        <w:rPr>
          <w:rFonts w:ascii="Helvetica Neue" w:eastAsia="Helvetica Neue" w:hAnsi="Helvetica Neue" w:cs="Helvetica Neue"/>
          <w:sz w:val="14"/>
          <w:szCs w:val="14"/>
        </w:rPr>
        <w:t xml:space="preserve"> Explainable reliability framework. Additive health and placement models yield per-factor contributions that are stored with every decision and aggregated into the reliability score R.</w:t>
      </w:r>
    </w:p>
    <w:p w14:paraId="28DCC913" w14:textId="77777777" w:rsidR="00F47372" w:rsidRDefault="00493AF7">
      <w:pPr>
        <w:pBdr>
          <w:top w:val="nil"/>
          <w:left w:val="nil"/>
          <w:bottom w:val="nil"/>
          <w:right w:val="nil"/>
          <w:between w:val="nil"/>
        </w:pBdr>
        <w:ind w:firstLine="200"/>
        <w:jc w:val="both"/>
      </w:pPr>
      <w:r>
        <w:rPr>
          <w:sz w:val="20"/>
          <w:szCs w:val="20"/>
        </w:rPr>
        <w:t>Because both the health model and the placement cost are weighted sums, their explanations are exact: the contributions add up to the reported score, and no surrogate model is needed. This contrasts with post-hoc explanation of learned detectors and with root cause localisation methods that rank candidate causes statistically [74][77]. Work on explaining cascading failures in microservices from logs shows the value of such explanations for choosing countermeasures [75]; in RMC-Spark, the explanation of a failover directly states which signal made the controller act.</w:t>
      </w:r>
    </w:p>
    <w:p w14:paraId="391AA443"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ROOT-CAUSE ANALYSIS</w:t>
      </w:r>
    </w:p>
    <w:p w14:paraId="4E1C6752" w14:textId="77777777" w:rsidR="00F47372" w:rsidRDefault="00493AF7">
      <w:pPr>
        <w:pBdr>
          <w:top w:val="nil"/>
          <w:left w:val="nil"/>
          <w:bottom w:val="nil"/>
          <w:right w:val="nil"/>
          <w:between w:val="nil"/>
        </w:pBdr>
        <w:jc w:val="both"/>
      </w:pPr>
      <w:r>
        <w:rPr>
          <w:sz w:val="20"/>
          <w:szCs w:val="20"/>
        </w:rPr>
        <w:t>The decision log supports a simple form of root-cause analysis. For a failed run, the analyst starts from the job's outcome record, follows the failover and transition records backwards, and reads the dominant contribution of the transition that preceded the action. For example, an outage of a whole cluster shows the unreachable and workers-lost signals at 0.45 and 0.25, whereas a stalled job on a reachable cluster shows the stall signal as the main contributor. Combined with the stage events of the job, the analyst can also see how much work was redone. This is not a replacement for infrastructure-level root-cause analysis, which would need host and network telemetry, but it answers the question that matters to the data science team: why did my job move, and what did it cost?</w:t>
      </w:r>
    </w:p>
    <w:p w14:paraId="32B48B7B" w14:textId="77777777" w:rsidR="00F47372" w:rsidRDefault="00493AF7">
      <w:pPr>
        <w:keepNext/>
        <w:spacing w:before="200"/>
      </w:pPr>
      <w:r>
        <w:rPr>
          <w:rFonts w:ascii="Helvetica Neue" w:eastAsia="Helvetica Neue" w:hAnsi="Helvetica Neue" w:cs="Helvetica Neue"/>
          <w:b/>
          <w:bCs/>
          <w:i/>
          <w:iCs/>
          <w:color w:val="58595B"/>
          <w:sz w:val="18"/>
          <w:szCs w:val="18"/>
        </w:rPr>
        <w:lastRenderedPageBreak/>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RELIABILITY SCORING</w:t>
      </w:r>
    </w:p>
    <w:p w14:paraId="5357CD97" w14:textId="77777777" w:rsidR="00F47372" w:rsidRDefault="00493AF7">
      <w:pPr>
        <w:pBdr>
          <w:top w:val="nil"/>
          <w:left w:val="nil"/>
          <w:bottom w:val="nil"/>
          <w:right w:val="nil"/>
          <w:between w:val="nil"/>
        </w:pBdr>
        <w:jc w:val="both"/>
      </w:pPr>
      <w:r>
        <w:rPr>
          <w:sz w:val="20"/>
          <w:szCs w:val="20"/>
        </w:rPr>
        <w:t>Each cluster accumulates reliability statistics while the controller runs: uptime and downtime from its state transitions, the durations of completed outages, the number of jobs that succeeded or failed on it, and the average health score. These are combined into a reliability score:</w:t>
      </w:r>
    </w:p>
    <w:p w14:paraId="6A7706E0" w14:textId="77777777" w:rsidR="00F47372" w:rsidRDefault="00493AF7">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R</m:t>
            </m:r>
          </m:e>
          <m:sub>
            <m:r>
              <w:rPr>
                <w:rFonts w:ascii="Cambria Math" w:hAnsi="Cambria Math"/>
                <w:sz w:val="20"/>
              </w:rPr>
              <m:t>k</m:t>
            </m:r>
          </m:sub>
        </m:sSub>
        <m:r>
          <w:rPr>
            <w:rFonts w:ascii="Cambria Math" w:hAnsi="Cambria Math"/>
            <w:sz w:val="20"/>
          </w:rPr>
          <m:t>=</m:t>
        </m:r>
        <m:nary>
          <m:naryPr>
            <m:chr m:val="∑"/>
            <m:limLoc m:val="undOvr"/>
            <m:supHide m:val="1"/>
            <m:ctrlPr>
              <w:rPr>
                <w:rFonts w:ascii="Cambria Math" w:hAnsi="Cambria Math"/>
              </w:rPr>
            </m:ctrlPr>
          </m:naryPr>
          <m:sub>
            <m:r>
              <w:rPr>
                <w:rFonts w:ascii="Cambria Math" w:hAnsi="Cambria Math"/>
                <w:sz w:val="20"/>
              </w:rPr>
              <m:t>j</m:t>
            </m:r>
          </m:sub>
          <m:sup/>
          <m:e>
            <m:sSub>
              <m:sSubPr>
                <m:ctrlPr>
                  <w:rPr>
                    <w:rFonts w:ascii="Cambria Math" w:hAnsi="Cambria Math"/>
                  </w:rPr>
                </m:ctrlPr>
              </m:sSubPr>
              <m:e>
                <m:r>
                  <w:rPr>
                    <w:rFonts w:ascii="Cambria Math" w:hAnsi="Cambria Math"/>
                    <w:sz w:val="20"/>
                  </w:rPr>
                  <m:t>w</m:t>
                </m:r>
              </m:e>
              <m:sub>
                <m:r>
                  <w:rPr>
                    <w:rFonts w:ascii="Cambria Math" w:hAnsi="Cambria Math"/>
                    <w:sz w:val="20"/>
                  </w:rPr>
                  <m:t>j</m:t>
                </m:r>
              </m:sub>
            </m:sSub>
            <m:sSub>
              <m:sSubPr>
                <m:ctrlPr>
                  <w:rPr>
                    <w:rFonts w:ascii="Cambria Math" w:hAnsi="Cambria Math"/>
                  </w:rPr>
                </m:ctrlPr>
              </m:sSubPr>
              <m:e>
                <m:r>
                  <w:rPr>
                    <w:rFonts w:ascii="Cambria Math" w:hAnsi="Cambria Math"/>
                    <w:sz w:val="20"/>
                  </w:rPr>
                  <m:t>s</m:t>
                </m:r>
              </m:e>
              <m:sub>
                <m:r>
                  <w:rPr>
                    <w:rFonts w:ascii="Cambria Math" w:hAnsi="Cambria Math"/>
                    <w:sz w:val="20"/>
                  </w:rPr>
                  <m:t>j,k</m:t>
                </m:r>
              </m:sub>
            </m:sSub>
          </m:e>
        </m:nary>
      </m:oMath>
      <w:r>
        <w:tab/>
      </w:r>
      <w:r>
        <w:rPr>
          <w:sz w:val="20"/>
          <w:szCs w:val="20"/>
        </w:rPr>
        <w:t>(8)</w:t>
      </w:r>
    </w:p>
    <w:p w14:paraId="734FA43A" w14:textId="77777777" w:rsidR="00F47372" w:rsidRDefault="00493AF7">
      <w:pPr>
        <w:pBdr>
          <w:top w:val="nil"/>
          <w:left w:val="nil"/>
          <w:bottom w:val="nil"/>
          <w:right w:val="nil"/>
          <w:between w:val="nil"/>
        </w:pBdr>
        <w:ind w:firstLine="200"/>
        <w:jc w:val="both"/>
      </w:pPr>
      <w:r>
        <w:rPr>
          <w:sz w:val="20"/>
          <w:szCs w:val="20"/>
        </w:rPr>
        <w:t xml:space="preserve">where </w:t>
      </w:r>
      <w:proofErr w:type="spellStart"/>
      <w:proofErr w:type="gramStart"/>
      <w:r>
        <w:rPr>
          <w:sz w:val="20"/>
          <w:szCs w:val="20"/>
        </w:rPr>
        <w:t>s</w:t>
      </w:r>
      <w:r>
        <w:rPr>
          <w:sz w:val="20"/>
          <w:szCs w:val="20"/>
          <w:vertAlign w:val="subscript"/>
        </w:rPr>
        <w:t>j,k</w:t>
      </w:r>
      <w:proofErr w:type="spellEnd"/>
      <w:proofErr w:type="gramEnd"/>
      <w:r>
        <w:rPr>
          <w:sz w:val="20"/>
          <w:szCs w:val="20"/>
        </w:rPr>
        <w:t xml:space="preserve"> are four normalised indicators for cluster k and </w:t>
      </w:r>
      <w:proofErr w:type="spellStart"/>
      <w:r>
        <w:rPr>
          <w:sz w:val="20"/>
          <w:szCs w:val="20"/>
        </w:rPr>
        <w:t>w</w:t>
      </w:r>
      <w:r>
        <w:rPr>
          <w:sz w:val="20"/>
          <w:szCs w:val="20"/>
          <w:vertAlign w:val="subscript"/>
        </w:rPr>
        <w:t>j</w:t>
      </w:r>
      <w:proofErr w:type="spellEnd"/>
      <w:r>
        <w:rPr>
          <w:sz w:val="20"/>
          <w:szCs w:val="20"/>
        </w:rPr>
        <w:t xml:space="preserve"> their weights. Table 7 defines the </w:t>
      </w:r>
      <w:r>
        <w:rPr>
          <w:sz w:val="20"/>
          <w:szCs w:val="20"/>
        </w:rPr>
        <w:t>indicators. The MTTR indicator is normalised by a reference of 120 s, beyond which recovery is considered fully poor. The score and its contributions are exported to Prometheus and served by the controller's API, so the dashboard shows not only that a cluster's reliability fell but which indicator caused the fall. Service-oriented reliability models for public clouds [93] and analytical availability models [94] are richer than this score; its purpose here is operational transparency rather than prediction.</w:t>
      </w:r>
    </w:p>
    <w:p w14:paraId="515C31A4"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58E9420F" w14:textId="77777777" w:rsidR="00F47372" w:rsidRDefault="00493AF7">
      <w:pPr>
        <w:keepNext/>
        <w:spacing w:before="160"/>
        <w:jc w:val="center"/>
      </w:pPr>
      <w:bookmarkStart w:id="34" w:name="tab_7"/>
      <w:r>
        <w:rPr>
          <w:smallCaps/>
          <w:sz w:val="16"/>
          <w:szCs w:val="16"/>
        </w:rPr>
        <w:t>TABLE 7</w:t>
      </w:r>
      <w:bookmarkEnd w:id="34"/>
    </w:p>
    <w:p w14:paraId="07981F5B" w14:textId="77777777" w:rsidR="00F47372" w:rsidRDefault="00493AF7">
      <w:pPr>
        <w:keepNext/>
        <w:spacing w:after="60"/>
        <w:jc w:val="center"/>
      </w:pPr>
      <w:r>
        <w:rPr>
          <w:smallCaps/>
          <w:sz w:val="16"/>
          <w:szCs w:val="16"/>
        </w:rPr>
        <w:t>Reliability assessment indicators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624"/>
        <w:gridCol w:w="3790"/>
        <w:gridCol w:w="1083"/>
        <w:gridCol w:w="2529"/>
      </w:tblGrid>
      <w:tr w:rsidR="00F47372" w14:paraId="5E79103B" w14:textId="77777777">
        <w:trPr>
          <w:cantSplit/>
          <w:tblHeader/>
          <w:jc w:val="center"/>
        </w:trPr>
        <w:tc>
          <w:tcPr>
            <w:tcW w:w="1624" w:type="dxa"/>
            <w:tcBorders>
              <w:bottom w:val="single" w:sz="6" w:space="0" w:color="000000"/>
            </w:tcBorders>
            <w:shd w:val="clear" w:color="auto" w:fill="E3F0F8"/>
          </w:tcPr>
          <w:p w14:paraId="71F79ABB" w14:textId="77777777" w:rsidR="00F47372" w:rsidRDefault="00493AF7">
            <w:pPr>
              <w:spacing w:before="20" w:after="20"/>
            </w:pPr>
            <w:r>
              <w:rPr>
                <w:b/>
                <w:bCs/>
                <w:sz w:val="14"/>
                <w:szCs w:val="14"/>
              </w:rPr>
              <w:t>Indicator</w:t>
            </w:r>
          </w:p>
        </w:tc>
        <w:tc>
          <w:tcPr>
            <w:tcW w:w="3790" w:type="dxa"/>
            <w:tcBorders>
              <w:bottom w:val="single" w:sz="6" w:space="0" w:color="000000"/>
            </w:tcBorders>
            <w:shd w:val="clear" w:color="auto" w:fill="E3F0F8"/>
          </w:tcPr>
          <w:p w14:paraId="42F7EC5F" w14:textId="77777777" w:rsidR="00F47372" w:rsidRDefault="00493AF7">
            <w:pPr>
              <w:spacing w:before="20" w:after="20"/>
            </w:pPr>
            <w:r>
              <w:rPr>
                <w:b/>
                <w:bCs/>
                <w:sz w:val="14"/>
                <w:szCs w:val="14"/>
              </w:rPr>
              <w:t>Definition</w:t>
            </w:r>
          </w:p>
        </w:tc>
        <w:tc>
          <w:tcPr>
            <w:tcW w:w="1083" w:type="dxa"/>
            <w:tcBorders>
              <w:bottom w:val="single" w:sz="6" w:space="0" w:color="000000"/>
            </w:tcBorders>
            <w:shd w:val="clear" w:color="auto" w:fill="E3F0F8"/>
          </w:tcPr>
          <w:p w14:paraId="3C33DCD7" w14:textId="77777777" w:rsidR="00F47372" w:rsidRDefault="00493AF7">
            <w:pPr>
              <w:spacing w:before="20" w:after="20"/>
            </w:pPr>
            <w:r>
              <w:rPr>
                <w:b/>
                <w:bCs/>
                <w:sz w:val="14"/>
                <w:szCs w:val="14"/>
              </w:rPr>
              <w:t>Weight</w:t>
            </w:r>
          </w:p>
        </w:tc>
        <w:tc>
          <w:tcPr>
            <w:tcW w:w="2529" w:type="dxa"/>
            <w:tcBorders>
              <w:bottom w:val="single" w:sz="6" w:space="0" w:color="000000"/>
            </w:tcBorders>
            <w:shd w:val="clear" w:color="auto" w:fill="E3F0F8"/>
          </w:tcPr>
          <w:p w14:paraId="2CAC0643" w14:textId="77777777" w:rsidR="00F47372" w:rsidRDefault="00493AF7">
            <w:pPr>
              <w:spacing w:before="20" w:after="20"/>
            </w:pPr>
            <w:r>
              <w:rPr>
                <w:b/>
                <w:bCs/>
                <w:sz w:val="14"/>
                <w:szCs w:val="14"/>
              </w:rPr>
              <w:t>Interpretation</w:t>
            </w:r>
          </w:p>
        </w:tc>
      </w:tr>
      <w:tr w:rsidR="00F47372" w14:paraId="6BACC605" w14:textId="77777777">
        <w:trPr>
          <w:cantSplit/>
          <w:jc w:val="center"/>
        </w:trPr>
        <w:tc>
          <w:tcPr>
            <w:tcW w:w="1624" w:type="dxa"/>
          </w:tcPr>
          <w:p w14:paraId="657083BE" w14:textId="77777777" w:rsidR="00F47372" w:rsidRDefault="00493AF7">
            <w:pPr>
              <w:spacing w:before="20" w:after="20"/>
            </w:pPr>
            <w:r>
              <w:rPr>
                <w:sz w:val="14"/>
                <w:szCs w:val="14"/>
              </w:rPr>
              <w:t>Availability</w:t>
            </w:r>
          </w:p>
        </w:tc>
        <w:tc>
          <w:tcPr>
            <w:tcW w:w="3790" w:type="dxa"/>
          </w:tcPr>
          <w:p w14:paraId="287B07D6" w14:textId="77777777" w:rsidR="00F47372" w:rsidRDefault="00493AF7">
            <w:pPr>
              <w:spacing w:before="20" w:after="20"/>
            </w:pPr>
            <w:r>
              <w:rPr>
                <w:sz w:val="14"/>
                <w:szCs w:val="14"/>
              </w:rPr>
              <w:t>Uptime / (uptime + downtime) from state transitions</w:t>
            </w:r>
          </w:p>
        </w:tc>
        <w:tc>
          <w:tcPr>
            <w:tcW w:w="1083" w:type="dxa"/>
          </w:tcPr>
          <w:p w14:paraId="12E8613B" w14:textId="77777777" w:rsidR="00F47372" w:rsidRDefault="00493AF7">
            <w:pPr>
              <w:spacing w:before="20" w:after="20"/>
            </w:pPr>
            <w:r>
              <w:rPr>
                <w:sz w:val="14"/>
                <w:szCs w:val="14"/>
              </w:rPr>
              <w:t>0.4</w:t>
            </w:r>
          </w:p>
        </w:tc>
        <w:tc>
          <w:tcPr>
            <w:tcW w:w="2529" w:type="dxa"/>
          </w:tcPr>
          <w:p w14:paraId="77E6C8A8" w14:textId="77777777" w:rsidR="00F47372" w:rsidRDefault="00493AF7">
            <w:pPr>
              <w:spacing w:before="20" w:after="20"/>
            </w:pPr>
            <w:r>
              <w:rPr>
                <w:sz w:val="14"/>
                <w:szCs w:val="14"/>
              </w:rPr>
              <w:t>Share of time the cluster was usable</w:t>
            </w:r>
          </w:p>
        </w:tc>
      </w:tr>
      <w:tr w:rsidR="00F47372" w14:paraId="3DF2AFBF" w14:textId="77777777">
        <w:trPr>
          <w:cantSplit/>
          <w:jc w:val="center"/>
        </w:trPr>
        <w:tc>
          <w:tcPr>
            <w:tcW w:w="1624" w:type="dxa"/>
          </w:tcPr>
          <w:p w14:paraId="5E35AAB8" w14:textId="77777777" w:rsidR="00F47372" w:rsidRDefault="00493AF7">
            <w:pPr>
              <w:spacing w:before="20" w:after="20"/>
            </w:pPr>
            <w:r>
              <w:rPr>
                <w:sz w:val="14"/>
                <w:szCs w:val="14"/>
              </w:rPr>
              <w:t>Recovery</w:t>
            </w:r>
          </w:p>
        </w:tc>
        <w:tc>
          <w:tcPr>
            <w:tcW w:w="3790" w:type="dxa"/>
          </w:tcPr>
          <w:p w14:paraId="4BE34D41" w14:textId="77777777" w:rsidR="00F47372" w:rsidRDefault="00493AF7">
            <w:pPr>
              <w:spacing w:before="20" w:after="20"/>
            </w:pPr>
            <w:r>
              <w:rPr>
                <w:sz w:val="14"/>
                <w:szCs w:val="14"/>
              </w:rPr>
              <w:t xml:space="preserve">1 − </w:t>
            </w:r>
            <w:proofErr w:type="gramStart"/>
            <w:r>
              <w:rPr>
                <w:sz w:val="14"/>
                <w:szCs w:val="14"/>
              </w:rPr>
              <w:t>min(</w:t>
            </w:r>
            <w:proofErr w:type="gramEnd"/>
            <w:r>
              <w:rPr>
                <w:sz w:val="14"/>
                <w:szCs w:val="14"/>
              </w:rPr>
              <w:t>1, MTTR / 120 s)</w:t>
            </w:r>
          </w:p>
        </w:tc>
        <w:tc>
          <w:tcPr>
            <w:tcW w:w="1083" w:type="dxa"/>
          </w:tcPr>
          <w:p w14:paraId="6A178C7B" w14:textId="77777777" w:rsidR="00F47372" w:rsidRDefault="00493AF7">
            <w:pPr>
              <w:spacing w:before="20" w:after="20"/>
            </w:pPr>
            <w:r>
              <w:rPr>
                <w:sz w:val="14"/>
                <w:szCs w:val="14"/>
              </w:rPr>
              <w:t>0.2</w:t>
            </w:r>
          </w:p>
        </w:tc>
        <w:tc>
          <w:tcPr>
            <w:tcW w:w="2529" w:type="dxa"/>
          </w:tcPr>
          <w:p w14:paraId="24752AAB" w14:textId="77777777" w:rsidR="00F47372" w:rsidRDefault="00493AF7">
            <w:pPr>
              <w:spacing w:before="20" w:after="20"/>
            </w:pPr>
            <w:r>
              <w:rPr>
                <w:sz w:val="14"/>
                <w:szCs w:val="14"/>
              </w:rPr>
              <w:t>Speed of returning to service</w:t>
            </w:r>
          </w:p>
        </w:tc>
      </w:tr>
      <w:tr w:rsidR="00F47372" w14:paraId="17341CFE" w14:textId="77777777">
        <w:trPr>
          <w:cantSplit/>
          <w:jc w:val="center"/>
        </w:trPr>
        <w:tc>
          <w:tcPr>
            <w:tcW w:w="1624" w:type="dxa"/>
          </w:tcPr>
          <w:p w14:paraId="224D131F" w14:textId="77777777" w:rsidR="00F47372" w:rsidRDefault="00493AF7">
            <w:pPr>
              <w:spacing w:before="20" w:after="20"/>
            </w:pPr>
            <w:r>
              <w:rPr>
                <w:sz w:val="14"/>
                <w:szCs w:val="14"/>
              </w:rPr>
              <w:t>Success</w:t>
            </w:r>
          </w:p>
        </w:tc>
        <w:tc>
          <w:tcPr>
            <w:tcW w:w="3790" w:type="dxa"/>
          </w:tcPr>
          <w:p w14:paraId="01E352D9" w14:textId="77777777" w:rsidR="00F47372" w:rsidRDefault="00493AF7">
            <w:pPr>
              <w:spacing w:before="20" w:after="20"/>
            </w:pPr>
            <w:r>
              <w:rPr>
                <w:sz w:val="14"/>
                <w:szCs w:val="14"/>
              </w:rPr>
              <w:t>Successful attempts / all finished attempts on the cluster</w:t>
            </w:r>
          </w:p>
        </w:tc>
        <w:tc>
          <w:tcPr>
            <w:tcW w:w="1083" w:type="dxa"/>
          </w:tcPr>
          <w:p w14:paraId="08EE065C" w14:textId="77777777" w:rsidR="00F47372" w:rsidRDefault="00493AF7">
            <w:pPr>
              <w:spacing w:before="20" w:after="20"/>
            </w:pPr>
            <w:r>
              <w:rPr>
                <w:sz w:val="14"/>
                <w:szCs w:val="14"/>
              </w:rPr>
              <w:t>0.2</w:t>
            </w:r>
          </w:p>
        </w:tc>
        <w:tc>
          <w:tcPr>
            <w:tcW w:w="2529" w:type="dxa"/>
          </w:tcPr>
          <w:p w14:paraId="2E769B64" w14:textId="77777777" w:rsidR="00F47372" w:rsidRDefault="00493AF7">
            <w:pPr>
              <w:spacing w:before="20" w:after="20"/>
            </w:pPr>
            <w:r>
              <w:rPr>
                <w:sz w:val="14"/>
                <w:szCs w:val="14"/>
              </w:rPr>
              <w:t>Whether work placed there completes</w:t>
            </w:r>
          </w:p>
        </w:tc>
      </w:tr>
      <w:tr w:rsidR="00F47372" w14:paraId="6D87FC83" w14:textId="77777777">
        <w:trPr>
          <w:cantSplit/>
          <w:jc w:val="center"/>
        </w:trPr>
        <w:tc>
          <w:tcPr>
            <w:tcW w:w="1624" w:type="dxa"/>
          </w:tcPr>
          <w:p w14:paraId="4549066A" w14:textId="77777777" w:rsidR="00F47372" w:rsidRDefault="00493AF7">
            <w:pPr>
              <w:spacing w:before="20" w:after="20"/>
            </w:pPr>
            <w:r>
              <w:rPr>
                <w:sz w:val="14"/>
                <w:szCs w:val="14"/>
              </w:rPr>
              <w:t>Health</w:t>
            </w:r>
          </w:p>
        </w:tc>
        <w:tc>
          <w:tcPr>
            <w:tcW w:w="3790" w:type="dxa"/>
          </w:tcPr>
          <w:p w14:paraId="1D87F34E" w14:textId="77777777" w:rsidR="00F47372" w:rsidRDefault="00493AF7">
            <w:pPr>
              <w:spacing w:before="20" w:after="20"/>
            </w:pPr>
            <w:r>
              <w:rPr>
                <w:sz w:val="14"/>
                <w:szCs w:val="14"/>
              </w:rPr>
              <w:t>Mean health score H over all polls</w:t>
            </w:r>
          </w:p>
        </w:tc>
        <w:tc>
          <w:tcPr>
            <w:tcW w:w="1083" w:type="dxa"/>
          </w:tcPr>
          <w:p w14:paraId="038DAA97" w14:textId="77777777" w:rsidR="00F47372" w:rsidRDefault="00493AF7">
            <w:pPr>
              <w:spacing w:before="20" w:after="20"/>
            </w:pPr>
            <w:r>
              <w:rPr>
                <w:sz w:val="14"/>
                <w:szCs w:val="14"/>
              </w:rPr>
              <w:t>0.2</w:t>
            </w:r>
          </w:p>
        </w:tc>
        <w:tc>
          <w:tcPr>
            <w:tcW w:w="2529" w:type="dxa"/>
          </w:tcPr>
          <w:p w14:paraId="6CD61F9F" w14:textId="77777777" w:rsidR="00F47372" w:rsidRDefault="00493AF7">
            <w:pPr>
              <w:spacing w:before="20" w:after="20"/>
            </w:pPr>
            <w:r>
              <w:rPr>
                <w:sz w:val="14"/>
                <w:szCs w:val="14"/>
              </w:rPr>
              <w:t xml:space="preserve">Persistent degradation, including </w:t>
            </w:r>
            <w:proofErr w:type="spellStart"/>
            <w:r>
              <w:rPr>
                <w:sz w:val="14"/>
                <w:szCs w:val="14"/>
              </w:rPr>
              <w:t>gray</w:t>
            </w:r>
            <w:proofErr w:type="spellEnd"/>
            <w:r>
              <w:rPr>
                <w:sz w:val="14"/>
                <w:szCs w:val="14"/>
              </w:rPr>
              <w:t xml:space="preserve"> failures</w:t>
            </w:r>
          </w:p>
        </w:tc>
      </w:tr>
      <w:tr w:rsidR="00F47372" w14:paraId="43A458A4" w14:textId="77777777">
        <w:trPr>
          <w:cantSplit/>
          <w:jc w:val="center"/>
        </w:trPr>
        <w:tc>
          <w:tcPr>
            <w:tcW w:w="1624" w:type="dxa"/>
          </w:tcPr>
          <w:p w14:paraId="14EF2135" w14:textId="77777777" w:rsidR="00F47372" w:rsidRDefault="00493AF7">
            <w:pPr>
              <w:spacing w:before="20" w:after="20"/>
            </w:pPr>
            <w:r>
              <w:rPr>
                <w:sz w:val="14"/>
                <w:szCs w:val="14"/>
              </w:rPr>
              <w:t>MTBF estimate</w:t>
            </w:r>
          </w:p>
        </w:tc>
        <w:tc>
          <w:tcPr>
            <w:tcW w:w="3790" w:type="dxa"/>
          </w:tcPr>
          <w:p w14:paraId="34D9AC38" w14:textId="77777777" w:rsidR="00F47372" w:rsidRDefault="00493AF7">
            <w:pPr>
              <w:spacing w:before="20" w:after="20"/>
            </w:pPr>
            <w:r>
              <w:rPr>
                <w:sz w:val="14"/>
                <w:szCs w:val="14"/>
              </w:rPr>
              <w:t>(M</w:t>
            </w:r>
            <w:r>
              <w:rPr>
                <w:sz w:val="14"/>
                <w:szCs w:val="14"/>
                <w:vertAlign w:val="subscript"/>
              </w:rPr>
              <w:t>0</w:t>
            </w:r>
            <w:r>
              <w:rPr>
                <w:sz w:val="14"/>
                <w:szCs w:val="14"/>
              </w:rPr>
              <w:t xml:space="preserve"> n</w:t>
            </w:r>
            <w:r>
              <w:rPr>
                <w:sz w:val="14"/>
                <w:szCs w:val="14"/>
                <w:vertAlign w:val="subscript"/>
              </w:rPr>
              <w:t>0</w:t>
            </w:r>
            <w:r>
              <w:rPr>
                <w:sz w:val="14"/>
                <w:szCs w:val="14"/>
              </w:rPr>
              <w:t xml:space="preserve"> + uptime) / (n</w:t>
            </w:r>
            <w:r>
              <w:rPr>
                <w:sz w:val="14"/>
                <w:szCs w:val="14"/>
                <w:vertAlign w:val="subscript"/>
              </w:rPr>
              <w:t>0</w:t>
            </w:r>
            <w:r>
              <w:rPr>
                <w:sz w:val="14"/>
                <w:szCs w:val="14"/>
              </w:rPr>
              <w:t xml:space="preserve"> + failures), Eq. (6)</w:t>
            </w:r>
          </w:p>
        </w:tc>
        <w:tc>
          <w:tcPr>
            <w:tcW w:w="1083" w:type="dxa"/>
          </w:tcPr>
          <w:p w14:paraId="1DB0C281" w14:textId="77777777" w:rsidR="00F47372" w:rsidRDefault="00493AF7">
            <w:pPr>
              <w:spacing w:before="20" w:after="20"/>
            </w:pPr>
            <w:r>
              <w:rPr>
                <w:sz w:val="14"/>
                <w:szCs w:val="14"/>
              </w:rPr>
              <w:t>—</w:t>
            </w:r>
          </w:p>
        </w:tc>
        <w:tc>
          <w:tcPr>
            <w:tcW w:w="2529" w:type="dxa"/>
          </w:tcPr>
          <w:p w14:paraId="21228065" w14:textId="77777777" w:rsidR="00F47372" w:rsidRDefault="00493AF7">
            <w:pPr>
              <w:spacing w:before="20" w:after="20"/>
            </w:pPr>
            <w:r>
              <w:rPr>
                <w:sz w:val="14"/>
                <w:szCs w:val="14"/>
              </w:rPr>
              <w:t>Input to the checkpoint policy, not part of R</w:t>
            </w:r>
          </w:p>
        </w:tc>
      </w:tr>
    </w:tbl>
    <w:p w14:paraId="12E95D07" w14:textId="77777777" w:rsidR="00F47372" w:rsidRDefault="00F47372">
      <w:pPr>
        <w:spacing w:after="60"/>
      </w:pPr>
    </w:p>
    <w:p w14:paraId="1DA29A08"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01FBD923"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WORKED EXAMPLE</w:t>
      </w:r>
    </w:p>
    <w:p w14:paraId="35C5B7FB" w14:textId="77777777" w:rsidR="00F47372" w:rsidRDefault="00493AF7">
      <w:pPr>
        <w:pBdr>
          <w:top w:val="nil"/>
          <w:left w:val="nil"/>
          <w:bottom w:val="nil"/>
          <w:right w:val="nil"/>
          <w:between w:val="nil"/>
        </w:pBdr>
        <w:jc w:val="both"/>
      </w:pPr>
      <w:r>
        <w:rPr>
          <w:sz w:val="20"/>
          <w:szCs w:val="20"/>
        </w:rPr>
        <w:t xml:space="preserve">Consider a cluster outage of cluster A while a job runs on it. The first poll after the fault finds the master unreachable; the unreachable signal is one and, because no workers are reported, the workers-lost signal is also one, so their contributions are 0.45 and </w:t>
      </w:r>
      <w:proofErr w:type="gramStart"/>
      <w:r>
        <w:rPr>
          <w:sz w:val="20"/>
          <w:szCs w:val="20"/>
        </w:rPr>
        <w:t>0.25</w:t>
      </w:r>
      <w:proofErr w:type="gramEnd"/>
      <w:r>
        <w:rPr>
          <w:sz w:val="20"/>
          <w:szCs w:val="20"/>
        </w:rPr>
        <w:t xml:space="preserve"> and the health score is 0.30. The state machine marks A as SUSPECT and, after two more polls with the same score, as FAILED, logging the transition with the reason H = 0.30 (unreachable = 0.45, </w:t>
      </w:r>
      <w:proofErr w:type="spellStart"/>
      <w:r>
        <w:rPr>
          <w:sz w:val="20"/>
          <w:szCs w:val="20"/>
        </w:rPr>
        <w:t>workers_lost</w:t>
      </w:r>
      <w:proofErr w:type="spellEnd"/>
      <w:r>
        <w:rPr>
          <w:sz w:val="20"/>
          <w:szCs w:val="20"/>
        </w:rPr>
        <w:t xml:space="preserve"> = 0.25). Ten seconds later, the driver still reports no new completed tasks, so the controller logs a failover from A to B with the reason that A is FAILED with no progress for ten seconds, followed by the placement scores of the candidates; with A excluded and B idle and healthy, J</w:t>
      </w:r>
      <w:r>
        <w:rPr>
          <w:sz w:val="20"/>
          <w:szCs w:val="20"/>
          <w:vertAlign w:val="subscript"/>
        </w:rPr>
        <w:t>B</w:t>
      </w:r>
      <w:r>
        <w:rPr>
          <w:sz w:val="20"/>
          <w:szCs w:val="20"/>
        </w:rPr>
        <w:t xml:space="preserve"> is zero. The next record is the submission of attempt one on B. An operator reading these four records can reconstruct the incident without access to the controller's internals.</w:t>
      </w:r>
    </w:p>
    <w:p w14:paraId="7D2FEEBA"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LIMITS OF ADDITIVE EXPLANATIONS</w:t>
      </w:r>
    </w:p>
    <w:p w14:paraId="32E63E8C" w14:textId="77777777" w:rsidR="00F47372" w:rsidRDefault="00493AF7">
      <w:pPr>
        <w:pBdr>
          <w:top w:val="nil"/>
          <w:left w:val="nil"/>
          <w:bottom w:val="nil"/>
          <w:right w:val="nil"/>
          <w:between w:val="nil"/>
        </w:pBdr>
        <w:jc w:val="both"/>
      </w:pPr>
      <w:r>
        <w:rPr>
          <w:sz w:val="20"/>
          <w:szCs w:val="20"/>
        </w:rPr>
        <w:t>Additive models explain exactly what they compute, but they cannot explain what they do not observe. If a failure has a cause outside the five signals, such as a corrupted input file that makes every attempt fail, the explanation will show the symptom, repeated driver exits, rather than the cause. The weights also encode judgements about severity that were made by the designers rather than learned from incident data. These limits are acceptable for the purpose of making recovery actions auditable, but they mean that the reliability score should be read as a summary of observed behaviour, not as a calibrated probability of failure.</w:t>
      </w:r>
    </w:p>
    <w:p w14:paraId="45FA46C4"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TRANSPARENCY</w:t>
      </w:r>
    </w:p>
    <w:p w14:paraId="2D79B91A" w14:textId="77777777" w:rsidR="00F47372" w:rsidRDefault="00493AF7">
      <w:pPr>
        <w:pBdr>
          <w:top w:val="nil"/>
          <w:left w:val="nil"/>
          <w:bottom w:val="nil"/>
          <w:right w:val="nil"/>
          <w:between w:val="nil"/>
        </w:pBdr>
        <w:jc w:val="both"/>
      </w:pPr>
      <w:r>
        <w:rPr>
          <w:sz w:val="20"/>
          <w:szCs w:val="20"/>
        </w:rPr>
        <w:t xml:space="preserve">Transparency extends to configuration. All thresholds, weights and timeouts used by the controller are in one configuration file and are reproduced in Tables 6 and 7, so that a reader can recompute any decision from the logged signals. The controller exposes a REST interface that lists </w:t>
      </w:r>
      <w:r>
        <w:rPr>
          <w:sz w:val="20"/>
          <w:szCs w:val="20"/>
        </w:rPr>
        <w:t>clusters with their current state, health, top causes and reliability components, lists jobs with their attempts, and returns the most recent decisions. A command-line client wraps this interface for demonstrations. Studies of AIOps practice repeatedly identify trust and interpretability as preconditions for automation in operations [30][65][66]; exact explanations are the design response to that finding.</w:t>
      </w:r>
    </w:p>
    <w:p w14:paraId="31BEE380" w14:textId="77777777" w:rsidR="00F47372" w:rsidRDefault="00493AF7">
      <w:pPr>
        <w:keepNext/>
        <w:spacing w:before="240"/>
        <w:rPr>
          <w:rFonts w:ascii="Helvetica Neue" w:eastAsia="Helvetica Neue" w:hAnsi="Helvetica Neue" w:cs="Helvetica Neue"/>
          <w:b/>
          <w:bCs/>
          <w:color w:val="00629B"/>
          <w:sz w:val="18"/>
          <w:szCs w:val="18"/>
        </w:rPr>
      </w:pPr>
      <w:bookmarkStart w:id="35" w:name="sec_12"/>
      <w:r>
        <w:rPr>
          <w:rFonts w:ascii="Helvetica Neue" w:eastAsia="Helvetica Neue" w:hAnsi="Helvetica Neue" w:cs="Helvetica Neue"/>
          <w:b/>
          <w:bCs/>
          <w:color w:val="00629B"/>
          <w:sz w:val="18"/>
          <w:szCs w:val="18"/>
        </w:rPr>
        <w:t>XII.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SECURITY, GOVERNANCE, AND COMPLIANCE LAYER</w:t>
      </w:r>
      <w:bookmarkEnd w:id="35"/>
    </w:p>
    <w:p w14:paraId="032A832A"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SECURITY CONTROLS</w:t>
      </w:r>
    </w:p>
    <w:p w14:paraId="10F697AF" w14:textId="77777777" w:rsidR="00F47372" w:rsidRDefault="00493AF7">
      <w:pPr>
        <w:pBdr>
          <w:top w:val="nil"/>
          <w:left w:val="nil"/>
          <w:bottom w:val="nil"/>
          <w:right w:val="nil"/>
          <w:between w:val="nil"/>
        </w:pBdr>
        <w:jc w:val="both"/>
      </w:pPr>
      <w:r>
        <w:rPr>
          <w:sz w:val="20"/>
          <w:szCs w:val="20"/>
        </w:rPr>
        <w:t>A resilience layer that can stop and start jobs and move them between clusters is itself a privileged component, so its security matters. Fig. 18 shows the security and governance architecture. The controller holds three kinds of privilege: access to object storage, the ability to submit applications to every Spark master, and, in the testbed, access to the Docker Engine for fault injection. In production, the fault-injection privilege would be removed entirely, and the remaining privileges would be scoped with service accounts and least-privilege storage policies. Big data security frameworks recommend combining access control, encryption and integrity protection for data at rest and in transit [118][119].</w:t>
      </w:r>
    </w:p>
    <w:p w14:paraId="5F25DB9B" w14:textId="77777777" w:rsidR="00F47372" w:rsidRDefault="00493AF7">
      <w:pPr>
        <w:keepNext/>
        <w:spacing w:before="120"/>
        <w:jc w:val="center"/>
      </w:pPr>
      <w:r>
        <w:rPr>
          <w:noProof/>
        </w:rPr>
        <w:drawing>
          <wp:inline distT="0" distB="0" distL="0" distR="0" wp14:anchorId="704C9477" wp14:editId="44E89AEE">
            <wp:extent cx="2640965" cy="1324244"/>
            <wp:effectExtent l="0" t="0" r="0" b="0"/>
            <wp:docPr id="5018" name="Fig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 18 Security and Governance Architecture.png"/>
                    <pic:cNvPicPr/>
                  </pic:nvPicPr>
                  <pic:blipFill>
                    <a:blip r:embed="rId38"/>
                    <a:stretch>
                      <a:fillRect/>
                    </a:stretch>
                  </pic:blipFill>
                  <pic:spPr>
                    <a:xfrm>
                      <a:off x="0" y="0"/>
                      <a:ext cx="2640965" cy="1324244"/>
                    </a:xfrm>
                    <a:prstGeom prst="rect">
                      <a:avLst/>
                    </a:prstGeom>
                  </pic:spPr>
                </pic:pic>
              </a:graphicData>
            </a:graphic>
          </wp:inline>
        </w:drawing>
      </w:r>
    </w:p>
    <w:p w14:paraId="4A66C1A5" w14:textId="77777777" w:rsidR="00F47372" w:rsidRDefault="00493AF7">
      <w:pPr>
        <w:spacing w:before="60" w:after="160"/>
        <w:jc w:val="both"/>
      </w:pPr>
      <w:bookmarkStart w:id="36" w:name="fig_18"/>
      <w:r>
        <w:rPr>
          <w:rFonts w:ascii="Helvetica Neue" w:eastAsia="Helvetica Neue" w:hAnsi="Helvetica Neue" w:cs="Helvetica Neue"/>
          <w:b/>
          <w:bCs/>
          <w:color w:val="00629B"/>
          <w:sz w:val="14"/>
          <w:szCs w:val="14"/>
        </w:rPr>
        <w:t>FIGURE 18.</w:t>
      </w:r>
      <w:r>
        <w:rPr>
          <w:rFonts w:ascii="MS Gothic" w:eastAsia="MS Gothic" w:hAnsi="MS Gothic" w:cs="MS Gothic"/>
          <w:sz w:val="14"/>
          <w:szCs w:val="14"/>
        </w:rPr>
        <w:t> </w:t>
      </w:r>
      <w:bookmarkEnd w:id="36"/>
      <w:r>
        <w:rPr>
          <w:rFonts w:ascii="Helvetica Neue" w:eastAsia="Helvetica Neue" w:hAnsi="Helvetica Neue" w:cs="Helvetica Neue"/>
          <w:sz w:val="14"/>
          <w:szCs w:val="14"/>
        </w:rPr>
        <w:t xml:space="preserve"> Security and governance architecture. Implemented controls (solid) and production controls designed but not enabled in the testbed (dashed) are distinguished.</w:t>
      </w:r>
    </w:p>
    <w:p w14:paraId="631FA5D7" w14:textId="77777777" w:rsidR="00F47372" w:rsidRDefault="00493AF7">
      <w:pPr>
        <w:pBdr>
          <w:top w:val="nil"/>
          <w:left w:val="nil"/>
          <w:bottom w:val="nil"/>
          <w:right w:val="nil"/>
          <w:between w:val="nil"/>
        </w:pBdr>
        <w:ind w:firstLine="200"/>
        <w:jc w:val="both"/>
      </w:pPr>
      <w:r>
        <w:rPr>
          <w:sz w:val="20"/>
          <w:szCs w:val="20"/>
        </w:rPr>
        <w:t xml:space="preserve">The testbed favours reproducibility over hardening, and the paper states this explicitly rather than implying production security. Implemented </w:t>
      </w:r>
      <w:r>
        <w:rPr>
          <w:sz w:val="20"/>
          <w:szCs w:val="20"/>
        </w:rPr>
        <w:lastRenderedPageBreak/>
        <w:t>controls are isolation of all services on a private container network, credentials for object storage, an append-only decision log of all automatic actions, and per-job identifiers that separate checkpoint namespaces. Designed but not enabled controls are Spark's shared-secret authentication between driver and executors, TLS for Spark, object storage and the controller API, bucket policies that restrict each job to its own prefixes, non-root containers, and secret management instead of configuration files. Table 8 lists the controls with their status.</w:t>
      </w:r>
    </w:p>
    <w:p w14:paraId="502A0D36"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THREAT MODEL</w:t>
      </w:r>
    </w:p>
    <w:p w14:paraId="78499DDD" w14:textId="77777777" w:rsidR="00F47372" w:rsidRDefault="00493AF7">
      <w:pPr>
        <w:pBdr>
          <w:top w:val="nil"/>
          <w:left w:val="nil"/>
          <w:bottom w:val="nil"/>
          <w:right w:val="nil"/>
          <w:between w:val="nil"/>
        </w:pBdr>
        <w:jc w:val="both"/>
      </w:pPr>
      <w:r>
        <w:rPr>
          <w:sz w:val="20"/>
          <w:szCs w:val="20"/>
        </w:rPr>
        <w:t xml:space="preserve">Three threats are specific to a cross-cluster resilience layer. An attacker who can submit jobs through the controller can consume resources on every cluster, so job submission must be authenticated and </w:t>
      </w:r>
      <w:proofErr w:type="gramStart"/>
      <w:r>
        <w:rPr>
          <w:sz w:val="20"/>
          <w:szCs w:val="20"/>
        </w:rPr>
        <w:t>rate-limited</w:t>
      </w:r>
      <w:proofErr w:type="gramEnd"/>
      <w:r>
        <w:rPr>
          <w:sz w:val="20"/>
          <w:szCs w:val="20"/>
        </w:rPr>
        <w:t>. An attacker who can write to the checkpoint bucket can plant a commit marker and a forged stage output, which a later attempt would restore without recomputing; checkpoint prefixes must therefore be writable only by the job's own service identity, and markers could be signed. An attacker who can trigger failovers, for example by degrading the network of one cluster, could steer jobs to a cluster under their control; placement constraints and mutual authentication between drivers and executors mitigate this risk. Big data security surveys recommend encryption and access control at every layer for comparable reasons [119].</w:t>
      </w:r>
    </w:p>
    <w:p w14:paraId="3B3A31E7"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ACCESS MANAGEMENT AND AUDITING</w:t>
      </w:r>
    </w:p>
    <w:p w14:paraId="42994641" w14:textId="77777777" w:rsidR="00F47372" w:rsidRDefault="00493AF7">
      <w:pPr>
        <w:pBdr>
          <w:top w:val="nil"/>
          <w:left w:val="nil"/>
          <w:bottom w:val="nil"/>
          <w:right w:val="nil"/>
          <w:between w:val="nil"/>
        </w:pBdr>
        <w:jc w:val="both"/>
      </w:pPr>
      <w:r>
        <w:rPr>
          <w:sz w:val="20"/>
          <w:szCs w:val="20"/>
        </w:rPr>
        <w:t xml:space="preserve">Access to the controller's API determines who can submit jobs or inject faults, so in production it would sit behind the organisation's identity provider with role-based permissions: data scientists may submit jobs and read decisions; platform engineers may additionally pause clusters; chaos experiments would require a separate role and change approval. </w:t>
      </w:r>
      <w:r>
        <w:rPr>
          <w:sz w:val="20"/>
          <w:szCs w:val="20"/>
        </w:rPr>
        <w:t>The decision log doubles as an audit trail, because every automatic action carries a timestamp, the affected job and cluster, and the reason. Chaos engineering for cloud security has shown that misconfigurations are best found by deliberate, controlled experiments [96]; the same fault injector used for resilience could, with appropriate approval, test security assumptions.</w:t>
      </w:r>
    </w:p>
    <w:p w14:paraId="0D291591"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DISASTER RECOVERY POLICIES</w:t>
      </w:r>
    </w:p>
    <w:p w14:paraId="7C2D0901" w14:textId="77777777" w:rsidR="00F47372" w:rsidRDefault="00493AF7">
      <w:pPr>
        <w:pBdr>
          <w:top w:val="nil"/>
          <w:left w:val="nil"/>
          <w:bottom w:val="nil"/>
          <w:right w:val="nil"/>
          <w:between w:val="nil"/>
        </w:pBdr>
        <w:jc w:val="both"/>
      </w:pPr>
      <w:r>
        <w:rPr>
          <w:sz w:val="20"/>
          <w:szCs w:val="20"/>
        </w:rPr>
        <w:t xml:space="preserve">From a disaster recovery perspective, RMC-Spark defines two objectives per job. The recovery time objective is bounded by detection time, the stall threshold and the time to start a new driver, as quantified in Section XVII. The recovery point objective, measured in work rather than data, is the </w:t>
      </w:r>
      <w:proofErr w:type="spellStart"/>
      <w:r>
        <w:rPr>
          <w:sz w:val="20"/>
          <w:szCs w:val="20"/>
        </w:rPr>
        <w:t>uncheckpointed</w:t>
      </w:r>
      <w:proofErr w:type="spellEnd"/>
      <w:r>
        <w:rPr>
          <w:sz w:val="20"/>
          <w:szCs w:val="20"/>
        </w:rPr>
        <w:t xml:space="preserve"> work at the time of failure, bounded by τ* plus one stage. Both depend on the object store surviving, so in production the store must be replicated across failure domains; the single </w:t>
      </w:r>
      <w:proofErr w:type="spellStart"/>
      <w:r>
        <w:rPr>
          <w:sz w:val="20"/>
          <w:szCs w:val="20"/>
        </w:rPr>
        <w:t>MinIO</w:t>
      </w:r>
      <w:proofErr w:type="spellEnd"/>
      <w:r>
        <w:rPr>
          <w:sz w:val="20"/>
          <w:szCs w:val="20"/>
        </w:rPr>
        <w:t xml:space="preserve"> instance of the testbed is a single point of failure, as discussed in Section XX.</w:t>
      </w:r>
    </w:p>
    <w:p w14:paraId="66BF6771"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GOVERNANCE MONITORING AND COMPLIANCE</w:t>
      </w:r>
    </w:p>
    <w:p w14:paraId="57F05276" w14:textId="77777777" w:rsidR="00F47372" w:rsidRDefault="00493AF7">
      <w:pPr>
        <w:pBdr>
          <w:top w:val="nil"/>
          <w:left w:val="nil"/>
          <w:bottom w:val="nil"/>
          <w:right w:val="nil"/>
          <w:between w:val="nil"/>
        </w:pBdr>
        <w:jc w:val="both"/>
      </w:pPr>
      <w:r>
        <w:rPr>
          <w:sz w:val="20"/>
          <w:szCs w:val="20"/>
        </w:rPr>
        <w:t>Data governance asks who may use which data for which purpose, and how this is demonstrated [112]. Cross-cluster recovery introduces a governance question of its own: moving a job to another cluster may move personal data to another jurisdiction. The placement cost of Section X can encode such constraints by assigning an infinite transfer cost to clusters where a job's data may not be processed, and automated governance pipelines can supply these constraints from data catalogues [113]. Compliance evidence comes from the decision log, which shows where each attempt ran, and from the commit markers, which show which attempt produced each stage output.</w:t>
      </w:r>
    </w:p>
    <w:p w14:paraId="39984EBC"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23116248" w14:textId="77777777" w:rsidR="00F47372" w:rsidRDefault="00493AF7">
      <w:pPr>
        <w:keepNext/>
        <w:spacing w:before="160"/>
        <w:jc w:val="center"/>
      </w:pPr>
      <w:bookmarkStart w:id="37" w:name="tab_8"/>
      <w:r>
        <w:rPr>
          <w:smallCaps/>
          <w:sz w:val="16"/>
          <w:szCs w:val="16"/>
        </w:rPr>
        <w:t>TABLE 8</w:t>
      </w:r>
      <w:bookmarkEnd w:id="37"/>
    </w:p>
    <w:p w14:paraId="6CF431C8" w14:textId="77777777" w:rsidR="00F47372" w:rsidRDefault="00493AF7">
      <w:pPr>
        <w:keepNext/>
        <w:spacing w:after="60"/>
        <w:jc w:val="center"/>
      </w:pPr>
      <w:r>
        <w:rPr>
          <w:smallCaps/>
          <w:sz w:val="16"/>
          <w:szCs w:val="16"/>
        </w:rPr>
        <w:t>Governance and compliance controls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707"/>
        <w:gridCol w:w="3610"/>
        <w:gridCol w:w="2709"/>
      </w:tblGrid>
      <w:tr w:rsidR="00F47372" w14:paraId="35ECAD7F" w14:textId="77777777">
        <w:trPr>
          <w:cantSplit/>
          <w:tblHeader/>
          <w:jc w:val="center"/>
        </w:trPr>
        <w:tc>
          <w:tcPr>
            <w:tcW w:w="2707" w:type="dxa"/>
            <w:tcBorders>
              <w:bottom w:val="single" w:sz="6" w:space="0" w:color="000000"/>
            </w:tcBorders>
            <w:shd w:val="clear" w:color="auto" w:fill="E3F0F8"/>
          </w:tcPr>
          <w:p w14:paraId="6F26A663" w14:textId="77777777" w:rsidR="00F47372" w:rsidRDefault="00493AF7">
            <w:pPr>
              <w:spacing w:before="20" w:after="20"/>
            </w:pPr>
            <w:r>
              <w:rPr>
                <w:b/>
                <w:bCs/>
                <w:sz w:val="14"/>
                <w:szCs w:val="14"/>
              </w:rPr>
              <w:t>Control</w:t>
            </w:r>
          </w:p>
        </w:tc>
        <w:tc>
          <w:tcPr>
            <w:tcW w:w="3610" w:type="dxa"/>
            <w:tcBorders>
              <w:bottom w:val="single" w:sz="6" w:space="0" w:color="000000"/>
            </w:tcBorders>
            <w:shd w:val="clear" w:color="auto" w:fill="E3F0F8"/>
          </w:tcPr>
          <w:p w14:paraId="38CA10FC" w14:textId="77777777" w:rsidR="00F47372" w:rsidRDefault="00493AF7">
            <w:pPr>
              <w:spacing w:before="20" w:after="20"/>
            </w:pPr>
            <w:r>
              <w:rPr>
                <w:b/>
                <w:bCs/>
                <w:sz w:val="14"/>
                <w:szCs w:val="14"/>
              </w:rPr>
              <w:t>Purpose</w:t>
            </w:r>
          </w:p>
        </w:tc>
        <w:tc>
          <w:tcPr>
            <w:tcW w:w="2709" w:type="dxa"/>
            <w:tcBorders>
              <w:bottom w:val="single" w:sz="6" w:space="0" w:color="000000"/>
            </w:tcBorders>
            <w:shd w:val="clear" w:color="auto" w:fill="E3F0F8"/>
          </w:tcPr>
          <w:p w14:paraId="3AFA787A" w14:textId="77777777" w:rsidR="00F47372" w:rsidRDefault="00493AF7">
            <w:pPr>
              <w:spacing w:before="20" w:after="20"/>
            </w:pPr>
            <w:r>
              <w:rPr>
                <w:b/>
                <w:bCs/>
                <w:sz w:val="14"/>
                <w:szCs w:val="14"/>
              </w:rPr>
              <w:t>Status in testbed</w:t>
            </w:r>
          </w:p>
        </w:tc>
      </w:tr>
      <w:tr w:rsidR="00F47372" w14:paraId="36F09BD0" w14:textId="77777777">
        <w:trPr>
          <w:cantSplit/>
          <w:jc w:val="center"/>
        </w:trPr>
        <w:tc>
          <w:tcPr>
            <w:tcW w:w="2707" w:type="dxa"/>
          </w:tcPr>
          <w:p w14:paraId="53C8BE6C" w14:textId="77777777" w:rsidR="00F47372" w:rsidRDefault="00493AF7">
            <w:pPr>
              <w:spacing w:before="20" w:after="20"/>
            </w:pPr>
            <w:r>
              <w:rPr>
                <w:sz w:val="14"/>
                <w:szCs w:val="14"/>
              </w:rPr>
              <w:t>Private container network</w:t>
            </w:r>
          </w:p>
        </w:tc>
        <w:tc>
          <w:tcPr>
            <w:tcW w:w="3610" w:type="dxa"/>
          </w:tcPr>
          <w:p w14:paraId="573E148B" w14:textId="77777777" w:rsidR="00F47372" w:rsidRDefault="00493AF7">
            <w:pPr>
              <w:spacing w:before="20" w:after="20"/>
            </w:pPr>
            <w:r>
              <w:rPr>
                <w:sz w:val="14"/>
                <w:szCs w:val="14"/>
              </w:rPr>
              <w:t>Isolate cluster traffic</w:t>
            </w:r>
          </w:p>
        </w:tc>
        <w:tc>
          <w:tcPr>
            <w:tcW w:w="2709" w:type="dxa"/>
          </w:tcPr>
          <w:p w14:paraId="03A6F423" w14:textId="77777777" w:rsidR="00F47372" w:rsidRDefault="00493AF7">
            <w:pPr>
              <w:spacing w:before="20" w:after="20"/>
            </w:pPr>
            <w:r>
              <w:rPr>
                <w:sz w:val="14"/>
                <w:szCs w:val="14"/>
              </w:rPr>
              <w:t>Implemented</w:t>
            </w:r>
          </w:p>
        </w:tc>
      </w:tr>
      <w:tr w:rsidR="00F47372" w14:paraId="2EEBBC61" w14:textId="77777777">
        <w:trPr>
          <w:cantSplit/>
          <w:jc w:val="center"/>
        </w:trPr>
        <w:tc>
          <w:tcPr>
            <w:tcW w:w="2707" w:type="dxa"/>
          </w:tcPr>
          <w:p w14:paraId="47963DC6" w14:textId="77777777" w:rsidR="00F47372" w:rsidRDefault="00493AF7">
            <w:pPr>
              <w:spacing w:before="20" w:after="20"/>
            </w:pPr>
            <w:r>
              <w:rPr>
                <w:sz w:val="14"/>
                <w:szCs w:val="14"/>
              </w:rPr>
              <w:t>Object-storage credentials</w:t>
            </w:r>
          </w:p>
        </w:tc>
        <w:tc>
          <w:tcPr>
            <w:tcW w:w="3610" w:type="dxa"/>
          </w:tcPr>
          <w:p w14:paraId="69CCAC25" w14:textId="77777777" w:rsidR="00F47372" w:rsidRDefault="00493AF7">
            <w:pPr>
              <w:spacing w:before="20" w:after="20"/>
            </w:pPr>
            <w:r>
              <w:rPr>
                <w:sz w:val="14"/>
                <w:szCs w:val="14"/>
              </w:rPr>
              <w:t>Authenticate data access</w:t>
            </w:r>
          </w:p>
        </w:tc>
        <w:tc>
          <w:tcPr>
            <w:tcW w:w="2709" w:type="dxa"/>
          </w:tcPr>
          <w:p w14:paraId="6BF4F1C3" w14:textId="77777777" w:rsidR="00F47372" w:rsidRDefault="00493AF7">
            <w:pPr>
              <w:spacing w:before="20" w:after="20"/>
            </w:pPr>
            <w:r>
              <w:rPr>
                <w:sz w:val="14"/>
                <w:szCs w:val="14"/>
              </w:rPr>
              <w:t>Implemented (lab credentials)</w:t>
            </w:r>
          </w:p>
        </w:tc>
      </w:tr>
      <w:tr w:rsidR="00F47372" w14:paraId="49EB847C" w14:textId="77777777">
        <w:trPr>
          <w:cantSplit/>
          <w:jc w:val="center"/>
        </w:trPr>
        <w:tc>
          <w:tcPr>
            <w:tcW w:w="2707" w:type="dxa"/>
          </w:tcPr>
          <w:p w14:paraId="24A69681" w14:textId="77777777" w:rsidR="00F47372" w:rsidRDefault="00493AF7">
            <w:pPr>
              <w:spacing w:before="20" w:after="20"/>
            </w:pPr>
            <w:r>
              <w:rPr>
                <w:sz w:val="14"/>
                <w:szCs w:val="14"/>
              </w:rPr>
              <w:t>Append-only decision log</w:t>
            </w:r>
          </w:p>
        </w:tc>
        <w:tc>
          <w:tcPr>
            <w:tcW w:w="3610" w:type="dxa"/>
          </w:tcPr>
          <w:p w14:paraId="25E88E5C" w14:textId="77777777" w:rsidR="00F47372" w:rsidRDefault="00493AF7">
            <w:pPr>
              <w:spacing w:before="20" w:after="20"/>
            </w:pPr>
            <w:r>
              <w:rPr>
                <w:sz w:val="14"/>
                <w:szCs w:val="14"/>
              </w:rPr>
              <w:t>Audit automatic actions</w:t>
            </w:r>
          </w:p>
        </w:tc>
        <w:tc>
          <w:tcPr>
            <w:tcW w:w="2709" w:type="dxa"/>
          </w:tcPr>
          <w:p w14:paraId="65AA1B70" w14:textId="77777777" w:rsidR="00F47372" w:rsidRDefault="00493AF7">
            <w:pPr>
              <w:spacing w:before="20" w:after="20"/>
            </w:pPr>
            <w:r>
              <w:rPr>
                <w:sz w:val="14"/>
                <w:szCs w:val="14"/>
              </w:rPr>
              <w:t>Implemented</w:t>
            </w:r>
          </w:p>
        </w:tc>
      </w:tr>
      <w:tr w:rsidR="00F47372" w14:paraId="5D93E702" w14:textId="77777777">
        <w:trPr>
          <w:cantSplit/>
          <w:jc w:val="center"/>
        </w:trPr>
        <w:tc>
          <w:tcPr>
            <w:tcW w:w="2707" w:type="dxa"/>
          </w:tcPr>
          <w:p w14:paraId="6B4658FE" w14:textId="77777777" w:rsidR="00F47372" w:rsidRDefault="00493AF7">
            <w:pPr>
              <w:spacing w:before="20" w:after="20"/>
            </w:pPr>
            <w:r>
              <w:rPr>
                <w:sz w:val="14"/>
                <w:szCs w:val="14"/>
              </w:rPr>
              <w:t>Per-job checkpoint namespace</w:t>
            </w:r>
          </w:p>
        </w:tc>
        <w:tc>
          <w:tcPr>
            <w:tcW w:w="3610" w:type="dxa"/>
          </w:tcPr>
          <w:p w14:paraId="04D10136" w14:textId="77777777" w:rsidR="00F47372" w:rsidRDefault="00493AF7">
            <w:pPr>
              <w:spacing w:before="20" w:after="20"/>
            </w:pPr>
            <w:r>
              <w:rPr>
                <w:sz w:val="14"/>
                <w:szCs w:val="14"/>
              </w:rPr>
              <w:t>Separate job state, attribute outputs</w:t>
            </w:r>
          </w:p>
        </w:tc>
        <w:tc>
          <w:tcPr>
            <w:tcW w:w="2709" w:type="dxa"/>
          </w:tcPr>
          <w:p w14:paraId="61282EAF" w14:textId="77777777" w:rsidR="00F47372" w:rsidRDefault="00493AF7">
            <w:pPr>
              <w:spacing w:before="20" w:after="20"/>
            </w:pPr>
            <w:r>
              <w:rPr>
                <w:sz w:val="14"/>
                <w:szCs w:val="14"/>
              </w:rPr>
              <w:t>Implemented</w:t>
            </w:r>
          </w:p>
        </w:tc>
      </w:tr>
      <w:tr w:rsidR="00F47372" w14:paraId="0871B2FE" w14:textId="77777777">
        <w:trPr>
          <w:cantSplit/>
          <w:jc w:val="center"/>
        </w:trPr>
        <w:tc>
          <w:tcPr>
            <w:tcW w:w="2707" w:type="dxa"/>
          </w:tcPr>
          <w:p w14:paraId="0E122619" w14:textId="77777777" w:rsidR="00F47372" w:rsidRDefault="00493AF7">
            <w:pPr>
              <w:spacing w:before="20" w:after="20"/>
            </w:pPr>
            <w:r>
              <w:rPr>
                <w:sz w:val="14"/>
                <w:szCs w:val="14"/>
              </w:rPr>
              <w:t>Commit markers with attempt number</w:t>
            </w:r>
          </w:p>
        </w:tc>
        <w:tc>
          <w:tcPr>
            <w:tcW w:w="3610" w:type="dxa"/>
          </w:tcPr>
          <w:p w14:paraId="694C55E9" w14:textId="77777777" w:rsidR="00F47372" w:rsidRDefault="00493AF7">
            <w:pPr>
              <w:spacing w:before="20" w:after="20"/>
            </w:pPr>
            <w:r>
              <w:rPr>
                <w:sz w:val="14"/>
                <w:szCs w:val="14"/>
              </w:rPr>
              <w:t>Provenance of stage outputs</w:t>
            </w:r>
          </w:p>
        </w:tc>
        <w:tc>
          <w:tcPr>
            <w:tcW w:w="2709" w:type="dxa"/>
          </w:tcPr>
          <w:p w14:paraId="3088BAC4" w14:textId="77777777" w:rsidR="00F47372" w:rsidRDefault="00493AF7">
            <w:pPr>
              <w:spacing w:before="20" w:after="20"/>
            </w:pPr>
            <w:r>
              <w:rPr>
                <w:sz w:val="14"/>
                <w:szCs w:val="14"/>
              </w:rPr>
              <w:t>Implemented</w:t>
            </w:r>
          </w:p>
        </w:tc>
      </w:tr>
      <w:tr w:rsidR="00F47372" w14:paraId="6D1E723A" w14:textId="77777777">
        <w:trPr>
          <w:cantSplit/>
          <w:jc w:val="center"/>
        </w:trPr>
        <w:tc>
          <w:tcPr>
            <w:tcW w:w="2707" w:type="dxa"/>
          </w:tcPr>
          <w:p w14:paraId="0CEC802F" w14:textId="77777777" w:rsidR="00F47372" w:rsidRDefault="00493AF7">
            <w:pPr>
              <w:spacing w:before="20" w:after="20"/>
            </w:pPr>
            <w:r>
              <w:rPr>
                <w:sz w:val="14"/>
                <w:szCs w:val="14"/>
              </w:rPr>
              <w:t>Spark shared-secret authentication</w:t>
            </w:r>
          </w:p>
        </w:tc>
        <w:tc>
          <w:tcPr>
            <w:tcW w:w="3610" w:type="dxa"/>
          </w:tcPr>
          <w:p w14:paraId="67FE509B" w14:textId="77777777" w:rsidR="00F47372" w:rsidRDefault="00493AF7">
            <w:pPr>
              <w:spacing w:before="20" w:after="20"/>
            </w:pPr>
            <w:r>
              <w:rPr>
                <w:sz w:val="14"/>
                <w:szCs w:val="14"/>
              </w:rPr>
              <w:t>Prevent rogue executors and drivers</w:t>
            </w:r>
          </w:p>
        </w:tc>
        <w:tc>
          <w:tcPr>
            <w:tcW w:w="2709" w:type="dxa"/>
          </w:tcPr>
          <w:p w14:paraId="226739BB" w14:textId="77777777" w:rsidR="00F47372" w:rsidRDefault="00493AF7">
            <w:pPr>
              <w:spacing w:before="20" w:after="20"/>
            </w:pPr>
            <w:r>
              <w:rPr>
                <w:sz w:val="14"/>
                <w:szCs w:val="14"/>
              </w:rPr>
              <w:t>Designed, not enabled</w:t>
            </w:r>
          </w:p>
        </w:tc>
      </w:tr>
      <w:tr w:rsidR="00F47372" w14:paraId="0E8A0322" w14:textId="77777777">
        <w:trPr>
          <w:cantSplit/>
          <w:jc w:val="center"/>
        </w:trPr>
        <w:tc>
          <w:tcPr>
            <w:tcW w:w="2707" w:type="dxa"/>
          </w:tcPr>
          <w:p w14:paraId="44111D39" w14:textId="77777777" w:rsidR="00F47372" w:rsidRDefault="00493AF7">
            <w:pPr>
              <w:spacing w:before="20" w:after="20"/>
            </w:pPr>
            <w:r>
              <w:rPr>
                <w:sz w:val="14"/>
                <w:szCs w:val="14"/>
              </w:rPr>
              <w:t>TLS for Spark, storage and API</w:t>
            </w:r>
          </w:p>
        </w:tc>
        <w:tc>
          <w:tcPr>
            <w:tcW w:w="3610" w:type="dxa"/>
          </w:tcPr>
          <w:p w14:paraId="5F9ADAD0" w14:textId="77777777" w:rsidR="00F47372" w:rsidRDefault="00493AF7">
            <w:pPr>
              <w:spacing w:before="20" w:after="20"/>
            </w:pPr>
            <w:r>
              <w:rPr>
                <w:sz w:val="14"/>
                <w:szCs w:val="14"/>
              </w:rPr>
              <w:t>Protect data in transit</w:t>
            </w:r>
          </w:p>
        </w:tc>
        <w:tc>
          <w:tcPr>
            <w:tcW w:w="2709" w:type="dxa"/>
          </w:tcPr>
          <w:p w14:paraId="52C945DD" w14:textId="77777777" w:rsidR="00F47372" w:rsidRDefault="00493AF7">
            <w:pPr>
              <w:spacing w:before="20" w:after="20"/>
            </w:pPr>
            <w:r>
              <w:rPr>
                <w:sz w:val="14"/>
                <w:szCs w:val="14"/>
              </w:rPr>
              <w:t>Designed, not enabled</w:t>
            </w:r>
          </w:p>
        </w:tc>
      </w:tr>
      <w:tr w:rsidR="00F47372" w14:paraId="2A6E544E" w14:textId="77777777">
        <w:trPr>
          <w:cantSplit/>
          <w:jc w:val="center"/>
        </w:trPr>
        <w:tc>
          <w:tcPr>
            <w:tcW w:w="2707" w:type="dxa"/>
          </w:tcPr>
          <w:p w14:paraId="5FA6ECA4" w14:textId="77777777" w:rsidR="00F47372" w:rsidRDefault="00493AF7">
            <w:pPr>
              <w:spacing w:before="20" w:after="20"/>
            </w:pPr>
            <w:r>
              <w:rPr>
                <w:sz w:val="14"/>
                <w:szCs w:val="14"/>
              </w:rPr>
              <w:t>Least-privilege bucket policies</w:t>
            </w:r>
          </w:p>
        </w:tc>
        <w:tc>
          <w:tcPr>
            <w:tcW w:w="3610" w:type="dxa"/>
          </w:tcPr>
          <w:p w14:paraId="21D13FBF" w14:textId="77777777" w:rsidR="00F47372" w:rsidRDefault="00493AF7">
            <w:pPr>
              <w:spacing w:before="20" w:after="20"/>
            </w:pPr>
            <w:r>
              <w:rPr>
                <w:sz w:val="14"/>
                <w:szCs w:val="14"/>
              </w:rPr>
              <w:t>Restrict jobs to their prefixes</w:t>
            </w:r>
          </w:p>
        </w:tc>
        <w:tc>
          <w:tcPr>
            <w:tcW w:w="2709" w:type="dxa"/>
          </w:tcPr>
          <w:p w14:paraId="73875900" w14:textId="77777777" w:rsidR="00F47372" w:rsidRDefault="00493AF7">
            <w:pPr>
              <w:spacing w:before="20" w:after="20"/>
            </w:pPr>
            <w:r>
              <w:rPr>
                <w:sz w:val="14"/>
                <w:szCs w:val="14"/>
              </w:rPr>
              <w:t>Designed, not enabled</w:t>
            </w:r>
          </w:p>
        </w:tc>
      </w:tr>
      <w:tr w:rsidR="00F47372" w14:paraId="7CF201EC" w14:textId="77777777">
        <w:trPr>
          <w:cantSplit/>
          <w:jc w:val="center"/>
        </w:trPr>
        <w:tc>
          <w:tcPr>
            <w:tcW w:w="2707" w:type="dxa"/>
          </w:tcPr>
          <w:p w14:paraId="65A4FF30" w14:textId="77777777" w:rsidR="00F47372" w:rsidRDefault="00493AF7">
            <w:pPr>
              <w:spacing w:before="20" w:after="20"/>
            </w:pPr>
            <w:r>
              <w:rPr>
                <w:sz w:val="14"/>
                <w:szCs w:val="14"/>
              </w:rPr>
              <w:t>Role-based API access</w:t>
            </w:r>
          </w:p>
        </w:tc>
        <w:tc>
          <w:tcPr>
            <w:tcW w:w="3610" w:type="dxa"/>
          </w:tcPr>
          <w:p w14:paraId="05DEBFE3" w14:textId="77777777" w:rsidR="00F47372" w:rsidRDefault="00493AF7">
            <w:pPr>
              <w:spacing w:before="20" w:after="20"/>
            </w:pPr>
            <w:r>
              <w:rPr>
                <w:sz w:val="14"/>
                <w:szCs w:val="14"/>
              </w:rPr>
              <w:t>Separate submit, operate and chaos roles</w:t>
            </w:r>
          </w:p>
        </w:tc>
        <w:tc>
          <w:tcPr>
            <w:tcW w:w="2709" w:type="dxa"/>
          </w:tcPr>
          <w:p w14:paraId="4D742D13" w14:textId="77777777" w:rsidR="00F47372" w:rsidRDefault="00493AF7">
            <w:pPr>
              <w:spacing w:before="20" w:after="20"/>
            </w:pPr>
            <w:r>
              <w:rPr>
                <w:sz w:val="14"/>
                <w:szCs w:val="14"/>
              </w:rPr>
              <w:t>Designed, not enabled</w:t>
            </w:r>
          </w:p>
        </w:tc>
      </w:tr>
      <w:tr w:rsidR="00F47372" w14:paraId="35646B3D" w14:textId="77777777">
        <w:trPr>
          <w:cantSplit/>
          <w:jc w:val="center"/>
        </w:trPr>
        <w:tc>
          <w:tcPr>
            <w:tcW w:w="2707" w:type="dxa"/>
          </w:tcPr>
          <w:p w14:paraId="6B40BAA2" w14:textId="77777777" w:rsidR="00F47372" w:rsidRDefault="00493AF7">
            <w:pPr>
              <w:spacing w:before="20" w:after="20"/>
            </w:pPr>
            <w:r>
              <w:rPr>
                <w:sz w:val="14"/>
                <w:szCs w:val="14"/>
              </w:rPr>
              <w:t>Non-root containers, secret store</w:t>
            </w:r>
          </w:p>
        </w:tc>
        <w:tc>
          <w:tcPr>
            <w:tcW w:w="3610" w:type="dxa"/>
          </w:tcPr>
          <w:p w14:paraId="2D44DB74" w14:textId="77777777" w:rsidR="00F47372" w:rsidRDefault="00493AF7">
            <w:pPr>
              <w:spacing w:before="20" w:after="20"/>
            </w:pPr>
            <w:r>
              <w:rPr>
                <w:sz w:val="14"/>
                <w:szCs w:val="14"/>
              </w:rPr>
              <w:t>Reduce attack surface</w:t>
            </w:r>
          </w:p>
        </w:tc>
        <w:tc>
          <w:tcPr>
            <w:tcW w:w="2709" w:type="dxa"/>
          </w:tcPr>
          <w:p w14:paraId="45A3BBB2" w14:textId="77777777" w:rsidR="00F47372" w:rsidRDefault="00493AF7">
            <w:pPr>
              <w:spacing w:before="20" w:after="20"/>
            </w:pPr>
            <w:r>
              <w:rPr>
                <w:sz w:val="14"/>
                <w:szCs w:val="14"/>
              </w:rPr>
              <w:t>Designed, not enabled</w:t>
            </w:r>
          </w:p>
        </w:tc>
      </w:tr>
      <w:tr w:rsidR="00F47372" w14:paraId="1F2BE277" w14:textId="77777777">
        <w:trPr>
          <w:cantSplit/>
          <w:jc w:val="center"/>
        </w:trPr>
        <w:tc>
          <w:tcPr>
            <w:tcW w:w="2707" w:type="dxa"/>
          </w:tcPr>
          <w:p w14:paraId="6872D940" w14:textId="77777777" w:rsidR="00F47372" w:rsidRDefault="00493AF7">
            <w:pPr>
              <w:spacing w:before="20" w:after="20"/>
            </w:pPr>
            <w:r>
              <w:rPr>
                <w:sz w:val="14"/>
                <w:szCs w:val="14"/>
              </w:rPr>
              <w:t>Jurisdiction-aware placement</w:t>
            </w:r>
          </w:p>
        </w:tc>
        <w:tc>
          <w:tcPr>
            <w:tcW w:w="3610" w:type="dxa"/>
          </w:tcPr>
          <w:p w14:paraId="19056124" w14:textId="77777777" w:rsidR="00F47372" w:rsidRDefault="00493AF7">
            <w:pPr>
              <w:spacing w:before="20" w:after="20"/>
            </w:pPr>
            <w:r>
              <w:rPr>
                <w:sz w:val="14"/>
                <w:szCs w:val="14"/>
              </w:rPr>
              <w:t>Keep data in permitted clusters</w:t>
            </w:r>
          </w:p>
        </w:tc>
        <w:tc>
          <w:tcPr>
            <w:tcW w:w="2709" w:type="dxa"/>
          </w:tcPr>
          <w:p w14:paraId="7E6C6356" w14:textId="77777777" w:rsidR="00F47372" w:rsidRDefault="00493AF7">
            <w:pPr>
              <w:spacing w:before="20" w:after="20"/>
            </w:pPr>
            <w:r>
              <w:rPr>
                <w:sz w:val="14"/>
                <w:szCs w:val="14"/>
              </w:rPr>
              <w:t>Designed (via transfer cost)</w:t>
            </w:r>
          </w:p>
        </w:tc>
      </w:tr>
    </w:tbl>
    <w:p w14:paraId="719BAB65" w14:textId="77777777" w:rsidR="00F47372" w:rsidRDefault="00F47372">
      <w:pPr>
        <w:spacing w:after="60"/>
      </w:pPr>
    </w:p>
    <w:p w14:paraId="7C0B3C6C"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619E974" w14:textId="77777777" w:rsidR="00F47372" w:rsidRDefault="00493AF7">
      <w:pPr>
        <w:keepNext/>
        <w:spacing w:before="240"/>
        <w:rPr>
          <w:rFonts w:ascii="Helvetica Neue" w:eastAsia="Helvetica Neue" w:hAnsi="Helvetica Neue" w:cs="Helvetica Neue"/>
          <w:b/>
          <w:bCs/>
          <w:color w:val="00629B"/>
          <w:sz w:val="18"/>
          <w:szCs w:val="18"/>
        </w:rPr>
      </w:pPr>
      <w:bookmarkStart w:id="38" w:name="sec_13"/>
      <w:r>
        <w:rPr>
          <w:rFonts w:ascii="Helvetica Neue" w:eastAsia="Helvetica Neue" w:hAnsi="Helvetica Neue" w:cs="Helvetica Neue"/>
          <w:b/>
          <w:bCs/>
          <w:color w:val="00629B"/>
          <w:sz w:val="18"/>
          <w:szCs w:val="18"/>
        </w:rPr>
        <w:t>XIII.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EXPERIMENTAL SETUP</w:t>
      </w:r>
      <w:bookmarkEnd w:id="38"/>
    </w:p>
    <w:p w14:paraId="3B1DE879"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TESTBED INFRASTRUCTURE</w:t>
      </w:r>
    </w:p>
    <w:p w14:paraId="056C41ED" w14:textId="77777777" w:rsidR="00F47372" w:rsidRDefault="00493AF7">
      <w:pPr>
        <w:pBdr>
          <w:top w:val="nil"/>
          <w:left w:val="nil"/>
          <w:bottom w:val="nil"/>
          <w:right w:val="nil"/>
          <w:between w:val="nil"/>
        </w:pBdr>
        <w:jc w:val="both"/>
      </w:pPr>
      <w:r>
        <w:rPr>
          <w:sz w:val="20"/>
          <w:szCs w:val="20"/>
        </w:rPr>
        <w:t xml:space="preserve">All experiments run on a single workstation with 12 logical processors and 16 GB of memory under Windows 11, using Docker Engine 28.3 with the WSL2 back-end limited to 12 GB of memory. Fig. 19 shows the testbed. Each Spark cluster has a master limited to 768 MB of memory and two workers limited to 1.75 GB, each offering two cores and 1280 MB to executors, with a 1 GB in-memory file system for Spark's local directories. The </w:t>
      </w:r>
      <w:r>
        <w:rPr>
          <w:sz w:val="20"/>
          <w:szCs w:val="20"/>
        </w:rPr>
        <w:t xml:space="preserve">controller container is limited to 2.5 GB because it hosts the drivers. </w:t>
      </w:r>
      <w:proofErr w:type="spellStart"/>
      <w:r>
        <w:rPr>
          <w:sz w:val="20"/>
          <w:szCs w:val="20"/>
        </w:rPr>
        <w:t>MinIO</w:t>
      </w:r>
      <w:proofErr w:type="spellEnd"/>
      <w:r>
        <w:rPr>
          <w:sz w:val="20"/>
          <w:szCs w:val="20"/>
        </w:rPr>
        <w:t>, Prometheus and Grafana run with 512 MB, 384 MB and 256 MB. All Spark containers use one image based on the official Apache Spark 3.5.3 image with Java 17 and Python 3.10, extended with the Hadoop AWS 3.3.4 connector. The network is a single Docker bridge network; network faults are emulated inside it.</w:t>
      </w:r>
    </w:p>
    <w:p w14:paraId="2529DE04" w14:textId="77777777" w:rsidR="00F47372" w:rsidRDefault="00493AF7">
      <w:pPr>
        <w:keepNext/>
        <w:spacing w:before="120"/>
        <w:jc w:val="center"/>
      </w:pPr>
      <w:r>
        <w:rPr>
          <w:noProof/>
        </w:rPr>
        <w:lastRenderedPageBreak/>
        <w:drawing>
          <wp:inline distT="0" distB="0" distL="0" distR="0" wp14:anchorId="2A8C867C" wp14:editId="6C101DB5">
            <wp:extent cx="2640965" cy="1069852"/>
            <wp:effectExtent l="0" t="0" r="0" b="0"/>
            <wp:docPr id="5019" name="Fig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 19 Experimental Testbed Architecture.png"/>
                    <pic:cNvPicPr/>
                  </pic:nvPicPr>
                  <pic:blipFill>
                    <a:blip r:embed="rId39"/>
                    <a:stretch>
                      <a:fillRect/>
                    </a:stretch>
                  </pic:blipFill>
                  <pic:spPr>
                    <a:xfrm>
                      <a:off x="0" y="0"/>
                      <a:ext cx="2640965" cy="1069852"/>
                    </a:xfrm>
                    <a:prstGeom prst="rect">
                      <a:avLst/>
                    </a:prstGeom>
                  </pic:spPr>
                </pic:pic>
              </a:graphicData>
            </a:graphic>
          </wp:inline>
        </w:drawing>
      </w:r>
    </w:p>
    <w:p w14:paraId="52370CC7" w14:textId="77777777" w:rsidR="00F47372" w:rsidRDefault="00493AF7">
      <w:pPr>
        <w:spacing w:before="60" w:after="160"/>
        <w:jc w:val="both"/>
      </w:pPr>
      <w:bookmarkStart w:id="39" w:name="fig_19"/>
      <w:r>
        <w:rPr>
          <w:rFonts w:ascii="Helvetica Neue" w:eastAsia="Helvetica Neue" w:hAnsi="Helvetica Neue" w:cs="Helvetica Neue"/>
          <w:b/>
          <w:bCs/>
          <w:color w:val="00629B"/>
          <w:sz w:val="14"/>
          <w:szCs w:val="14"/>
        </w:rPr>
        <w:t>FIGURE 19.</w:t>
      </w:r>
      <w:r>
        <w:rPr>
          <w:rFonts w:ascii="MS Gothic" w:eastAsia="MS Gothic" w:hAnsi="MS Gothic" w:cs="MS Gothic"/>
          <w:sz w:val="14"/>
          <w:szCs w:val="14"/>
        </w:rPr>
        <w:t> </w:t>
      </w:r>
      <w:bookmarkEnd w:id="39"/>
      <w:r>
        <w:rPr>
          <w:rFonts w:ascii="Helvetica Neue" w:eastAsia="Helvetica Neue" w:hAnsi="Helvetica Neue" w:cs="Helvetica Neue"/>
          <w:sz w:val="14"/>
          <w:szCs w:val="14"/>
        </w:rPr>
        <w:t xml:space="preserve"> Experimental testbed: two Spark clusters, shared </w:t>
      </w:r>
      <w:proofErr w:type="spellStart"/>
      <w:r>
        <w:rPr>
          <w:rFonts w:ascii="Helvetica Neue" w:eastAsia="Helvetica Neue" w:hAnsi="Helvetica Neue" w:cs="Helvetica Neue"/>
          <w:sz w:val="14"/>
          <w:szCs w:val="14"/>
        </w:rPr>
        <w:t>MinIO</w:t>
      </w:r>
      <w:proofErr w:type="spellEnd"/>
      <w:r>
        <w:rPr>
          <w:rFonts w:ascii="Helvetica Neue" w:eastAsia="Helvetica Neue" w:hAnsi="Helvetica Neue" w:cs="Helvetica Neue"/>
          <w:sz w:val="14"/>
          <w:szCs w:val="14"/>
        </w:rPr>
        <w:t xml:space="preserve"> storage, monitoring, the controller hosting the drivers and the experiment runner, and the fault injector acting through the Docker Engine API.</w:t>
      </w:r>
    </w:p>
    <w:p w14:paraId="24F21984" w14:textId="77777777" w:rsidR="00F47372" w:rsidRDefault="00493AF7">
      <w:pPr>
        <w:pBdr>
          <w:top w:val="nil"/>
          <w:left w:val="nil"/>
          <w:bottom w:val="nil"/>
          <w:right w:val="nil"/>
          <w:between w:val="nil"/>
        </w:pBdr>
        <w:ind w:firstLine="200"/>
        <w:jc w:val="both"/>
      </w:pPr>
      <w:r>
        <w:rPr>
          <w:sz w:val="20"/>
          <w:szCs w:val="20"/>
        </w:rPr>
        <w:t>Running all clusters on one host is a deliberate trade-off. It removes cloud variability and makes every fault precisely repeatable, which benchmarking studies of fault recovery identify as essential [53], but it also means that absolute timings are specific to this machine and that the clusters share CPU, memory and disk. Results are therefore reported relative to baselines measured on the same testbed.</w:t>
      </w:r>
    </w:p>
    <w:p w14:paraId="76C9B404"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WORKLOADS AND DATASETS</w:t>
      </w:r>
    </w:p>
    <w:p w14:paraId="330C0034" w14:textId="77777777" w:rsidR="00F47372" w:rsidRDefault="00493AF7">
      <w:pPr>
        <w:pBdr>
          <w:top w:val="nil"/>
          <w:left w:val="nil"/>
          <w:bottom w:val="nil"/>
          <w:right w:val="nil"/>
          <w:between w:val="nil"/>
        </w:pBdr>
        <w:jc w:val="both"/>
      </w:pPr>
      <w:r>
        <w:rPr>
          <w:sz w:val="20"/>
          <w:szCs w:val="20"/>
        </w:rPr>
        <w:t xml:space="preserve">Four workloads cover the main analytics patterns. W1 is the batch ETL pipeline of Section VI over four million synthetic trips (four resilient stages, several shuffles). W2 is a machine learning pipeline that assembles features from a 25 per cent sample of the trips and trains a gradient-boosted tree regressor with 15 iterations and depth 5 to predict the fare; its training stage is long and is checkpointed as a model. W3 is an iterative PageRank with 12 iterations over a skewed graph of two million edges, implemented as a linear chain of resilient stages, which produces the long lineage that motivates adaptive checkpointing. W4 is a Structured Streaming job that reads a rate source at 20 000 rows per second, aggregates over 10 s windows with a watermark, writes to Parquet with its checkpoint in object storage, and ends after 120 micro-batches with a 2 s trigger. Two case-study workloads apply W2's pipeline to the AI4I 2020 predictive maintenance </w:t>
      </w:r>
      <w:r>
        <w:rPr>
          <w:sz w:val="20"/>
          <w:szCs w:val="20"/>
        </w:rPr>
        <w:t>dataset and to the ULB credit-card fraud dataset for the industrial evaluation of Section XVIII. Performance studies of Spark use comparable mixes of SQL, machine learning and graph workloads [12].</w:t>
      </w:r>
    </w:p>
    <w:p w14:paraId="6E70A361"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INJECTION</w:t>
      </w:r>
    </w:p>
    <w:p w14:paraId="7238ADEE" w14:textId="77777777" w:rsidR="00F47372" w:rsidRDefault="00493AF7">
      <w:pPr>
        <w:pBdr>
          <w:top w:val="nil"/>
          <w:left w:val="nil"/>
          <w:bottom w:val="nil"/>
          <w:right w:val="nil"/>
          <w:between w:val="nil"/>
        </w:pBdr>
        <w:jc w:val="both"/>
      </w:pPr>
      <w:r>
        <w:rPr>
          <w:sz w:val="20"/>
          <w:szCs w:val="20"/>
        </w:rPr>
        <w:t xml:space="preserve">Faults are injected by a script in the spirit of chaos engineering [95], acting on containers through the Docker Engine API [97]. Nine fault types are available: executor kill (SIGKILL of executor processes on one worker), worker kill, master kill, cluster outage (master and both workers killed), network partition (all containers of the cluster disconnected from the network), network delay (300 </w:t>
      </w:r>
      <w:proofErr w:type="spellStart"/>
      <w:r>
        <w:rPr>
          <w:sz w:val="20"/>
          <w:szCs w:val="20"/>
        </w:rPr>
        <w:t>ms</w:t>
      </w:r>
      <w:proofErr w:type="spellEnd"/>
      <w:r>
        <w:rPr>
          <w:sz w:val="20"/>
          <w:szCs w:val="20"/>
        </w:rPr>
        <w:t xml:space="preserve"> with 50 </w:t>
      </w:r>
      <w:proofErr w:type="spellStart"/>
      <w:r>
        <w:rPr>
          <w:sz w:val="20"/>
          <w:szCs w:val="20"/>
        </w:rPr>
        <w:t>ms</w:t>
      </w:r>
      <w:proofErr w:type="spellEnd"/>
      <w:r>
        <w:rPr>
          <w:sz w:val="20"/>
          <w:szCs w:val="20"/>
        </w:rPr>
        <w:t xml:space="preserve"> jitter added with </w:t>
      </w:r>
      <w:proofErr w:type="spellStart"/>
      <w:r>
        <w:rPr>
          <w:sz w:val="20"/>
          <w:szCs w:val="20"/>
        </w:rPr>
        <w:t>netem</w:t>
      </w:r>
      <w:proofErr w:type="spellEnd"/>
      <w:r>
        <w:rPr>
          <w:sz w:val="20"/>
          <w:szCs w:val="20"/>
        </w:rPr>
        <w:t>), straggler (one worker throttled to a quarter of a CPU), disk full (the local directory file system filled) and driver crash. Partition, delay, straggler and disk-full faults are transient and are reverted after 60 s; the others persist until the end of the run. Every run starts on cluster A, and the fault hits the job's current cluster at a fixed time after submission, chosen as roughly 40 per cent of the workload's clean runtime. After each run all clusters are restored and the runner waits until both are healthy.</w:t>
      </w:r>
    </w:p>
    <w:p w14:paraId="037580AC"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COMPARED CONFIGURATIONS</w:t>
      </w:r>
    </w:p>
    <w:p w14:paraId="4DD5E7AD" w14:textId="77777777" w:rsidR="00F47372" w:rsidRDefault="00493AF7">
      <w:pPr>
        <w:pBdr>
          <w:top w:val="nil"/>
          <w:left w:val="nil"/>
          <w:bottom w:val="nil"/>
          <w:right w:val="nil"/>
          <w:between w:val="nil"/>
        </w:pBdr>
        <w:jc w:val="both"/>
      </w:pPr>
      <w:r>
        <w:rPr>
          <w:sz w:val="20"/>
          <w:szCs w:val="20"/>
        </w:rPr>
        <w:t>Five configurations are compared. B1 (vanilla) uses Spark's built-in fault tolerance only, without checkpoints or failover. B2 (fixed checkpoint) checkpoints after every stage but does not fail over. B3 (naive HA) uses an active and passive pair: a job is restarted from scratch on the other cluster after its master has been unreachable for 30 s. A1 (ablation) is RMC-Spark with checkpoints after every stage instead of the adaptive policy. P is the full RMC-Spark with the adaptive policy. A1 and P also enable Spark's speculative execution; this difference is part of the proposed configuration and is reported as such. Table 9 lists the configuration details.</w:t>
      </w:r>
    </w:p>
    <w:p w14:paraId="2225C399"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1DCD7FB4" w14:textId="77777777" w:rsidR="00F47372" w:rsidRDefault="00493AF7">
      <w:pPr>
        <w:keepNext/>
        <w:spacing w:before="160"/>
        <w:jc w:val="center"/>
      </w:pPr>
      <w:bookmarkStart w:id="40" w:name="tab_9"/>
      <w:r>
        <w:rPr>
          <w:smallCaps/>
          <w:sz w:val="16"/>
          <w:szCs w:val="16"/>
        </w:rPr>
        <w:t>TABLE 9</w:t>
      </w:r>
      <w:bookmarkEnd w:id="40"/>
    </w:p>
    <w:p w14:paraId="6FA8DBED" w14:textId="77777777" w:rsidR="00F47372" w:rsidRDefault="00493AF7">
      <w:pPr>
        <w:keepNext/>
        <w:spacing w:after="60"/>
        <w:jc w:val="center"/>
      </w:pPr>
      <w:r>
        <w:rPr>
          <w:smallCaps/>
          <w:sz w:val="16"/>
          <w:szCs w:val="16"/>
        </w:rPr>
        <w:t>Experimental configuration details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707"/>
        <w:gridCol w:w="6319"/>
      </w:tblGrid>
      <w:tr w:rsidR="00F47372" w14:paraId="35DA0B74" w14:textId="77777777">
        <w:trPr>
          <w:cantSplit/>
          <w:tblHeader/>
          <w:jc w:val="center"/>
        </w:trPr>
        <w:tc>
          <w:tcPr>
            <w:tcW w:w="2707" w:type="dxa"/>
            <w:tcBorders>
              <w:bottom w:val="single" w:sz="6" w:space="0" w:color="000000"/>
            </w:tcBorders>
            <w:shd w:val="clear" w:color="auto" w:fill="E3F0F8"/>
          </w:tcPr>
          <w:p w14:paraId="3C0A1480" w14:textId="77777777" w:rsidR="00F47372" w:rsidRDefault="00493AF7">
            <w:pPr>
              <w:spacing w:before="20" w:after="20"/>
            </w:pPr>
            <w:r>
              <w:rPr>
                <w:b/>
                <w:bCs/>
                <w:sz w:val="14"/>
                <w:szCs w:val="14"/>
              </w:rPr>
              <w:t>Item</w:t>
            </w:r>
          </w:p>
        </w:tc>
        <w:tc>
          <w:tcPr>
            <w:tcW w:w="6319" w:type="dxa"/>
            <w:tcBorders>
              <w:bottom w:val="single" w:sz="6" w:space="0" w:color="000000"/>
            </w:tcBorders>
            <w:shd w:val="clear" w:color="auto" w:fill="E3F0F8"/>
          </w:tcPr>
          <w:p w14:paraId="69C140A6" w14:textId="77777777" w:rsidR="00F47372" w:rsidRDefault="00493AF7">
            <w:pPr>
              <w:spacing w:before="20" w:after="20"/>
            </w:pPr>
            <w:r>
              <w:rPr>
                <w:b/>
                <w:bCs/>
                <w:sz w:val="14"/>
                <w:szCs w:val="14"/>
              </w:rPr>
              <w:t>Setting</w:t>
            </w:r>
          </w:p>
        </w:tc>
      </w:tr>
      <w:tr w:rsidR="00F47372" w14:paraId="1137652A" w14:textId="77777777">
        <w:trPr>
          <w:cantSplit/>
          <w:jc w:val="center"/>
        </w:trPr>
        <w:tc>
          <w:tcPr>
            <w:tcW w:w="2707" w:type="dxa"/>
          </w:tcPr>
          <w:p w14:paraId="08F6313E" w14:textId="77777777" w:rsidR="00F47372" w:rsidRDefault="00493AF7">
            <w:pPr>
              <w:spacing w:before="20" w:after="20"/>
            </w:pPr>
            <w:r>
              <w:rPr>
                <w:sz w:val="14"/>
                <w:szCs w:val="14"/>
              </w:rPr>
              <w:t>Host</w:t>
            </w:r>
          </w:p>
        </w:tc>
        <w:tc>
          <w:tcPr>
            <w:tcW w:w="6319" w:type="dxa"/>
          </w:tcPr>
          <w:p w14:paraId="67CBD1AA" w14:textId="77777777" w:rsidR="00F47372" w:rsidRDefault="00493AF7">
            <w:pPr>
              <w:spacing w:before="20" w:after="20"/>
            </w:pPr>
            <w:r>
              <w:rPr>
                <w:sz w:val="14"/>
                <w:szCs w:val="14"/>
              </w:rPr>
              <w:t>12 logical CPUs, 16 GB RAM, Windows 11, Docker 28.3 (WSL2, 12 GB)</w:t>
            </w:r>
          </w:p>
        </w:tc>
      </w:tr>
      <w:tr w:rsidR="00F47372" w14:paraId="0A4CE98B" w14:textId="77777777">
        <w:trPr>
          <w:cantSplit/>
          <w:jc w:val="center"/>
        </w:trPr>
        <w:tc>
          <w:tcPr>
            <w:tcW w:w="2707" w:type="dxa"/>
          </w:tcPr>
          <w:p w14:paraId="1530C025" w14:textId="77777777" w:rsidR="00F47372" w:rsidRDefault="00493AF7">
            <w:pPr>
              <w:spacing w:before="20" w:after="20"/>
            </w:pPr>
            <w:r>
              <w:rPr>
                <w:sz w:val="14"/>
                <w:szCs w:val="14"/>
              </w:rPr>
              <w:t>Spark</w:t>
            </w:r>
          </w:p>
        </w:tc>
        <w:tc>
          <w:tcPr>
            <w:tcW w:w="6319" w:type="dxa"/>
          </w:tcPr>
          <w:p w14:paraId="0A4814A6" w14:textId="77777777" w:rsidR="00F47372" w:rsidRDefault="00493AF7">
            <w:pPr>
              <w:spacing w:before="20" w:after="20"/>
            </w:pPr>
            <w:r>
              <w:rPr>
                <w:sz w:val="14"/>
                <w:szCs w:val="14"/>
              </w:rPr>
              <w:t>3.5.3 standalone, Java 17, Python 3.10, Hadoop AWS 3.3.4</w:t>
            </w:r>
          </w:p>
        </w:tc>
      </w:tr>
      <w:tr w:rsidR="00F47372" w14:paraId="59BFF290" w14:textId="77777777">
        <w:trPr>
          <w:cantSplit/>
          <w:jc w:val="center"/>
        </w:trPr>
        <w:tc>
          <w:tcPr>
            <w:tcW w:w="2707" w:type="dxa"/>
          </w:tcPr>
          <w:p w14:paraId="43A826AE" w14:textId="77777777" w:rsidR="00F47372" w:rsidRDefault="00493AF7">
            <w:pPr>
              <w:spacing w:before="20" w:after="20"/>
            </w:pPr>
            <w:r>
              <w:rPr>
                <w:sz w:val="14"/>
                <w:szCs w:val="14"/>
              </w:rPr>
              <w:t>Clusters</w:t>
            </w:r>
          </w:p>
        </w:tc>
        <w:tc>
          <w:tcPr>
            <w:tcW w:w="6319" w:type="dxa"/>
          </w:tcPr>
          <w:p w14:paraId="24E0A8FF" w14:textId="77777777" w:rsidR="00F47372" w:rsidRDefault="00493AF7">
            <w:pPr>
              <w:spacing w:before="20" w:after="20"/>
            </w:pPr>
            <w:r>
              <w:rPr>
                <w:sz w:val="14"/>
                <w:szCs w:val="14"/>
              </w:rPr>
              <w:t>2 (A, B); per cluster 1 master + 2 workers, 2 cores and 1280 MB per worker</w:t>
            </w:r>
          </w:p>
        </w:tc>
      </w:tr>
      <w:tr w:rsidR="00F47372" w14:paraId="09C47F63" w14:textId="77777777">
        <w:trPr>
          <w:cantSplit/>
          <w:jc w:val="center"/>
        </w:trPr>
        <w:tc>
          <w:tcPr>
            <w:tcW w:w="2707" w:type="dxa"/>
          </w:tcPr>
          <w:p w14:paraId="33C9536F" w14:textId="77777777" w:rsidR="00F47372" w:rsidRDefault="00493AF7">
            <w:pPr>
              <w:spacing w:before="20" w:after="20"/>
            </w:pPr>
            <w:r>
              <w:rPr>
                <w:sz w:val="14"/>
                <w:szCs w:val="14"/>
              </w:rPr>
              <w:t>Per job</w:t>
            </w:r>
          </w:p>
        </w:tc>
        <w:tc>
          <w:tcPr>
            <w:tcW w:w="6319" w:type="dxa"/>
          </w:tcPr>
          <w:p w14:paraId="4D9289FD" w14:textId="77777777" w:rsidR="00F47372" w:rsidRDefault="00493AF7">
            <w:pPr>
              <w:spacing w:before="20" w:after="20"/>
            </w:pPr>
            <w:r>
              <w:rPr>
                <w:sz w:val="14"/>
                <w:szCs w:val="14"/>
              </w:rPr>
              <w:t>Driver 512 MB in controller (client mode); executors 1 core / 576 MB; 4 cores</w:t>
            </w:r>
          </w:p>
        </w:tc>
      </w:tr>
      <w:tr w:rsidR="00F47372" w14:paraId="2BD6BE02" w14:textId="77777777">
        <w:trPr>
          <w:cantSplit/>
          <w:jc w:val="center"/>
        </w:trPr>
        <w:tc>
          <w:tcPr>
            <w:tcW w:w="2707" w:type="dxa"/>
          </w:tcPr>
          <w:p w14:paraId="5257AF96" w14:textId="77777777" w:rsidR="00F47372" w:rsidRDefault="00493AF7">
            <w:pPr>
              <w:spacing w:before="20" w:after="20"/>
            </w:pPr>
            <w:r>
              <w:rPr>
                <w:sz w:val="14"/>
                <w:szCs w:val="14"/>
              </w:rPr>
              <w:t>Spark settings</w:t>
            </w:r>
          </w:p>
        </w:tc>
        <w:tc>
          <w:tcPr>
            <w:tcW w:w="6319" w:type="dxa"/>
          </w:tcPr>
          <w:p w14:paraId="08F7F74B" w14:textId="77777777" w:rsidR="00F47372" w:rsidRDefault="00493AF7">
            <w:pPr>
              <w:spacing w:before="20" w:after="20"/>
            </w:pPr>
            <w:proofErr w:type="spellStart"/>
            <w:proofErr w:type="gramStart"/>
            <w:r>
              <w:rPr>
                <w:sz w:val="14"/>
                <w:szCs w:val="14"/>
              </w:rPr>
              <w:t>task.maxFailures</w:t>
            </w:r>
            <w:proofErr w:type="spellEnd"/>
            <w:proofErr w:type="gramEnd"/>
            <w:r>
              <w:rPr>
                <w:sz w:val="14"/>
                <w:szCs w:val="14"/>
              </w:rPr>
              <w:t xml:space="preserve"> 4; </w:t>
            </w:r>
            <w:proofErr w:type="spellStart"/>
            <w:proofErr w:type="gramStart"/>
            <w:r>
              <w:rPr>
                <w:sz w:val="14"/>
                <w:szCs w:val="14"/>
              </w:rPr>
              <w:t>network.timeout</w:t>
            </w:r>
            <w:proofErr w:type="spellEnd"/>
            <w:proofErr w:type="gramEnd"/>
            <w:r>
              <w:rPr>
                <w:sz w:val="14"/>
                <w:szCs w:val="14"/>
              </w:rPr>
              <w:t xml:space="preserve"> 60 s; heartbeat 10 s; 16 shuffle partitions; AQE on</w:t>
            </w:r>
          </w:p>
        </w:tc>
      </w:tr>
      <w:tr w:rsidR="00F47372" w14:paraId="41BE8FB0" w14:textId="77777777">
        <w:trPr>
          <w:cantSplit/>
          <w:jc w:val="center"/>
        </w:trPr>
        <w:tc>
          <w:tcPr>
            <w:tcW w:w="2707" w:type="dxa"/>
          </w:tcPr>
          <w:p w14:paraId="68440A52" w14:textId="77777777" w:rsidR="00F47372" w:rsidRDefault="00493AF7">
            <w:pPr>
              <w:spacing w:before="20" w:after="20"/>
            </w:pPr>
            <w:r>
              <w:rPr>
                <w:sz w:val="14"/>
                <w:szCs w:val="14"/>
              </w:rPr>
              <w:t>Storage</w:t>
            </w:r>
          </w:p>
        </w:tc>
        <w:tc>
          <w:tcPr>
            <w:tcW w:w="6319" w:type="dxa"/>
          </w:tcPr>
          <w:p w14:paraId="154CE374" w14:textId="77777777" w:rsidR="00F47372" w:rsidRDefault="00493AF7">
            <w:pPr>
              <w:spacing w:before="20" w:after="20"/>
            </w:pPr>
            <w:proofErr w:type="spellStart"/>
            <w:r>
              <w:rPr>
                <w:sz w:val="14"/>
                <w:szCs w:val="14"/>
              </w:rPr>
              <w:t>MinIO</w:t>
            </w:r>
            <w:proofErr w:type="spellEnd"/>
            <w:r>
              <w:rPr>
                <w:sz w:val="14"/>
                <w:szCs w:val="14"/>
              </w:rPr>
              <w:t xml:space="preserve"> (S3A, path-style), buckets data / checkpoints / results</w:t>
            </w:r>
          </w:p>
        </w:tc>
      </w:tr>
      <w:tr w:rsidR="00F47372" w14:paraId="52344300" w14:textId="77777777">
        <w:trPr>
          <w:cantSplit/>
          <w:jc w:val="center"/>
        </w:trPr>
        <w:tc>
          <w:tcPr>
            <w:tcW w:w="2707" w:type="dxa"/>
          </w:tcPr>
          <w:p w14:paraId="469B35C5" w14:textId="77777777" w:rsidR="00F47372" w:rsidRDefault="00493AF7">
            <w:pPr>
              <w:spacing w:before="20" w:after="20"/>
            </w:pPr>
            <w:r>
              <w:rPr>
                <w:sz w:val="14"/>
                <w:szCs w:val="14"/>
              </w:rPr>
              <w:t>Monitoring</w:t>
            </w:r>
          </w:p>
        </w:tc>
        <w:tc>
          <w:tcPr>
            <w:tcW w:w="6319" w:type="dxa"/>
          </w:tcPr>
          <w:p w14:paraId="4B6A9072" w14:textId="77777777" w:rsidR="00F47372" w:rsidRDefault="00493AF7">
            <w:pPr>
              <w:spacing w:before="20" w:after="20"/>
            </w:pPr>
            <w:r>
              <w:rPr>
                <w:sz w:val="14"/>
                <w:szCs w:val="14"/>
              </w:rPr>
              <w:t>Controller poll 2 s; Prometheus scrape 5 s; Grafana dashboard</w:t>
            </w:r>
          </w:p>
        </w:tc>
      </w:tr>
      <w:tr w:rsidR="00F47372" w14:paraId="1617EA03" w14:textId="77777777">
        <w:trPr>
          <w:cantSplit/>
          <w:jc w:val="center"/>
        </w:trPr>
        <w:tc>
          <w:tcPr>
            <w:tcW w:w="2707" w:type="dxa"/>
          </w:tcPr>
          <w:p w14:paraId="39FB2BD2" w14:textId="77777777" w:rsidR="00F47372" w:rsidRDefault="00493AF7">
            <w:pPr>
              <w:spacing w:before="20" w:after="20"/>
            </w:pPr>
            <w:r>
              <w:rPr>
                <w:sz w:val="14"/>
                <w:szCs w:val="14"/>
              </w:rPr>
              <w:t>Workloads</w:t>
            </w:r>
          </w:p>
        </w:tc>
        <w:tc>
          <w:tcPr>
            <w:tcW w:w="6319" w:type="dxa"/>
          </w:tcPr>
          <w:p w14:paraId="73CCE270" w14:textId="77777777" w:rsidR="00F47372" w:rsidRDefault="00493AF7">
            <w:pPr>
              <w:spacing w:before="20" w:after="20"/>
            </w:pPr>
            <w:r>
              <w:rPr>
                <w:sz w:val="14"/>
                <w:szCs w:val="14"/>
              </w:rPr>
              <w:t>W1 ETL, W2 GBT pipeline, W3 PageRank (12 iterations), W4 streaming (120 batches)</w:t>
            </w:r>
          </w:p>
        </w:tc>
      </w:tr>
      <w:tr w:rsidR="00F47372" w14:paraId="35B16119" w14:textId="77777777">
        <w:trPr>
          <w:cantSplit/>
          <w:jc w:val="center"/>
        </w:trPr>
        <w:tc>
          <w:tcPr>
            <w:tcW w:w="2707" w:type="dxa"/>
          </w:tcPr>
          <w:p w14:paraId="2E792A5E" w14:textId="77777777" w:rsidR="00F47372" w:rsidRDefault="00493AF7">
            <w:pPr>
              <w:spacing w:before="20" w:after="20"/>
            </w:pPr>
            <w:r>
              <w:rPr>
                <w:sz w:val="14"/>
                <w:szCs w:val="14"/>
              </w:rPr>
              <w:t>Faults</w:t>
            </w:r>
          </w:p>
        </w:tc>
        <w:tc>
          <w:tcPr>
            <w:tcW w:w="6319" w:type="dxa"/>
          </w:tcPr>
          <w:p w14:paraId="795B113E" w14:textId="77777777" w:rsidR="00F47372" w:rsidRDefault="00493AF7">
            <w:pPr>
              <w:spacing w:before="20" w:after="20"/>
            </w:pPr>
            <w:r>
              <w:rPr>
                <w:sz w:val="14"/>
                <w:szCs w:val="14"/>
              </w:rPr>
              <w:t>none, executor kill, worker kill, master kill, cluster outage, partition, delay, straggler</w:t>
            </w:r>
          </w:p>
        </w:tc>
      </w:tr>
      <w:tr w:rsidR="00F47372" w14:paraId="78BBAEE3" w14:textId="77777777">
        <w:trPr>
          <w:cantSplit/>
          <w:jc w:val="center"/>
        </w:trPr>
        <w:tc>
          <w:tcPr>
            <w:tcW w:w="2707" w:type="dxa"/>
          </w:tcPr>
          <w:p w14:paraId="70E6D35F" w14:textId="77777777" w:rsidR="00F47372" w:rsidRDefault="00493AF7">
            <w:pPr>
              <w:spacing w:before="20" w:after="20"/>
            </w:pPr>
            <w:r>
              <w:rPr>
                <w:sz w:val="14"/>
                <w:szCs w:val="14"/>
              </w:rPr>
              <w:t>Configurations</w:t>
            </w:r>
          </w:p>
        </w:tc>
        <w:tc>
          <w:tcPr>
            <w:tcW w:w="6319" w:type="dxa"/>
          </w:tcPr>
          <w:p w14:paraId="6247D4CD" w14:textId="77777777" w:rsidR="00F47372" w:rsidRDefault="00493AF7">
            <w:pPr>
              <w:spacing w:before="20" w:after="20"/>
            </w:pPr>
            <w:r>
              <w:rPr>
                <w:sz w:val="14"/>
                <w:szCs w:val="14"/>
              </w:rPr>
              <w:t>B1 vanilla, B2 fixed checkpoint, B3 naive HA, A1 ablation, P RMC-Spark</w:t>
            </w:r>
          </w:p>
        </w:tc>
      </w:tr>
      <w:tr w:rsidR="00F47372" w14:paraId="1D022D6A" w14:textId="77777777">
        <w:trPr>
          <w:cantSplit/>
          <w:jc w:val="center"/>
        </w:trPr>
        <w:tc>
          <w:tcPr>
            <w:tcW w:w="2707" w:type="dxa"/>
          </w:tcPr>
          <w:p w14:paraId="53312251" w14:textId="77777777" w:rsidR="00F47372" w:rsidRDefault="00493AF7">
            <w:pPr>
              <w:spacing w:before="20" w:after="20"/>
            </w:pPr>
            <w:r>
              <w:rPr>
                <w:sz w:val="14"/>
                <w:szCs w:val="14"/>
              </w:rPr>
              <w:t>Repetitions</w:t>
            </w:r>
          </w:p>
        </w:tc>
        <w:tc>
          <w:tcPr>
            <w:tcW w:w="6319" w:type="dxa"/>
          </w:tcPr>
          <w:p w14:paraId="1EFE4DFA" w14:textId="77777777" w:rsidR="00F47372" w:rsidRDefault="00493AF7">
            <w:pPr>
              <w:spacing w:before="20" w:after="20"/>
            </w:pPr>
            <w:r>
              <w:rPr>
                <w:sz w:val="14"/>
                <w:szCs w:val="14"/>
              </w:rPr>
              <w:t>3 per cell, runs shuffled within each repetition (seed 2026)</w:t>
            </w:r>
          </w:p>
        </w:tc>
      </w:tr>
      <w:tr w:rsidR="00F47372" w14:paraId="77AD9774" w14:textId="77777777">
        <w:trPr>
          <w:cantSplit/>
          <w:jc w:val="center"/>
        </w:trPr>
        <w:tc>
          <w:tcPr>
            <w:tcW w:w="2707" w:type="dxa"/>
          </w:tcPr>
          <w:p w14:paraId="7794FAD2" w14:textId="77777777" w:rsidR="00F47372" w:rsidRDefault="00493AF7">
            <w:pPr>
              <w:spacing w:before="20" w:after="20"/>
            </w:pPr>
            <w:r>
              <w:rPr>
                <w:sz w:val="14"/>
                <w:szCs w:val="14"/>
              </w:rPr>
              <w:t>Matrix size</w:t>
            </w:r>
          </w:p>
        </w:tc>
        <w:tc>
          <w:tcPr>
            <w:tcW w:w="6319" w:type="dxa"/>
          </w:tcPr>
          <w:p w14:paraId="296736C9" w14:textId="77777777" w:rsidR="00F47372" w:rsidRDefault="00493AF7">
            <w:pPr>
              <w:spacing w:before="20" w:after="20"/>
            </w:pPr>
            <w:r>
              <w:rPr>
                <w:sz w:val="14"/>
                <w:szCs w:val="14"/>
              </w:rPr>
              <w:t>5 × 4 × 8 × 3 = 480 runs</w:t>
            </w:r>
          </w:p>
        </w:tc>
      </w:tr>
      <w:tr w:rsidR="00F47372" w14:paraId="0C294F44" w14:textId="77777777">
        <w:trPr>
          <w:cantSplit/>
          <w:jc w:val="center"/>
        </w:trPr>
        <w:tc>
          <w:tcPr>
            <w:tcW w:w="2707" w:type="dxa"/>
          </w:tcPr>
          <w:p w14:paraId="5998468F" w14:textId="77777777" w:rsidR="00F47372" w:rsidRDefault="00493AF7">
            <w:pPr>
              <w:spacing w:before="20" w:after="20"/>
            </w:pPr>
            <w:r>
              <w:rPr>
                <w:sz w:val="14"/>
                <w:szCs w:val="14"/>
              </w:rPr>
              <w:t>Deadlines</w:t>
            </w:r>
          </w:p>
        </w:tc>
        <w:tc>
          <w:tcPr>
            <w:tcW w:w="6319" w:type="dxa"/>
          </w:tcPr>
          <w:p w14:paraId="41D7BAE2" w14:textId="77777777" w:rsidR="00F47372" w:rsidRDefault="00493AF7">
            <w:pPr>
              <w:spacing w:before="20" w:after="20"/>
            </w:pPr>
            <w:r>
              <w:rPr>
                <w:sz w:val="14"/>
                <w:szCs w:val="14"/>
              </w:rPr>
              <w:t>900 s (W1, W4), 1200 s (W2, W3)</w:t>
            </w:r>
          </w:p>
        </w:tc>
      </w:tr>
    </w:tbl>
    <w:p w14:paraId="27D28B0B" w14:textId="77777777" w:rsidR="00F47372" w:rsidRDefault="00F47372">
      <w:pPr>
        <w:spacing w:after="60"/>
      </w:pPr>
    </w:p>
    <w:p w14:paraId="532CE655"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C8D33B3"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EXPERIMENTAL PROCEDURE</w:t>
      </w:r>
    </w:p>
    <w:p w14:paraId="50055EA6" w14:textId="77777777" w:rsidR="00F47372" w:rsidRDefault="00493AF7">
      <w:pPr>
        <w:pBdr>
          <w:top w:val="nil"/>
          <w:left w:val="nil"/>
          <w:bottom w:val="nil"/>
          <w:right w:val="nil"/>
          <w:between w:val="nil"/>
        </w:pBdr>
        <w:jc w:val="both"/>
      </w:pPr>
      <w:r>
        <w:rPr>
          <w:sz w:val="20"/>
          <w:szCs w:val="20"/>
        </w:rPr>
        <w:t xml:space="preserve">The experiment runner reads the matrix from a configuration file, shuffles the cells within each repetition to avoid systematic drift in favour of any configuration, and records every run in a CSV file together with the decision log, the cluster time series and the stage events of every job. A run that crashes the runner itself is recorded as a runner error and </w:t>
      </w:r>
      <w:r>
        <w:rPr>
          <w:sz w:val="20"/>
          <w:szCs w:val="20"/>
        </w:rPr>
        <w:t>excluded from analysis rather than silently dropped. The analysis scripts compute all metrics of Section XIV from these raw files, so every number in the result tables can be traced to a run.</w:t>
      </w:r>
    </w:p>
    <w:p w14:paraId="790CF39F" w14:textId="77777777" w:rsidR="00F47372" w:rsidRDefault="00493AF7">
      <w:pPr>
        <w:keepNext/>
        <w:spacing w:before="240"/>
        <w:rPr>
          <w:rFonts w:ascii="Helvetica Neue" w:eastAsia="Helvetica Neue" w:hAnsi="Helvetica Neue" w:cs="Helvetica Neue"/>
          <w:b/>
          <w:bCs/>
          <w:color w:val="00629B"/>
          <w:sz w:val="18"/>
          <w:szCs w:val="18"/>
        </w:rPr>
      </w:pPr>
      <w:bookmarkStart w:id="41" w:name="sec_14"/>
      <w:r>
        <w:rPr>
          <w:rFonts w:ascii="Helvetica Neue" w:eastAsia="Helvetica Neue" w:hAnsi="Helvetica Neue" w:cs="Helvetica Neue"/>
          <w:b/>
          <w:bCs/>
          <w:color w:val="00629B"/>
          <w:sz w:val="18"/>
          <w:szCs w:val="18"/>
        </w:rPr>
        <w:lastRenderedPageBreak/>
        <w:t>XIV.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EVALUATION METRICS</w:t>
      </w:r>
      <w:bookmarkEnd w:id="41"/>
    </w:p>
    <w:p w14:paraId="00EB1B7E"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EVALUATION FRAMEWORK</w:t>
      </w:r>
    </w:p>
    <w:p w14:paraId="568A66A5" w14:textId="77777777" w:rsidR="00F47372" w:rsidRDefault="00493AF7">
      <w:pPr>
        <w:pBdr>
          <w:top w:val="nil"/>
          <w:left w:val="nil"/>
          <w:bottom w:val="nil"/>
          <w:right w:val="nil"/>
          <w:between w:val="nil"/>
        </w:pBdr>
        <w:jc w:val="both"/>
      </w:pPr>
      <w:r>
        <w:rPr>
          <w:sz w:val="20"/>
          <w:szCs w:val="20"/>
        </w:rPr>
        <w:t>Fig. 20 shows how raw observations are turned into metrics. Job-level metrics come from the run records, recovery metrics from the decision log, work metrics from the stage events, and resource metrics from the cluster time series. Table 10 defines each metric.</w:t>
      </w:r>
    </w:p>
    <w:p w14:paraId="1690B8CA" w14:textId="77777777" w:rsidR="00F47372" w:rsidRDefault="00493AF7">
      <w:pPr>
        <w:keepNext/>
        <w:spacing w:before="120"/>
        <w:jc w:val="center"/>
      </w:pPr>
      <w:r>
        <w:rPr>
          <w:noProof/>
        </w:rPr>
        <w:drawing>
          <wp:inline distT="0" distB="0" distL="0" distR="0" wp14:anchorId="4150A0B7" wp14:editId="4D325EFA">
            <wp:extent cx="2640965" cy="844784"/>
            <wp:effectExtent l="0" t="0" r="0" b="0"/>
            <wp:docPr id="5020" name="Fig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Fig 20 Evaluation Framework.png"/>
                    <pic:cNvPicPr/>
                  </pic:nvPicPr>
                  <pic:blipFill>
                    <a:blip r:embed="rId40"/>
                    <a:stretch>
                      <a:fillRect/>
                    </a:stretch>
                  </pic:blipFill>
                  <pic:spPr>
                    <a:xfrm>
                      <a:off x="0" y="0"/>
                      <a:ext cx="2640965" cy="844784"/>
                    </a:xfrm>
                    <a:prstGeom prst="rect">
                      <a:avLst/>
                    </a:prstGeom>
                  </pic:spPr>
                </pic:pic>
              </a:graphicData>
            </a:graphic>
          </wp:inline>
        </w:drawing>
      </w:r>
    </w:p>
    <w:p w14:paraId="490DCB17" w14:textId="77777777" w:rsidR="00F47372" w:rsidRDefault="00493AF7">
      <w:pPr>
        <w:spacing w:before="60" w:after="160"/>
        <w:jc w:val="both"/>
      </w:pPr>
      <w:bookmarkStart w:id="42" w:name="fig_20"/>
      <w:r>
        <w:rPr>
          <w:rFonts w:ascii="Helvetica Neue" w:eastAsia="Helvetica Neue" w:hAnsi="Helvetica Neue" w:cs="Helvetica Neue"/>
          <w:b/>
          <w:bCs/>
          <w:color w:val="00629B"/>
          <w:sz w:val="14"/>
          <w:szCs w:val="14"/>
        </w:rPr>
        <w:t>FIGURE 20.</w:t>
      </w:r>
      <w:r>
        <w:rPr>
          <w:rFonts w:ascii="MS Gothic" w:eastAsia="MS Gothic" w:hAnsi="MS Gothic" w:cs="MS Gothic"/>
          <w:sz w:val="14"/>
          <w:szCs w:val="14"/>
        </w:rPr>
        <w:t> </w:t>
      </w:r>
      <w:bookmarkEnd w:id="42"/>
      <w:r>
        <w:rPr>
          <w:rFonts w:ascii="Helvetica Neue" w:eastAsia="Helvetica Neue" w:hAnsi="Helvetica Neue" w:cs="Helvetica Neue"/>
          <w:sz w:val="14"/>
          <w:szCs w:val="14"/>
        </w:rPr>
        <w:t xml:space="preserve"> Evaluation framework: raw observations (runs, decisions, stage events, time series) are transformed into job, recovery, work and resource metrics and compared with non-parametric statistics.</w:t>
      </w:r>
    </w:p>
    <w:p w14:paraId="3135038E"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AVAILABILITY AND RECOVERY METRICS</w:t>
      </w:r>
    </w:p>
    <w:p w14:paraId="59D61C07" w14:textId="77777777" w:rsidR="00F47372" w:rsidRDefault="00493AF7">
      <w:pPr>
        <w:pBdr>
          <w:top w:val="nil"/>
          <w:left w:val="nil"/>
          <w:bottom w:val="nil"/>
          <w:right w:val="nil"/>
          <w:between w:val="nil"/>
        </w:pBdr>
        <w:jc w:val="both"/>
      </w:pPr>
      <w:r>
        <w:rPr>
          <w:sz w:val="20"/>
          <w:szCs w:val="20"/>
        </w:rPr>
        <w:t>Steady-state availability is defined classically as</w:t>
      </w:r>
    </w:p>
    <w:p w14:paraId="05FE104A" w14:textId="77777777" w:rsidR="00F47372" w:rsidRDefault="00493AF7">
      <w:pPr>
        <w:tabs>
          <w:tab w:val="center" w:pos="2079"/>
          <w:tab w:val="right" w:pos="4159"/>
        </w:tabs>
        <w:spacing w:before="120" w:after="120"/>
      </w:pPr>
      <w:r>
        <w:tab/>
      </w:r>
      <m:oMath>
        <m:r>
          <w:rPr>
            <w:rFonts w:ascii="Cambria Math" w:hAnsi="Cambria Math"/>
            <w:sz w:val="20"/>
          </w:rPr>
          <m:t>A=</m:t>
        </m:r>
        <m:f>
          <m:fPr>
            <m:ctrlPr>
              <w:rPr>
                <w:rFonts w:ascii="Cambria Math" w:hAnsi="Cambria Math"/>
              </w:rPr>
            </m:ctrlPr>
          </m:fPr>
          <m:num>
            <m:r>
              <m:rPr>
                <m:sty m:val="p"/>
              </m:rPr>
              <w:rPr>
                <w:rFonts w:ascii="Cambria Math" w:hAnsi="Cambria Math"/>
                <w:sz w:val="20"/>
              </w:rPr>
              <m:t>MTBF</m:t>
            </m:r>
          </m:num>
          <m:den>
            <m:r>
              <m:rPr>
                <m:sty m:val="p"/>
              </m:rPr>
              <w:rPr>
                <w:rFonts w:ascii="Cambria Math" w:hAnsi="Cambria Math"/>
                <w:sz w:val="20"/>
              </w:rPr>
              <m:t>MTBF</m:t>
            </m:r>
            <m:r>
              <w:rPr>
                <w:rFonts w:ascii="Cambria Math" w:hAnsi="Cambria Math"/>
                <w:sz w:val="20"/>
              </w:rPr>
              <m:t>+</m:t>
            </m:r>
            <m:r>
              <m:rPr>
                <m:sty m:val="p"/>
              </m:rPr>
              <w:rPr>
                <w:rFonts w:ascii="Cambria Math" w:hAnsi="Cambria Math"/>
                <w:sz w:val="20"/>
              </w:rPr>
              <m:t>MTTR</m:t>
            </m:r>
          </m:den>
        </m:f>
      </m:oMath>
      <w:r>
        <w:tab/>
      </w:r>
      <w:r>
        <w:rPr>
          <w:sz w:val="20"/>
          <w:szCs w:val="20"/>
        </w:rPr>
        <w:t>(9)</w:t>
      </w:r>
    </w:p>
    <w:p w14:paraId="7EC38EE4" w14:textId="77777777" w:rsidR="00F47372" w:rsidRDefault="00493AF7">
      <w:pPr>
        <w:pBdr>
          <w:top w:val="nil"/>
          <w:left w:val="nil"/>
          <w:bottom w:val="nil"/>
          <w:right w:val="nil"/>
          <w:between w:val="nil"/>
        </w:pBdr>
        <w:ind w:firstLine="200"/>
        <w:jc w:val="both"/>
      </w:pPr>
      <w:r>
        <w:rPr>
          <w:sz w:val="20"/>
          <w:szCs w:val="20"/>
        </w:rPr>
        <w:t>where MTBF and MTTR are the mean time between failures and the mean time to repair. At the level of an individual run, availability is computed as one minus the ratio of downtime to run duration. The recovery time of a run is</w:t>
      </w:r>
    </w:p>
    <w:p w14:paraId="2F4DC0E2" w14:textId="77777777" w:rsidR="00F47372" w:rsidRDefault="00493AF7">
      <w:pPr>
        <w:tabs>
          <w:tab w:val="center" w:pos="2079"/>
          <w:tab w:val="right" w:pos="4159"/>
        </w:tabs>
        <w:spacing w:before="120" w:after="120"/>
      </w:pPr>
      <w:r>
        <w:tab/>
      </w:r>
      <m:oMath>
        <m:sSub>
          <m:sSubPr>
            <m:ctrlPr>
              <w:rPr>
                <w:rFonts w:ascii="Cambria Math" w:hAnsi="Cambria Math"/>
              </w:rPr>
            </m:ctrlPr>
          </m:sSubPr>
          <m:e>
            <m:r>
              <w:rPr>
                <w:rFonts w:ascii="Cambria Math" w:hAnsi="Cambria Math"/>
                <w:sz w:val="20"/>
              </w:rPr>
              <m:t>T</m:t>
            </m:r>
          </m:e>
          <m:sub>
            <m:r>
              <m:rPr>
                <m:sty m:val="p"/>
              </m:rPr>
              <w:rPr>
                <w:rFonts w:ascii="Cambria Math" w:hAnsi="Cambria Math"/>
                <w:sz w:val="20"/>
              </w:rPr>
              <m:t>rec</m:t>
            </m:r>
          </m:sub>
        </m:sSub>
        <m:r>
          <w:rPr>
            <w:rFonts w:ascii="Cambria Math" w:hAnsi="Cambria Math"/>
            <w:sz w:val="20"/>
          </w:rPr>
          <m:t>=</m:t>
        </m:r>
        <m:sSub>
          <m:sSubPr>
            <m:ctrlPr>
              <w:rPr>
                <w:rFonts w:ascii="Cambria Math" w:hAnsi="Cambria Math"/>
              </w:rPr>
            </m:ctrlPr>
          </m:sSubPr>
          <m:e>
            <m:r>
              <w:rPr>
                <w:rFonts w:ascii="Cambria Math" w:hAnsi="Cambria Math"/>
                <w:sz w:val="20"/>
              </w:rPr>
              <m:t>t</m:t>
            </m:r>
          </m:e>
          <m:sub>
            <m:r>
              <m:rPr>
                <m:sty m:val="p"/>
              </m:rPr>
              <w:rPr>
                <w:rFonts w:ascii="Cambria Math" w:hAnsi="Cambria Math"/>
                <w:sz w:val="20"/>
              </w:rPr>
              <m:t>resume</m:t>
            </m:r>
          </m:sub>
        </m:sSub>
        <m:r>
          <w:rPr>
            <w:rFonts w:ascii="Cambria Math" w:hAnsi="Cambria Math"/>
            <w:sz w:val="20"/>
          </w:rPr>
          <m:t>-</m:t>
        </m:r>
        <m:sSub>
          <m:sSubPr>
            <m:ctrlPr>
              <w:rPr>
                <w:rFonts w:ascii="Cambria Math" w:hAnsi="Cambria Math"/>
              </w:rPr>
            </m:ctrlPr>
          </m:sSubPr>
          <m:e>
            <m:r>
              <w:rPr>
                <w:rFonts w:ascii="Cambria Math" w:hAnsi="Cambria Math"/>
                <w:sz w:val="20"/>
              </w:rPr>
              <m:t>t</m:t>
            </m:r>
          </m:e>
          <m:sub>
            <m:r>
              <m:rPr>
                <m:sty m:val="p"/>
              </m:rPr>
              <w:rPr>
                <w:rFonts w:ascii="Cambria Math" w:hAnsi="Cambria Math"/>
                <w:sz w:val="20"/>
              </w:rPr>
              <m:t>fault</m:t>
            </m:r>
          </m:sub>
        </m:sSub>
      </m:oMath>
      <w:r>
        <w:tab/>
      </w:r>
      <w:r>
        <w:rPr>
          <w:sz w:val="20"/>
          <w:szCs w:val="20"/>
        </w:rPr>
        <w:t>(10)</w:t>
      </w:r>
    </w:p>
    <w:p w14:paraId="54ED61E9" w14:textId="77777777" w:rsidR="00F47372" w:rsidRDefault="00493AF7">
      <w:pPr>
        <w:pBdr>
          <w:top w:val="nil"/>
          <w:left w:val="nil"/>
          <w:bottom w:val="nil"/>
          <w:right w:val="nil"/>
          <w:between w:val="nil"/>
        </w:pBdr>
        <w:ind w:firstLine="200"/>
        <w:jc w:val="both"/>
      </w:pPr>
      <w:r>
        <w:rPr>
          <w:sz w:val="20"/>
          <w:szCs w:val="20"/>
        </w:rPr>
        <w:t xml:space="preserve">where </w:t>
      </w:r>
      <w:proofErr w:type="spellStart"/>
      <w:r>
        <w:rPr>
          <w:sz w:val="20"/>
          <w:szCs w:val="20"/>
        </w:rPr>
        <w:t>t</w:t>
      </w:r>
      <w:r>
        <w:rPr>
          <w:sz w:val="20"/>
          <w:szCs w:val="20"/>
          <w:vertAlign w:val="subscript"/>
        </w:rPr>
        <w:t>fault</w:t>
      </w:r>
      <w:proofErr w:type="spellEnd"/>
      <w:r>
        <w:rPr>
          <w:sz w:val="20"/>
          <w:szCs w:val="20"/>
        </w:rPr>
        <w:t xml:space="preserve"> is the injection time and </w:t>
      </w:r>
      <w:proofErr w:type="spellStart"/>
      <w:r>
        <w:rPr>
          <w:sz w:val="20"/>
          <w:szCs w:val="20"/>
        </w:rPr>
        <w:t>t</w:t>
      </w:r>
      <w:r>
        <w:rPr>
          <w:sz w:val="20"/>
          <w:szCs w:val="20"/>
          <w:vertAlign w:val="subscript"/>
        </w:rPr>
        <w:t>resume</w:t>
      </w:r>
      <w:proofErr w:type="spellEnd"/>
      <w:r>
        <w:rPr>
          <w:sz w:val="20"/>
          <w:szCs w:val="20"/>
        </w:rPr>
        <w:t xml:space="preserve"> the time at which the job is again executing productively, approximated by the submission of the recovering attempt; detection latency is measured separately as the time from </w:t>
      </w:r>
      <w:proofErr w:type="spellStart"/>
      <w:r>
        <w:rPr>
          <w:sz w:val="20"/>
          <w:szCs w:val="20"/>
        </w:rPr>
        <w:t>t</w:t>
      </w:r>
      <w:r>
        <w:rPr>
          <w:sz w:val="20"/>
          <w:szCs w:val="20"/>
          <w:vertAlign w:val="subscript"/>
        </w:rPr>
        <w:t>fault</w:t>
      </w:r>
      <w:proofErr w:type="spellEnd"/>
      <w:r>
        <w:rPr>
          <w:sz w:val="20"/>
          <w:szCs w:val="20"/>
        </w:rPr>
        <w:t xml:space="preserve"> to the FAILED transition. For streaming jobs, recovery time follows the throughput criterion of Vogel et al.: the time from the fault until the processed rate returns to at least 85 per cent of its pre-fault mean and stays there for 40 s [53]. Reliability metrics for stream processors, such as failure cost and reliable throughput, motivated the separation of these measures [54].</w:t>
      </w:r>
    </w:p>
    <w:p w14:paraId="31D2103F"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EFFICIENCY METRICS</w:t>
      </w:r>
    </w:p>
    <w:p w14:paraId="62C60A3D" w14:textId="77777777" w:rsidR="00F47372" w:rsidRDefault="00493AF7">
      <w:pPr>
        <w:pBdr>
          <w:top w:val="nil"/>
          <w:left w:val="nil"/>
          <w:bottom w:val="nil"/>
          <w:right w:val="nil"/>
          <w:between w:val="nil"/>
        </w:pBdr>
        <w:jc w:val="both"/>
      </w:pPr>
      <w:r>
        <w:rPr>
          <w:sz w:val="20"/>
          <w:szCs w:val="20"/>
        </w:rPr>
        <w:t>The fault-free overhead of a configuration measures what resilience costs when nothing fails:</w:t>
      </w:r>
    </w:p>
    <w:p w14:paraId="6283BFB1" w14:textId="77777777" w:rsidR="00F47372" w:rsidRDefault="00493AF7">
      <w:pPr>
        <w:tabs>
          <w:tab w:val="center" w:pos="2079"/>
          <w:tab w:val="right" w:pos="4159"/>
        </w:tabs>
        <w:spacing w:before="120" w:after="120"/>
      </w:pPr>
      <w:r>
        <w:tab/>
      </w:r>
      <m:oMath>
        <m:r>
          <w:rPr>
            <w:rFonts w:ascii="Cambria Math" w:hAnsi="Cambria Math"/>
            <w:sz w:val="20"/>
          </w:rPr>
          <m:t>O=</m:t>
        </m:r>
        <m:f>
          <m:fPr>
            <m:ctrlPr>
              <w:rPr>
                <w:rFonts w:ascii="Cambria Math" w:hAnsi="Cambria Math"/>
              </w:rPr>
            </m:ctrlPr>
          </m:fPr>
          <m:num>
            <m:sSubSup>
              <m:sSubSupPr>
                <m:ctrlPr>
                  <w:rPr>
                    <w:rFonts w:ascii="Cambria Math" w:hAnsi="Cambria Math"/>
                  </w:rPr>
                </m:ctrlPr>
              </m:sSubSupPr>
              <m:e>
                <m:r>
                  <w:rPr>
                    <w:rFonts w:ascii="Cambria Math" w:hAnsi="Cambria Math"/>
                    <w:sz w:val="20"/>
                  </w:rPr>
                  <m:t>T</m:t>
                </m:r>
              </m:e>
              <m:sub>
                <m:r>
                  <m:rPr>
                    <m:sty m:val="p"/>
                  </m:rPr>
                  <w:rPr>
                    <w:rFonts w:ascii="Cambria Math" w:hAnsi="Cambria Math"/>
                    <w:sz w:val="20"/>
                  </w:rPr>
                  <m:t>clean</m:t>
                </m:r>
              </m:sub>
              <m:sup>
                <m:r>
                  <m:rPr>
                    <m:sty m:val="p"/>
                  </m:rPr>
                  <w:rPr>
                    <w:rFonts w:ascii="Cambria Math" w:hAnsi="Cambria Math"/>
                    <w:sz w:val="20"/>
                  </w:rPr>
                  <m:t>sys</m:t>
                </m:r>
              </m:sup>
            </m:sSubSup>
            <m:r>
              <w:rPr>
                <w:rFonts w:ascii="Cambria Math" w:hAnsi="Cambria Math"/>
                <w:sz w:val="20"/>
              </w:rPr>
              <m:t>-</m:t>
            </m:r>
            <m:sSubSup>
              <m:sSubSupPr>
                <m:ctrlPr>
                  <w:rPr>
                    <w:rFonts w:ascii="Cambria Math" w:hAnsi="Cambria Math"/>
                  </w:rPr>
                </m:ctrlPr>
              </m:sSubSupPr>
              <m:e>
                <m:r>
                  <w:rPr>
                    <w:rFonts w:ascii="Cambria Math" w:hAnsi="Cambria Math"/>
                    <w:sz w:val="20"/>
                  </w:rPr>
                  <m:t>T</m:t>
                </m:r>
              </m:e>
              <m:sub>
                <m:r>
                  <m:rPr>
                    <m:sty m:val="p"/>
                  </m:rPr>
                  <w:rPr>
                    <w:rFonts w:ascii="Cambria Math" w:hAnsi="Cambria Math"/>
                    <w:sz w:val="20"/>
                  </w:rPr>
                  <m:t>clean</m:t>
                </m:r>
              </m:sub>
              <m:sup>
                <m:r>
                  <m:rPr>
                    <m:sty m:val="p"/>
                  </m:rPr>
                  <w:rPr>
                    <w:rFonts w:ascii="Cambria Math" w:hAnsi="Cambria Math"/>
                    <w:sz w:val="20"/>
                  </w:rPr>
                  <m:t>B1</m:t>
                </m:r>
              </m:sup>
            </m:sSubSup>
          </m:num>
          <m:den>
            <m:sSubSup>
              <m:sSubSupPr>
                <m:ctrlPr>
                  <w:rPr>
                    <w:rFonts w:ascii="Cambria Math" w:hAnsi="Cambria Math"/>
                  </w:rPr>
                </m:ctrlPr>
              </m:sSubSupPr>
              <m:e>
                <m:r>
                  <w:rPr>
                    <w:rFonts w:ascii="Cambria Math" w:hAnsi="Cambria Math"/>
                    <w:sz w:val="20"/>
                  </w:rPr>
                  <m:t>T</m:t>
                </m:r>
              </m:e>
              <m:sub>
                <m:r>
                  <m:rPr>
                    <m:sty m:val="p"/>
                  </m:rPr>
                  <w:rPr>
                    <w:rFonts w:ascii="Cambria Math" w:hAnsi="Cambria Math"/>
                    <w:sz w:val="20"/>
                  </w:rPr>
                  <m:t>clean</m:t>
                </m:r>
              </m:sub>
              <m:sup>
                <m:r>
                  <m:rPr>
                    <m:sty m:val="p"/>
                  </m:rPr>
                  <w:rPr>
                    <w:rFonts w:ascii="Cambria Math" w:hAnsi="Cambria Math"/>
                    <w:sz w:val="20"/>
                  </w:rPr>
                  <m:t>B1</m:t>
                </m:r>
              </m:sup>
            </m:sSubSup>
          </m:den>
        </m:f>
      </m:oMath>
      <w:r>
        <w:tab/>
      </w:r>
      <w:r>
        <w:rPr>
          <w:sz w:val="20"/>
          <w:szCs w:val="20"/>
        </w:rPr>
        <w:t>(11)</w:t>
      </w:r>
    </w:p>
    <w:p w14:paraId="735DDAF7" w14:textId="77777777" w:rsidR="00F47372" w:rsidRDefault="00493AF7">
      <w:pPr>
        <w:pBdr>
          <w:top w:val="nil"/>
          <w:left w:val="nil"/>
          <w:bottom w:val="nil"/>
          <w:right w:val="nil"/>
          <w:between w:val="nil"/>
        </w:pBdr>
        <w:ind w:firstLine="200"/>
        <w:jc w:val="both"/>
      </w:pPr>
      <w:r>
        <w:rPr>
          <w:sz w:val="20"/>
          <w:szCs w:val="20"/>
        </w:rPr>
        <w:t xml:space="preserve">where </w:t>
      </w:r>
      <w:proofErr w:type="spellStart"/>
      <w:r>
        <w:rPr>
          <w:sz w:val="20"/>
          <w:szCs w:val="20"/>
        </w:rPr>
        <w:t>T</w:t>
      </w:r>
      <w:r>
        <w:rPr>
          <w:sz w:val="20"/>
          <w:szCs w:val="20"/>
          <w:vertAlign w:val="subscript"/>
        </w:rPr>
        <w:t>clean</w:t>
      </w:r>
      <w:r>
        <w:rPr>
          <w:sz w:val="20"/>
          <w:szCs w:val="20"/>
          <w:vertAlign w:val="superscript"/>
        </w:rPr>
        <w:t>sys</w:t>
      </w:r>
      <w:proofErr w:type="spellEnd"/>
      <w:r>
        <w:rPr>
          <w:sz w:val="20"/>
          <w:szCs w:val="20"/>
        </w:rPr>
        <w:t xml:space="preserve"> is the median completion time of fault-free runs of the configuration and T</w:t>
      </w:r>
      <w:r>
        <w:rPr>
          <w:sz w:val="20"/>
          <w:szCs w:val="20"/>
          <w:vertAlign w:val="subscript"/>
        </w:rPr>
        <w:t>clean</w:t>
      </w:r>
      <w:r>
        <w:rPr>
          <w:sz w:val="20"/>
          <w:szCs w:val="20"/>
          <w:vertAlign w:val="superscript"/>
        </w:rPr>
        <w:t>B1</w:t>
      </w:r>
      <w:r>
        <w:rPr>
          <w:sz w:val="20"/>
          <w:szCs w:val="20"/>
        </w:rPr>
        <w:t xml:space="preserve"> that of the vanilla baseline for the same workload. Recomputed work is the compute time of stages that a later attempt executed again although an earlier attempt had completed them, and checkpoint cost is the total time spent writing checkpoints. Resource utilisation follows Eq. (1).</w:t>
      </w:r>
    </w:p>
    <w:p w14:paraId="72A6249F"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6AD7E15E" w14:textId="77777777" w:rsidR="00F47372" w:rsidRDefault="00493AF7">
      <w:pPr>
        <w:keepNext/>
        <w:spacing w:before="160"/>
        <w:jc w:val="center"/>
      </w:pPr>
      <w:bookmarkStart w:id="43" w:name="tab_10"/>
      <w:r>
        <w:rPr>
          <w:smallCaps/>
          <w:sz w:val="16"/>
          <w:szCs w:val="16"/>
        </w:rPr>
        <w:t>TABLE 10</w:t>
      </w:r>
      <w:bookmarkEnd w:id="43"/>
    </w:p>
    <w:p w14:paraId="76EDCBDB" w14:textId="77777777" w:rsidR="00F47372" w:rsidRDefault="00493AF7">
      <w:pPr>
        <w:keepNext/>
        <w:spacing w:after="60"/>
        <w:jc w:val="center"/>
      </w:pPr>
      <w:r>
        <w:rPr>
          <w:smallCaps/>
          <w:sz w:val="16"/>
          <w:szCs w:val="16"/>
        </w:rPr>
        <w:t>Metrics definition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4151"/>
        <w:gridCol w:w="1444"/>
        <w:gridCol w:w="1446"/>
      </w:tblGrid>
      <w:tr w:rsidR="00F47372" w14:paraId="61E5BC40" w14:textId="77777777">
        <w:trPr>
          <w:cantSplit/>
          <w:tblHeader/>
          <w:jc w:val="center"/>
        </w:trPr>
        <w:tc>
          <w:tcPr>
            <w:tcW w:w="1985" w:type="dxa"/>
            <w:tcBorders>
              <w:bottom w:val="single" w:sz="6" w:space="0" w:color="000000"/>
            </w:tcBorders>
            <w:shd w:val="clear" w:color="auto" w:fill="E3F0F8"/>
          </w:tcPr>
          <w:p w14:paraId="1BB28261" w14:textId="77777777" w:rsidR="00F47372" w:rsidRDefault="00493AF7">
            <w:pPr>
              <w:spacing w:before="20" w:after="20"/>
            </w:pPr>
            <w:r>
              <w:rPr>
                <w:b/>
                <w:bCs/>
                <w:sz w:val="14"/>
                <w:szCs w:val="14"/>
              </w:rPr>
              <w:t>Metric</w:t>
            </w:r>
          </w:p>
        </w:tc>
        <w:tc>
          <w:tcPr>
            <w:tcW w:w="4151" w:type="dxa"/>
            <w:tcBorders>
              <w:bottom w:val="single" w:sz="6" w:space="0" w:color="000000"/>
            </w:tcBorders>
            <w:shd w:val="clear" w:color="auto" w:fill="E3F0F8"/>
          </w:tcPr>
          <w:p w14:paraId="2A40736B" w14:textId="77777777" w:rsidR="00F47372" w:rsidRDefault="00493AF7">
            <w:pPr>
              <w:spacing w:before="20" w:after="20"/>
            </w:pPr>
            <w:r>
              <w:rPr>
                <w:b/>
                <w:bCs/>
                <w:sz w:val="14"/>
                <w:szCs w:val="14"/>
              </w:rPr>
              <w:t>Definition</w:t>
            </w:r>
          </w:p>
        </w:tc>
        <w:tc>
          <w:tcPr>
            <w:tcW w:w="1444" w:type="dxa"/>
            <w:tcBorders>
              <w:bottom w:val="single" w:sz="6" w:space="0" w:color="000000"/>
            </w:tcBorders>
            <w:shd w:val="clear" w:color="auto" w:fill="E3F0F8"/>
          </w:tcPr>
          <w:p w14:paraId="0598A1D9" w14:textId="77777777" w:rsidR="00F47372" w:rsidRDefault="00493AF7">
            <w:pPr>
              <w:spacing w:before="20" w:after="20"/>
            </w:pPr>
            <w:r>
              <w:rPr>
                <w:b/>
                <w:bCs/>
                <w:sz w:val="14"/>
                <w:szCs w:val="14"/>
              </w:rPr>
              <w:t>Source</w:t>
            </w:r>
          </w:p>
        </w:tc>
        <w:tc>
          <w:tcPr>
            <w:tcW w:w="1446" w:type="dxa"/>
            <w:tcBorders>
              <w:bottom w:val="single" w:sz="6" w:space="0" w:color="000000"/>
            </w:tcBorders>
            <w:shd w:val="clear" w:color="auto" w:fill="E3F0F8"/>
          </w:tcPr>
          <w:p w14:paraId="4B85AA5E" w14:textId="77777777" w:rsidR="00F47372" w:rsidRDefault="00493AF7">
            <w:pPr>
              <w:spacing w:before="20" w:after="20"/>
            </w:pPr>
            <w:r>
              <w:rPr>
                <w:b/>
                <w:bCs/>
                <w:sz w:val="14"/>
                <w:szCs w:val="14"/>
              </w:rPr>
              <w:t>Better</w:t>
            </w:r>
          </w:p>
        </w:tc>
      </w:tr>
      <w:tr w:rsidR="00F47372" w14:paraId="23675669" w14:textId="77777777">
        <w:trPr>
          <w:cantSplit/>
          <w:jc w:val="center"/>
        </w:trPr>
        <w:tc>
          <w:tcPr>
            <w:tcW w:w="1985" w:type="dxa"/>
          </w:tcPr>
          <w:p w14:paraId="4573D6DD" w14:textId="77777777" w:rsidR="00F47372" w:rsidRDefault="00493AF7">
            <w:pPr>
              <w:spacing w:before="20" w:after="20"/>
            </w:pPr>
            <w:r>
              <w:rPr>
                <w:sz w:val="14"/>
                <w:szCs w:val="14"/>
              </w:rPr>
              <w:t>Success rate</w:t>
            </w:r>
          </w:p>
        </w:tc>
        <w:tc>
          <w:tcPr>
            <w:tcW w:w="4151" w:type="dxa"/>
          </w:tcPr>
          <w:p w14:paraId="0806C08B" w14:textId="77777777" w:rsidR="00F47372" w:rsidRDefault="00493AF7">
            <w:pPr>
              <w:spacing w:before="20" w:after="20"/>
            </w:pPr>
            <w:r>
              <w:rPr>
                <w:sz w:val="14"/>
                <w:szCs w:val="14"/>
              </w:rPr>
              <w:t>Share of runs completed before the deadline</w:t>
            </w:r>
          </w:p>
        </w:tc>
        <w:tc>
          <w:tcPr>
            <w:tcW w:w="1444" w:type="dxa"/>
          </w:tcPr>
          <w:p w14:paraId="06154953" w14:textId="77777777" w:rsidR="00F47372" w:rsidRDefault="00493AF7">
            <w:pPr>
              <w:spacing w:before="20" w:after="20"/>
            </w:pPr>
            <w:r>
              <w:rPr>
                <w:sz w:val="14"/>
                <w:szCs w:val="14"/>
              </w:rPr>
              <w:t>Run records</w:t>
            </w:r>
          </w:p>
        </w:tc>
        <w:tc>
          <w:tcPr>
            <w:tcW w:w="1446" w:type="dxa"/>
          </w:tcPr>
          <w:p w14:paraId="79AAAACC" w14:textId="77777777" w:rsidR="00F47372" w:rsidRDefault="00493AF7">
            <w:pPr>
              <w:spacing w:before="20" w:after="20"/>
            </w:pPr>
            <w:r>
              <w:rPr>
                <w:sz w:val="14"/>
                <w:szCs w:val="14"/>
              </w:rPr>
              <w:t>Higher</w:t>
            </w:r>
          </w:p>
        </w:tc>
      </w:tr>
      <w:tr w:rsidR="00F47372" w14:paraId="1622CBB1" w14:textId="77777777">
        <w:trPr>
          <w:cantSplit/>
          <w:jc w:val="center"/>
        </w:trPr>
        <w:tc>
          <w:tcPr>
            <w:tcW w:w="1985" w:type="dxa"/>
          </w:tcPr>
          <w:p w14:paraId="4E6ACF30" w14:textId="77777777" w:rsidR="00F47372" w:rsidRDefault="00493AF7">
            <w:pPr>
              <w:spacing w:before="20" w:after="20"/>
            </w:pPr>
            <w:r>
              <w:rPr>
                <w:sz w:val="14"/>
                <w:szCs w:val="14"/>
              </w:rPr>
              <w:t>Completion time</w:t>
            </w:r>
          </w:p>
        </w:tc>
        <w:tc>
          <w:tcPr>
            <w:tcW w:w="4151" w:type="dxa"/>
          </w:tcPr>
          <w:p w14:paraId="729B447E" w14:textId="77777777" w:rsidR="00F47372" w:rsidRDefault="00493AF7">
            <w:pPr>
              <w:spacing w:before="20" w:after="20"/>
            </w:pPr>
            <w:r>
              <w:rPr>
                <w:sz w:val="14"/>
                <w:szCs w:val="14"/>
              </w:rPr>
              <w:t>Submission to end of job</w:t>
            </w:r>
          </w:p>
        </w:tc>
        <w:tc>
          <w:tcPr>
            <w:tcW w:w="1444" w:type="dxa"/>
          </w:tcPr>
          <w:p w14:paraId="499F90BB" w14:textId="77777777" w:rsidR="00F47372" w:rsidRDefault="00493AF7">
            <w:pPr>
              <w:spacing w:before="20" w:after="20"/>
            </w:pPr>
            <w:r>
              <w:rPr>
                <w:sz w:val="14"/>
                <w:szCs w:val="14"/>
              </w:rPr>
              <w:t>Run records</w:t>
            </w:r>
          </w:p>
        </w:tc>
        <w:tc>
          <w:tcPr>
            <w:tcW w:w="1446" w:type="dxa"/>
          </w:tcPr>
          <w:p w14:paraId="098032A0" w14:textId="77777777" w:rsidR="00F47372" w:rsidRDefault="00493AF7">
            <w:pPr>
              <w:spacing w:before="20" w:after="20"/>
            </w:pPr>
            <w:r>
              <w:rPr>
                <w:sz w:val="14"/>
                <w:szCs w:val="14"/>
              </w:rPr>
              <w:t>Lower</w:t>
            </w:r>
          </w:p>
        </w:tc>
      </w:tr>
      <w:tr w:rsidR="00F47372" w14:paraId="1F1B1874" w14:textId="77777777">
        <w:trPr>
          <w:cantSplit/>
          <w:jc w:val="center"/>
        </w:trPr>
        <w:tc>
          <w:tcPr>
            <w:tcW w:w="1985" w:type="dxa"/>
          </w:tcPr>
          <w:p w14:paraId="4FECF52E" w14:textId="77777777" w:rsidR="00F47372" w:rsidRDefault="00493AF7">
            <w:pPr>
              <w:spacing w:before="20" w:after="20"/>
            </w:pPr>
            <w:r>
              <w:rPr>
                <w:sz w:val="14"/>
                <w:szCs w:val="14"/>
              </w:rPr>
              <w:t>Fault-induced delay</w:t>
            </w:r>
          </w:p>
        </w:tc>
        <w:tc>
          <w:tcPr>
            <w:tcW w:w="4151" w:type="dxa"/>
          </w:tcPr>
          <w:p w14:paraId="5086C22C" w14:textId="77777777" w:rsidR="00F47372" w:rsidRDefault="00493AF7">
            <w:pPr>
              <w:spacing w:before="20" w:after="20"/>
            </w:pPr>
            <w:r>
              <w:rPr>
                <w:sz w:val="14"/>
                <w:szCs w:val="14"/>
              </w:rPr>
              <w:t>Completion time minus median clean completion time</w:t>
            </w:r>
          </w:p>
        </w:tc>
        <w:tc>
          <w:tcPr>
            <w:tcW w:w="1444" w:type="dxa"/>
          </w:tcPr>
          <w:p w14:paraId="5CD3F15E" w14:textId="77777777" w:rsidR="00F47372" w:rsidRDefault="00493AF7">
            <w:pPr>
              <w:spacing w:before="20" w:after="20"/>
            </w:pPr>
            <w:r>
              <w:rPr>
                <w:sz w:val="14"/>
                <w:szCs w:val="14"/>
              </w:rPr>
              <w:t>Run records</w:t>
            </w:r>
          </w:p>
        </w:tc>
        <w:tc>
          <w:tcPr>
            <w:tcW w:w="1446" w:type="dxa"/>
          </w:tcPr>
          <w:p w14:paraId="49DF85C1" w14:textId="77777777" w:rsidR="00F47372" w:rsidRDefault="00493AF7">
            <w:pPr>
              <w:spacing w:before="20" w:after="20"/>
            </w:pPr>
            <w:r>
              <w:rPr>
                <w:sz w:val="14"/>
                <w:szCs w:val="14"/>
              </w:rPr>
              <w:t>Lower</w:t>
            </w:r>
          </w:p>
        </w:tc>
      </w:tr>
      <w:tr w:rsidR="00F47372" w14:paraId="326708EA" w14:textId="77777777">
        <w:trPr>
          <w:cantSplit/>
          <w:jc w:val="center"/>
        </w:trPr>
        <w:tc>
          <w:tcPr>
            <w:tcW w:w="1985" w:type="dxa"/>
          </w:tcPr>
          <w:p w14:paraId="6D85DDB9" w14:textId="77777777" w:rsidR="00F47372" w:rsidRDefault="00493AF7">
            <w:pPr>
              <w:spacing w:before="20" w:after="20"/>
            </w:pPr>
            <w:r>
              <w:rPr>
                <w:sz w:val="14"/>
                <w:szCs w:val="14"/>
              </w:rPr>
              <w:t>Downtime</w:t>
            </w:r>
          </w:p>
        </w:tc>
        <w:tc>
          <w:tcPr>
            <w:tcW w:w="4151" w:type="dxa"/>
          </w:tcPr>
          <w:p w14:paraId="4397FC44" w14:textId="77777777" w:rsidR="00F47372" w:rsidRDefault="00493AF7">
            <w:pPr>
              <w:spacing w:before="20" w:after="20"/>
            </w:pPr>
            <w:r>
              <w:rPr>
                <w:sz w:val="14"/>
                <w:szCs w:val="14"/>
              </w:rPr>
              <w:t xml:space="preserve">Failed run: end − fault; succeeded run: </w:t>
            </w:r>
            <w:proofErr w:type="gramStart"/>
            <w:r>
              <w:rPr>
                <w:sz w:val="14"/>
                <w:szCs w:val="14"/>
              </w:rPr>
              <w:t>max(</w:t>
            </w:r>
            <w:proofErr w:type="gramEnd"/>
            <w:r>
              <w:rPr>
                <w:sz w:val="14"/>
                <w:szCs w:val="14"/>
              </w:rPr>
              <w:t>0, delay)</w:t>
            </w:r>
          </w:p>
        </w:tc>
        <w:tc>
          <w:tcPr>
            <w:tcW w:w="1444" w:type="dxa"/>
          </w:tcPr>
          <w:p w14:paraId="38B5927F" w14:textId="77777777" w:rsidR="00F47372" w:rsidRDefault="00493AF7">
            <w:pPr>
              <w:spacing w:before="20" w:after="20"/>
            </w:pPr>
            <w:r>
              <w:rPr>
                <w:sz w:val="14"/>
                <w:szCs w:val="14"/>
              </w:rPr>
              <w:t>Derived</w:t>
            </w:r>
          </w:p>
        </w:tc>
        <w:tc>
          <w:tcPr>
            <w:tcW w:w="1446" w:type="dxa"/>
          </w:tcPr>
          <w:p w14:paraId="28C1EB27" w14:textId="77777777" w:rsidR="00F47372" w:rsidRDefault="00493AF7">
            <w:pPr>
              <w:spacing w:before="20" w:after="20"/>
            </w:pPr>
            <w:r>
              <w:rPr>
                <w:sz w:val="14"/>
                <w:szCs w:val="14"/>
              </w:rPr>
              <w:t>Lower</w:t>
            </w:r>
          </w:p>
        </w:tc>
      </w:tr>
      <w:tr w:rsidR="00F47372" w14:paraId="3D7BF1F6" w14:textId="77777777">
        <w:trPr>
          <w:cantSplit/>
          <w:jc w:val="center"/>
        </w:trPr>
        <w:tc>
          <w:tcPr>
            <w:tcW w:w="1985" w:type="dxa"/>
          </w:tcPr>
          <w:p w14:paraId="35CDD95E" w14:textId="77777777" w:rsidR="00F47372" w:rsidRDefault="00493AF7">
            <w:pPr>
              <w:spacing w:before="20" w:after="20"/>
            </w:pPr>
            <w:r>
              <w:rPr>
                <w:sz w:val="14"/>
                <w:szCs w:val="14"/>
              </w:rPr>
              <w:t>Run availability</w:t>
            </w:r>
          </w:p>
        </w:tc>
        <w:tc>
          <w:tcPr>
            <w:tcW w:w="4151" w:type="dxa"/>
          </w:tcPr>
          <w:p w14:paraId="3518B541" w14:textId="77777777" w:rsidR="00F47372" w:rsidRDefault="00493AF7">
            <w:pPr>
              <w:spacing w:before="20" w:after="20"/>
            </w:pPr>
            <w:r>
              <w:rPr>
                <w:sz w:val="14"/>
                <w:szCs w:val="14"/>
              </w:rPr>
              <w:t>1 − downtime / duration</w:t>
            </w:r>
          </w:p>
        </w:tc>
        <w:tc>
          <w:tcPr>
            <w:tcW w:w="1444" w:type="dxa"/>
          </w:tcPr>
          <w:p w14:paraId="0FEE4ABE" w14:textId="77777777" w:rsidR="00F47372" w:rsidRDefault="00493AF7">
            <w:pPr>
              <w:spacing w:before="20" w:after="20"/>
            </w:pPr>
            <w:r>
              <w:rPr>
                <w:sz w:val="14"/>
                <w:szCs w:val="14"/>
              </w:rPr>
              <w:t>Derived</w:t>
            </w:r>
          </w:p>
        </w:tc>
        <w:tc>
          <w:tcPr>
            <w:tcW w:w="1446" w:type="dxa"/>
          </w:tcPr>
          <w:p w14:paraId="43B6237B" w14:textId="77777777" w:rsidR="00F47372" w:rsidRDefault="00493AF7">
            <w:pPr>
              <w:spacing w:before="20" w:after="20"/>
            </w:pPr>
            <w:r>
              <w:rPr>
                <w:sz w:val="14"/>
                <w:szCs w:val="14"/>
              </w:rPr>
              <w:t>Higher</w:t>
            </w:r>
          </w:p>
        </w:tc>
      </w:tr>
      <w:tr w:rsidR="00F47372" w14:paraId="5B977DF0" w14:textId="77777777">
        <w:trPr>
          <w:cantSplit/>
          <w:jc w:val="center"/>
        </w:trPr>
        <w:tc>
          <w:tcPr>
            <w:tcW w:w="1985" w:type="dxa"/>
          </w:tcPr>
          <w:p w14:paraId="56FE40C2" w14:textId="77777777" w:rsidR="00F47372" w:rsidRDefault="00493AF7">
            <w:pPr>
              <w:spacing w:before="20" w:after="20"/>
            </w:pPr>
            <w:r>
              <w:rPr>
                <w:sz w:val="14"/>
                <w:szCs w:val="14"/>
              </w:rPr>
              <w:t>Detection latency</w:t>
            </w:r>
          </w:p>
        </w:tc>
        <w:tc>
          <w:tcPr>
            <w:tcW w:w="4151" w:type="dxa"/>
          </w:tcPr>
          <w:p w14:paraId="73073CDF" w14:textId="77777777" w:rsidR="00F47372" w:rsidRDefault="00493AF7">
            <w:pPr>
              <w:spacing w:before="20" w:after="20"/>
            </w:pPr>
            <w:r>
              <w:rPr>
                <w:sz w:val="14"/>
                <w:szCs w:val="14"/>
              </w:rPr>
              <w:t>Fault to FAILED transition of the relevant detector</w:t>
            </w:r>
          </w:p>
        </w:tc>
        <w:tc>
          <w:tcPr>
            <w:tcW w:w="1444" w:type="dxa"/>
          </w:tcPr>
          <w:p w14:paraId="77B73483" w14:textId="77777777" w:rsidR="00F47372" w:rsidRDefault="00493AF7">
            <w:pPr>
              <w:spacing w:before="20" w:after="20"/>
            </w:pPr>
            <w:r>
              <w:rPr>
                <w:sz w:val="14"/>
                <w:szCs w:val="14"/>
              </w:rPr>
              <w:t>Decision log</w:t>
            </w:r>
          </w:p>
        </w:tc>
        <w:tc>
          <w:tcPr>
            <w:tcW w:w="1446" w:type="dxa"/>
          </w:tcPr>
          <w:p w14:paraId="4A668F62" w14:textId="77777777" w:rsidR="00F47372" w:rsidRDefault="00493AF7">
            <w:pPr>
              <w:spacing w:before="20" w:after="20"/>
            </w:pPr>
            <w:r>
              <w:rPr>
                <w:sz w:val="14"/>
                <w:szCs w:val="14"/>
              </w:rPr>
              <w:t>Lower</w:t>
            </w:r>
          </w:p>
        </w:tc>
      </w:tr>
      <w:tr w:rsidR="00F47372" w14:paraId="55C85FBF" w14:textId="77777777">
        <w:trPr>
          <w:cantSplit/>
          <w:jc w:val="center"/>
        </w:trPr>
        <w:tc>
          <w:tcPr>
            <w:tcW w:w="1985" w:type="dxa"/>
          </w:tcPr>
          <w:p w14:paraId="5DC74A22" w14:textId="77777777" w:rsidR="00F47372" w:rsidRDefault="00493AF7">
            <w:pPr>
              <w:spacing w:before="20" w:after="20"/>
            </w:pPr>
            <w:r>
              <w:rPr>
                <w:sz w:val="14"/>
                <w:szCs w:val="14"/>
              </w:rPr>
              <w:t>Recovery time, Eq. (10)</w:t>
            </w:r>
          </w:p>
        </w:tc>
        <w:tc>
          <w:tcPr>
            <w:tcW w:w="4151" w:type="dxa"/>
          </w:tcPr>
          <w:p w14:paraId="4173F469" w14:textId="77777777" w:rsidR="00F47372" w:rsidRDefault="00493AF7">
            <w:pPr>
              <w:spacing w:before="20" w:after="20"/>
            </w:pPr>
            <w:r>
              <w:rPr>
                <w:sz w:val="14"/>
                <w:szCs w:val="14"/>
              </w:rPr>
              <w:t>Fault to submission of the recovering attempt</w:t>
            </w:r>
          </w:p>
        </w:tc>
        <w:tc>
          <w:tcPr>
            <w:tcW w:w="1444" w:type="dxa"/>
          </w:tcPr>
          <w:p w14:paraId="187435DE" w14:textId="77777777" w:rsidR="00F47372" w:rsidRDefault="00493AF7">
            <w:pPr>
              <w:spacing w:before="20" w:after="20"/>
            </w:pPr>
            <w:r>
              <w:rPr>
                <w:sz w:val="14"/>
                <w:szCs w:val="14"/>
              </w:rPr>
              <w:t>Decision log</w:t>
            </w:r>
          </w:p>
        </w:tc>
        <w:tc>
          <w:tcPr>
            <w:tcW w:w="1446" w:type="dxa"/>
          </w:tcPr>
          <w:p w14:paraId="3D433155" w14:textId="77777777" w:rsidR="00F47372" w:rsidRDefault="00493AF7">
            <w:pPr>
              <w:spacing w:before="20" w:after="20"/>
            </w:pPr>
            <w:r>
              <w:rPr>
                <w:sz w:val="14"/>
                <w:szCs w:val="14"/>
              </w:rPr>
              <w:t>Lower</w:t>
            </w:r>
          </w:p>
        </w:tc>
      </w:tr>
      <w:tr w:rsidR="00F47372" w14:paraId="7672049A" w14:textId="77777777">
        <w:trPr>
          <w:cantSplit/>
          <w:jc w:val="center"/>
        </w:trPr>
        <w:tc>
          <w:tcPr>
            <w:tcW w:w="1985" w:type="dxa"/>
          </w:tcPr>
          <w:p w14:paraId="030E0260" w14:textId="77777777" w:rsidR="00F47372" w:rsidRDefault="00493AF7">
            <w:pPr>
              <w:spacing w:before="20" w:after="20"/>
            </w:pPr>
            <w:r>
              <w:rPr>
                <w:sz w:val="14"/>
                <w:szCs w:val="14"/>
              </w:rPr>
              <w:t>Streaming recovery</w:t>
            </w:r>
          </w:p>
        </w:tc>
        <w:tc>
          <w:tcPr>
            <w:tcW w:w="4151" w:type="dxa"/>
          </w:tcPr>
          <w:p w14:paraId="4B7DC423" w14:textId="77777777" w:rsidR="00F47372" w:rsidRDefault="00493AF7">
            <w:pPr>
              <w:spacing w:before="20" w:after="20"/>
            </w:pPr>
            <w:r>
              <w:rPr>
                <w:sz w:val="14"/>
                <w:szCs w:val="14"/>
              </w:rPr>
              <w:t>Fault to throughput ≥ 85 % of baseline for 40 s</w:t>
            </w:r>
          </w:p>
        </w:tc>
        <w:tc>
          <w:tcPr>
            <w:tcW w:w="1444" w:type="dxa"/>
          </w:tcPr>
          <w:p w14:paraId="32DA5373" w14:textId="77777777" w:rsidR="00F47372" w:rsidRDefault="00493AF7">
            <w:pPr>
              <w:spacing w:before="20" w:after="20"/>
            </w:pPr>
            <w:r>
              <w:rPr>
                <w:sz w:val="14"/>
                <w:szCs w:val="14"/>
              </w:rPr>
              <w:t>Batch events</w:t>
            </w:r>
          </w:p>
        </w:tc>
        <w:tc>
          <w:tcPr>
            <w:tcW w:w="1446" w:type="dxa"/>
          </w:tcPr>
          <w:p w14:paraId="7CC0405C" w14:textId="77777777" w:rsidR="00F47372" w:rsidRDefault="00493AF7">
            <w:pPr>
              <w:spacing w:before="20" w:after="20"/>
            </w:pPr>
            <w:r>
              <w:rPr>
                <w:sz w:val="14"/>
                <w:szCs w:val="14"/>
              </w:rPr>
              <w:t>Lower</w:t>
            </w:r>
          </w:p>
        </w:tc>
      </w:tr>
      <w:tr w:rsidR="00F47372" w14:paraId="7F4EEB57" w14:textId="77777777">
        <w:trPr>
          <w:cantSplit/>
          <w:jc w:val="center"/>
        </w:trPr>
        <w:tc>
          <w:tcPr>
            <w:tcW w:w="1985" w:type="dxa"/>
          </w:tcPr>
          <w:p w14:paraId="0F277977" w14:textId="77777777" w:rsidR="00F47372" w:rsidRDefault="00493AF7">
            <w:pPr>
              <w:spacing w:before="20" w:after="20"/>
            </w:pPr>
            <w:r>
              <w:rPr>
                <w:sz w:val="14"/>
                <w:szCs w:val="14"/>
              </w:rPr>
              <w:t>Recomputed work</w:t>
            </w:r>
          </w:p>
        </w:tc>
        <w:tc>
          <w:tcPr>
            <w:tcW w:w="4151" w:type="dxa"/>
          </w:tcPr>
          <w:p w14:paraId="786B84E5" w14:textId="77777777" w:rsidR="00F47372" w:rsidRDefault="00493AF7">
            <w:pPr>
              <w:spacing w:before="20" w:after="20"/>
            </w:pPr>
            <w:r>
              <w:rPr>
                <w:sz w:val="14"/>
                <w:szCs w:val="14"/>
              </w:rPr>
              <w:t>Compute time of repeated stages</w:t>
            </w:r>
          </w:p>
        </w:tc>
        <w:tc>
          <w:tcPr>
            <w:tcW w:w="1444" w:type="dxa"/>
          </w:tcPr>
          <w:p w14:paraId="4FD64E03" w14:textId="77777777" w:rsidR="00F47372" w:rsidRDefault="00493AF7">
            <w:pPr>
              <w:spacing w:before="20" w:after="20"/>
            </w:pPr>
            <w:r>
              <w:rPr>
                <w:sz w:val="14"/>
                <w:szCs w:val="14"/>
              </w:rPr>
              <w:t>Stage events</w:t>
            </w:r>
          </w:p>
        </w:tc>
        <w:tc>
          <w:tcPr>
            <w:tcW w:w="1446" w:type="dxa"/>
          </w:tcPr>
          <w:p w14:paraId="6B7B96A3" w14:textId="77777777" w:rsidR="00F47372" w:rsidRDefault="00493AF7">
            <w:pPr>
              <w:spacing w:before="20" w:after="20"/>
            </w:pPr>
            <w:r>
              <w:rPr>
                <w:sz w:val="14"/>
                <w:szCs w:val="14"/>
              </w:rPr>
              <w:t>Lower</w:t>
            </w:r>
          </w:p>
        </w:tc>
      </w:tr>
      <w:tr w:rsidR="00F47372" w14:paraId="24303719" w14:textId="77777777">
        <w:trPr>
          <w:cantSplit/>
          <w:jc w:val="center"/>
        </w:trPr>
        <w:tc>
          <w:tcPr>
            <w:tcW w:w="1985" w:type="dxa"/>
          </w:tcPr>
          <w:p w14:paraId="11A759D3" w14:textId="77777777" w:rsidR="00F47372" w:rsidRDefault="00493AF7">
            <w:pPr>
              <w:spacing w:before="20" w:after="20"/>
            </w:pPr>
            <w:r>
              <w:rPr>
                <w:sz w:val="14"/>
                <w:szCs w:val="14"/>
              </w:rPr>
              <w:t>Checkpoint cost</w:t>
            </w:r>
          </w:p>
        </w:tc>
        <w:tc>
          <w:tcPr>
            <w:tcW w:w="4151" w:type="dxa"/>
          </w:tcPr>
          <w:p w14:paraId="5C2DB8CF" w14:textId="77777777" w:rsidR="00F47372" w:rsidRDefault="00493AF7">
            <w:pPr>
              <w:spacing w:before="20" w:after="20"/>
            </w:pPr>
            <w:r>
              <w:rPr>
                <w:sz w:val="14"/>
                <w:szCs w:val="14"/>
              </w:rPr>
              <w:t xml:space="preserve">Total </w:t>
            </w:r>
            <w:proofErr w:type="gramStart"/>
            <w:r>
              <w:rPr>
                <w:sz w:val="14"/>
                <w:szCs w:val="14"/>
              </w:rPr>
              <w:t>checkpoint</w:t>
            </w:r>
            <w:proofErr w:type="gramEnd"/>
            <w:r>
              <w:rPr>
                <w:sz w:val="14"/>
                <w:szCs w:val="14"/>
              </w:rPr>
              <w:t xml:space="preserve"> write time and count</w:t>
            </w:r>
          </w:p>
        </w:tc>
        <w:tc>
          <w:tcPr>
            <w:tcW w:w="1444" w:type="dxa"/>
          </w:tcPr>
          <w:p w14:paraId="6117D023" w14:textId="77777777" w:rsidR="00F47372" w:rsidRDefault="00493AF7">
            <w:pPr>
              <w:spacing w:before="20" w:after="20"/>
            </w:pPr>
            <w:r>
              <w:rPr>
                <w:sz w:val="14"/>
                <w:szCs w:val="14"/>
              </w:rPr>
              <w:t>Stage events</w:t>
            </w:r>
          </w:p>
        </w:tc>
        <w:tc>
          <w:tcPr>
            <w:tcW w:w="1446" w:type="dxa"/>
          </w:tcPr>
          <w:p w14:paraId="6998C0FA" w14:textId="77777777" w:rsidR="00F47372" w:rsidRDefault="00493AF7">
            <w:pPr>
              <w:spacing w:before="20" w:after="20"/>
            </w:pPr>
            <w:r>
              <w:rPr>
                <w:sz w:val="14"/>
                <w:szCs w:val="14"/>
              </w:rPr>
              <w:t>Lower</w:t>
            </w:r>
          </w:p>
        </w:tc>
      </w:tr>
      <w:tr w:rsidR="00F47372" w14:paraId="7AE47055" w14:textId="77777777">
        <w:trPr>
          <w:cantSplit/>
          <w:jc w:val="center"/>
        </w:trPr>
        <w:tc>
          <w:tcPr>
            <w:tcW w:w="1985" w:type="dxa"/>
          </w:tcPr>
          <w:p w14:paraId="68BE92B8" w14:textId="77777777" w:rsidR="00F47372" w:rsidRDefault="00493AF7">
            <w:pPr>
              <w:spacing w:before="20" w:after="20"/>
            </w:pPr>
            <w:r>
              <w:rPr>
                <w:sz w:val="14"/>
                <w:szCs w:val="14"/>
              </w:rPr>
              <w:t>Overhead, Eq. (11)</w:t>
            </w:r>
          </w:p>
        </w:tc>
        <w:tc>
          <w:tcPr>
            <w:tcW w:w="4151" w:type="dxa"/>
          </w:tcPr>
          <w:p w14:paraId="720F9879" w14:textId="77777777" w:rsidR="00F47372" w:rsidRDefault="00493AF7">
            <w:pPr>
              <w:spacing w:before="20" w:after="20"/>
            </w:pPr>
            <w:r>
              <w:rPr>
                <w:sz w:val="14"/>
                <w:szCs w:val="14"/>
              </w:rPr>
              <w:t>Relative clean-run slowdown versus B1</w:t>
            </w:r>
          </w:p>
        </w:tc>
        <w:tc>
          <w:tcPr>
            <w:tcW w:w="1444" w:type="dxa"/>
          </w:tcPr>
          <w:p w14:paraId="5B594EEB" w14:textId="77777777" w:rsidR="00F47372" w:rsidRDefault="00493AF7">
            <w:pPr>
              <w:spacing w:before="20" w:after="20"/>
            </w:pPr>
            <w:r>
              <w:rPr>
                <w:sz w:val="14"/>
                <w:szCs w:val="14"/>
              </w:rPr>
              <w:t>Run records</w:t>
            </w:r>
          </w:p>
        </w:tc>
        <w:tc>
          <w:tcPr>
            <w:tcW w:w="1446" w:type="dxa"/>
          </w:tcPr>
          <w:p w14:paraId="0C357C0B" w14:textId="77777777" w:rsidR="00F47372" w:rsidRDefault="00493AF7">
            <w:pPr>
              <w:spacing w:before="20" w:after="20"/>
            </w:pPr>
            <w:r>
              <w:rPr>
                <w:sz w:val="14"/>
                <w:szCs w:val="14"/>
              </w:rPr>
              <w:t>Lower</w:t>
            </w:r>
          </w:p>
        </w:tc>
      </w:tr>
      <w:tr w:rsidR="00F47372" w14:paraId="13CEB768" w14:textId="77777777">
        <w:trPr>
          <w:cantSplit/>
          <w:jc w:val="center"/>
        </w:trPr>
        <w:tc>
          <w:tcPr>
            <w:tcW w:w="1985" w:type="dxa"/>
          </w:tcPr>
          <w:p w14:paraId="28B671E1" w14:textId="77777777" w:rsidR="00F47372" w:rsidRDefault="00493AF7">
            <w:pPr>
              <w:spacing w:before="20" w:after="20"/>
            </w:pPr>
            <w:r>
              <w:rPr>
                <w:sz w:val="14"/>
                <w:szCs w:val="14"/>
              </w:rPr>
              <w:t>Utilisation, Eq. (1)</w:t>
            </w:r>
          </w:p>
        </w:tc>
        <w:tc>
          <w:tcPr>
            <w:tcW w:w="4151" w:type="dxa"/>
          </w:tcPr>
          <w:p w14:paraId="7A3B8818" w14:textId="77777777" w:rsidR="00F47372" w:rsidRDefault="00493AF7">
            <w:pPr>
              <w:spacing w:before="20" w:after="20"/>
            </w:pPr>
            <w:r>
              <w:rPr>
                <w:sz w:val="14"/>
                <w:szCs w:val="14"/>
              </w:rPr>
              <w:t>Used / offered core-seconds</w:t>
            </w:r>
          </w:p>
        </w:tc>
        <w:tc>
          <w:tcPr>
            <w:tcW w:w="1444" w:type="dxa"/>
          </w:tcPr>
          <w:p w14:paraId="58E10C3C" w14:textId="77777777" w:rsidR="00F47372" w:rsidRDefault="00493AF7">
            <w:pPr>
              <w:spacing w:before="20" w:after="20"/>
            </w:pPr>
            <w:r>
              <w:rPr>
                <w:sz w:val="14"/>
                <w:szCs w:val="14"/>
              </w:rPr>
              <w:t>Time series</w:t>
            </w:r>
          </w:p>
        </w:tc>
        <w:tc>
          <w:tcPr>
            <w:tcW w:w="1446" w:type="dxa"/>
          </w:tcPr>
          <w:p w14:paraId="4C9F3C07" w14:textId="77777777" w:rsidR="00F47372" w:rsidRDefault="00493AF7">
            <w:pPr>
              <w:spacing w:before="20" w:after="20"/>
            </w:pPr>
            <w:r>
              <w:rPr>
                <w:sz w:val="14"/>
                <w:szCs w:val="14"/>
              </w:rPr>
              <w:t>Context</w:t>
            </w:r>
          </w:p>
        </w:tc>
      </w:tr>
    </w:tbl>
    <w:p w14:paraId="7C5EC29B" w14:textId="77777777" w:rsidR="00F47372" w:rsidRDefault="00F47372">
      <w:pPr>
        <w:spacing w:after="60"/>
      </w:pPr>
    </w:p>
    <w:p w14:paraId="5A5CAC7E"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3052451A"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METRIC VALIDITY</w:t>
      </w:r>
    </w:p>
    <w:p w14:paraId="5F31BC6D" w14:textId="77777777" w:rsidR="00F47372" w:rsidRDefault="00493AF7">
      <w:pPr>
        <w:pBdr>
          <w:top w:val="nil"/>
          <w:left w:val="nil"/>
          <w:bottom w:val="nil"/>
          <w:right w:val="nil"/>
          <w:between w:val="nil"/>
        </w:pBdr>
        <w:jc w:val="both"/>
      </w:pPr>
      <w:r>
        <w:rPr>
          <w:sz w:val="20"/>
          <w:szCs w:val="20"/>
        </w:rPr>
        <w:t>Each metric has a known limitation. Recovery time measured as the time to resubmission ignores the start-up time of the new driver, which is therefore reported separately in Section XVII. Downtime for successful runs is approximated by the fault-induced delay, which also includes slowdowns unrelated to downtime, such as speculative copies competing for cores. Run availability depends on the run length, so it is compared only between configurations on the same workload. These approximations are applied identically to all configurations, so they do not bias the comparison, but they should be kept in mind when interpreting absolute values.</w:t>
      </w:r>
    </w:p>
    <w:p w14:paraId="12169477"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STATISTICAL ANALYSIS</w:t>
      </w:r>
    </w:p>
    <w:p w14:paraId="074A5E2B" w14:textId="77777777" w:rsidR="00F47372" w:rsidRDefault="00493AF7">
      <w:pPr>
        <w:pBdr>
          <w:top w:val="nil"/>
          <w:left w:val="nil"/>
          <w:bottom w:val="nil"/>
          <w:right w:val="nil"/>
          <w:between w:val="nil"/>
        </w:pBdr>
        <w:jc w:val="both"/>
      </w:pPr>
      <w:r>
        <w:rPr>
          <w:sz w:val="20"/>
          <w:szCs w:val="20"/>
        </w:rPr>
        <w:t xml:space="preserve">Runs are independent, so configurations are compared with the two-sided Mann-Whitney U test rather than a paired test. Effect sizes are reported as Cliff's delta with the usual magnitude labels (negligible below 0.147, small below 0.33, medium </w:t>
      </w:r>
      <w:r>
        <w:rPr>
          <w:sz w:val="20"/>
          <w:szCs w:val="20"/>
        </w:rPr>
        <w:t>below 0.474, large otherwise), and means are reported with 95 per cent bootstrap confidence intervals from 5000 resamples. With three repetitions per cell, individual cells have little statistical power; comparisons are therefore made over all fault types of a configuration, and per-fault results are reported descriptively. Service-level objectives for availability are typically expressed as percentiles over time windows [29], and availability models for cloud systems use MTBF and MTTR as their central parameters [94], which is why these quantities are reported in the forms above.</w:t>
      </w:r>
    </w:p>
    <w:p w14:paraId="4B0B4F4B" w14:textId="77777777" w:rsidR="00F47372" w:rsidRDefault="00493AF7">
      <w:pPr>
        <w:keepNext/>
        <w:spacing w:before="240"/>
        <w:rPr>
          <w:rFonts w:ascii="Helvetica Neue" w:eastAsia="Helvetica Neue" w:hAnsi="Helvetica Neue" w:cs="Helvetica Neue"/>
          <w:b/>
          <w:bCs/>
          <w:color w:val="00629B"/>
          <w:sz w:val="18"/>
          <w:szCs w:val="18"/>
        </w:rPr>
      </w:pPr>
      <w:bookmarkStart w:id="44" w:name="sec_15"/>
      <w:r>
        <w:rPr>
          <w:rFonts w:ascii="Helvetica Neue" w:eastAsia="Helvetica Neue" w:hAnsi="Helvetica Neue" w:cs="Helvetica Neue"/>
          <w:b/>
          <w:bCs/>
          <w:color w:val="00629B"/>
          <w:sz w:val="18"/>
          <w:szCs w:val="18"/>
        </w:rPr>
        <w:t>XV.</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RESULTS AND FINDINGS</w:t>
      </w:r>
      <w:bookmarkEnd w:id="44"/>
    </w:p>
    <w:p w14:paraId="0BEDC884" w14:textId="77777777" w:rsidR="00F47372" w:rsidRDefault="00493AF7">
      <w:pPr>
        <w:jc w:val="both"/>
      </w:pPr>
      <w:r>
        <w:rPr>
          <w:i/>
          <w:iCs/>
          <w:color w:val="B03A2E"/>
          <w:sz w:val="18"/>
          <w:szCs w:val="18"/>
          <w:highlight w:val="yellow"/>
        </w:rPr>
        <w:t>AUTHOR NOTE: Placeholders in double square brackets must be replaced with values from results/report after running the experiment matrix (README Steps 6-8). Do not submit the paper with placeholders.</w:t>
      </w:r>
    </w:p>
    <w:p w14:paraId="3C322261" w14:textId="77777777" w:rsidR="00F47372" w:rsidRDefault="00493AF7">
      <w:pPr>
        <w:keepNext/>
        <w:spacing w:before="200"/>
      </w:pPr>
      <w:r>
        <w:rPr>
          <w:rFonts w:ascii="Helvetica Neue" w:eastAsia="Helvetica Neue" w:hAnsi="Helvetica Neue" w:cs="Helvetica Neue"/>
          <w:b/>
          <w:bCs/>
          <w:i/>
          <w:iCs/>
          <w:color w:val="58595B"/>
          <w:sz w:val="18"/>
          <w:szCs w:val="18"/>
        </w:rPr>
        <w:lastRenderedPageBreak/>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STATUS OF THE EVALUATION AND HYPOTHESES</w:t>
      </w:r>
    </w:p>
    <w:p w14:paraId="6A5DC671" w14:textId="77777777" w:rsidR="00F47372" w:rsidRDefault="00493AF7">
      <w:pPr>
        <w:pBdr>
          <w:top w:val="nil"/>
          <w:left w:val="nil"/>
          <w:bottom w:val="nil"/>
          <w:right w:val="nil"/>
          <w:between w:val="nil"/>
        </w:pBdr>
        <w:jc w:val="both"/>
      </w:pPr>
      <w:r>
        <w:rPr>
          <w:sz w:val="20"/>
          <w:szCs w:val="20"/>
        </w:rPr>
        <w:t>The implementation and the evaluation harness are complete, and the decision logic has been verified by 56 automated tests. These tests include a simulation of a full cluster outage with a synthetic clock and synthetic probes, in which the proposed controller failed the job over to the second cluster within 16 s of the fault and resumed it there, whereas the timeout-based baseline failed over only after its 30 s timeout and the vanilla configuration ran into its deadline. These simulated timings follow from the configured thresholds rather than from measurements of Spark, so they verify the logic but are not experimental results. The measured results of the matrix in Table 9 are reported in the remainder of this section. Before running the matrix, five hypotheses were fixed so that the results can confirm or refute them:</w:t>
      </w:r>
    </w:p>
    <w:p w14:paraId="2A92C9C6" w14:textId="77777777" w:rsidR="00F47372" w:rsidRDefault="00493AF7">
      <w:pPr>
        <w:pBdr>
          <w:top w:val="nil"/>
          <w:left w:val="nil"/>
          <w:bottom w:val="nil"/>
          <w:right w:val="nil"/>
          <w:between w:val="nil"/>
        </w:pBdr>
        <w:ind w:firstLine="200"/>
        <w:jc w:val="both"/>
      </w:pPr>
      <w:r>
        <w:rPr>
          <w:sz w:val="20"/>
          <w:szCs w:val="20"/>
        </w:rPr>
        <w:t>H1 (availability): under cluster outages and network partitions, P completes significantly more jobs than B1 and B2, which cannot leave the failed cluster.</w:t>
      </w:r>
    </w:p>
    <w:p w14:paraId="5C5379E9" w14:textId="77777777" w:rsidR="00F47372" w:rsidRDefault="00493AF7">
      <w:pPr>
        <w:pBdr>
          <w:top w:val="nil"/>
          <w:left w:val="nil"/>
          <w:bottom w:val="nil"/>
          <w:right w:val="nil"/>
          <w:between w:val="nil"/>
        </w:pBdr>
        <w:ind w:firstLine="200"/>
        <w:jc w:val="both"/>
      </w:pPr>
      <w:r>
        <w:rPr>
          <w:sz w:val="20"/>
          <w:szCs w:val="20"/>
        </w:rPr>
        <w:t>H2 (recovery time): for faults that require failover, P recovers faster than B3, because its health detector and stall rule react before B3's 30 s timeout.</w:t>
      </w:r>
    </w:p>
    <w:p w14:paraId="0978B657" w14:textId="77777777" w:rsidR="00F47372" w:rsidRDefault="00493AF7">
      <w:pPr>
        <w:pBdr>
          <w:top w:val="nil"/>
          <w:left w:val="nil"/>
          <w:bottom w:val="nil"/>
          <w:right w:val="nil"/>
          <w:between w:val="nil"/>
        </w:pBdr>
        <w:ind w:firstLine="200"/>
        <w:jc w:val="both"/>
      </w:pPr>
      <w:r>
        <w:rPr>
          <w:sz w:val="20"/>
          <w:szCs w:val="20"/>
        </w:rPr>
        <w:t>H3 (no unnecessary restarts): under master-only failures, P completes jobs without migration, whereas B3 restarts them.</w:t>
      </w:r>
    </w:p>
    <w:p w14:paraId="76F7E126" w14:textId="77777777" w:rsidR="00F47372" w:rsidRDefault="00493AF7">
      <w:pPr>
        <w:pBdr>
          <w:top w:val="nil"/>
          <w:left w:val="nil"/>
          <w:bottom w:val="nil"/>
          <w:right w:val="nil"/>
          <w:between w:val="nil"/>
        </w:pBdr>
        <w:ind w:firstLine="200"/>
        <w:jc w:val="both"/>
      </w:pPr>
      <w:r>
        <w:rPr>
          <w:sz w:val="20"/>
          <w:szCs w:val="20"/>
        </w:rPr>
        <w:t>H4 (lost work): on the long-lineage workload W3, P and A1 recompute less work after a failure than B1, B2 and B3.</w:t>
      </w:r>
    </w:p>
    <w:p w14:paraId="1E855BD4" w14:textId="77777777" w:rsidR="00F47372" w:rsidRDefault="00493AF7">
      <w:pPr>
        <w:pBdr>
          <w:top w:val="nil"/>
          <w:left w:val="nil"/>
          <w:bottom w:val="nil"/>
          <w:right w:val="nil"/>
          <w:between w:val="nil"/>
        </w:pBdr>
        <w:ind w:firstLine="200"/>
        <w:jc w:val="both"/>
      </w:pPr>
      <w:r>
        <w:rPr>
          <w:sz w:val="20"/>
          <w:szCs w:val="20"/>
        </w:rPr>
        <w:t>H5 (overhead): in fault-free runs, P has a lower overhead than A1 and B2, because it checkpoints only when the expected loss justifies it.</w:t>
      </w:r>
    </w:p>
    <w:p w14:paraId="7D209294"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FAULT RECOVERY PERFORMANCE</w:t>
      </w:r>
    </w:p>
    <w:p w14:paraId="65A42B4E" w14:textId="77777777" w:rsidR="00F47372" w:rsidRDefault="00493AF7">
      <w:pPr>
        <w:pBdr>
          <w:top w:val="nil"/>
          <w:left w:val="nil"/>
          <w:bottom w:val="nil"/>
          <w:right w:val="nil"/>
          <w:between w:val="nil"/>
        </w:pBdr>
        <w:jc w:val="both"/>
      </w:pPr>
      <w:r>
        <w:rPr>
          <w:sz w:val="20"/>
          <w:szCs w:val="20"/>
        </w:rPr>
        <w:t xml:space="preserve">Fig. 21 shows the downtime per fault for each configuration, and Table 11 summarises the results per configuration and fault type. Across all fault types, the median downtime of P was </w:t>
      </w:r>
      <w:r>
        <w:rPr>
          <w:sz w:val="20"/>
          <w:szCs w:val="20"/>
          <w:highlight w:val="yellow"/>
        </w:rPr>
        <w:t>[[P median downtime]]</w:t>
      </w:r>
      <w:r>
        <w:rPr>
          <w:sz w:val="20"/>
          <w:szCs w:val="20"/>
        </w:rPr>
        <w:t xml:space="preserve"> s, compared with </w:t>
      </w:r>
      <w:r>
        <w:rPr>
          <w:sz w:val="20"/>
          <w:szCs w:val="20"/>
          <w:highlight w:val="yellow"/>
        </w:rPr>
        <w:t>[[B1]]</w:t>
      </w:r>
      <w:r>
        <w:rPr>
          <w:sz w:val="20"/>
          <w:szCs w:val="20"/>
        </w:rPr>
        <w:t xml:space="preserve"> s for B1, </w:t>
      </w:r>
      <w:r>
        <w:rPr>
          <w:sz w:val="20"/>
          <w:szCs w:val="20"/>
          <w:highlight w:val="yellow"/>
        </w:rPr>
        <w:t>[[B2]]</w:t>
      </w:r>
      <w:r>
        <w:rPr>
          <w:sz w:val="20"/>
          <w:szCs w:val="20"/>
        </w:rPr>
        <w:t xml:space="preserve"> s for B2 and </w:t>
      </w:r>
      <w:r>
        <w:rPr>
          <w:sz w:val="20"/>
          <w:szCs w:val="20"/>
          <w:highlight w:val="yellow"/>
        </w:rPr>
        <w:t>[[B3]]</w:t>
      </w:r>
      <w:r>
        <w:rPr>
          <w:sz w:val="20"/>
          <w:szCs w:val="20"/>
        </w:rPr>
        <w:t xml:space="preserve"> s for B3. For cluster outages specifically, </w:t>
      </w:r>
      <w:r>
        <w:rPr>
          <w:sz w:val="20"/>
          <w:szCs w:val="20"/>
          <w:highlight w:val="yellow"/>
        </w:rPr>
        <w:t>[[</w:t>
      </w:r>
      <w:proofErr w:type="gramStart"/>
      <w:r>
        <w:rPr>
          <w:sz w:val="20"/>
          <w:szCs w:val="20"/>
          <w:highlight w:val="yellow"/>
        </w:rPr>
        <w:t>describe:</w:t>
      </w:r>
      <w:proofErr w:type="gramEnd"/>
      <w:r>
        <w:rPr>
          <w:sz w:val="20"/>
          <w:szCs w:val="20"/>
          <w:highlight w:val="yellow"/>
        </w:rPr>
        <w:t xml:space="preserve"> number of B1/B2 runs that failed at the deadline, and median recovery time of B3 versus P]]</w:t>
      </w:r>
      <w:r>
        <w:rPr>
          <w:sz w:val="20"/>
          <w:szCs w:val="20"/>
        </w:rPr>
        <w:t xml:space="preserve">. Detection latency, measured from the fault to the FAILED transition, had a median of </w:t>
      </w:r>
      <w:r>
        <w:rPr>
          <w:sz w:val="20"/>
          <w:szCs w:val="20"/>
          <w:highlight w:val="yellow"/>
        </w:rPr>
        <w:t>[[P detection]]</w:t>
      </w:r>
      <w:r>
        <w:rPr>
          <w:sz w:val="20"/>
          <w:szCs w:val="20"/>
        </w:rPr>
        <w:t xml:space="preserve"> s for the health detector of P and </w:t>
      </w:r>
      <w:r>
        <w:rPr>
          <w:sz w:val="20"/>
          <w:szCs w:val="20"/>
          <w:highlight w:val="yellow"/>
        </w:rPr>
        <w:t>[[B3 detection]]</w:t>
      </w:r>
      <w:r>
        <w:rPr>
          <w:sz w:val="20"/>
          <w:szCs w:val="20"/>
        </w:rPr>
        <w:t xml:space="preserve"> s for the timeout detector of B3. </w:t>
      </w:r>
      <w:r>
        <w:rPr>
          <w:sz w:val="20"/>
          <w:szCs w:val="20"/>
          <w:highlight w:val="yellow"/>
        </w:rPr>
        <w:t>[[State whether H2 is supported, with the Mann-Whitney p-value and Cliff's delta from Table 12.]]</w:t>
      </w:r>
    </w:p>
    <w:p w14:paraId="661E2CC5"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2EA86ED0" w14:textId="77777777" w:rsidR="00F47372" w:rsidRDefault="00493AF7">
      <w:pPr>
        <w:keepNext/>
        <w:spacing w:before="120"/>
        <w:jc w:val="center"/>
      </w:pPr>
      <w:r>
        <w:rPr>
          <w:noProof/>
        </w:rPr>
        <w:drawing>
          <wp:inline distT="0" distB="0" distL="0" distR="0" wp14:anchorId="20727623" wp14:editId="622AE3F8">
            <wp:extent cx="5731510" cy="2158111"/>
            <wp:effectExtent l="0" t="0" r="0" b="0"/>
            <wp:docPr id="5021" name="Fig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Fig 21 Fault Recovery Performance.png"/>
                    <pic:cNvPicPr/>
                  </pic:nvPicPr>
                  <pic:blipFill>
                    <a:blip r:embed="rId41"/>
                    <a:stretch>
                      <a:fillRect/>
                    </a:stretch>
                  </pic:blipFill>
                  <pic:spPr>
                    <a:xfrm>
                      <a:off x="0" y="0"/>
                      <a:ext cx="5731510" cy="2158111"/>
                    </a:xfrm>
                    <a:prstGeom prst="rect">
                      <a:avLst/>
                    </a:prstGeom>
                  </pic:spPr>
                </pic:pic>
              </a:graphicData>
            </a:graphic>
          </wp:inline>
        </w:drawing>
      </w:r>
    </w:p>
    <w:p w14:paraId="0EAFF4F6" w14:textId="77777777" w:rsidR="00F47372" w:rsidRDefault="00493AF7">
      <w:pPr>
        <w:spacing w:before="60" w:after="160"/>
        <w:jc w:val="both"/>
      </w:pPr>
      <w:bookmarkStart w:id="45" w:name="fig_21"/>
      <w:r>
        <w:rPr>
          <w:rFonts w:ascii="Helvetica Neue" w:eastAsia="Helvetica Neue" w:hAnsi="Helvetica Neue" w:cs="Helvetica Neue"/>
          <w:b/>
          <w:bCs/>
          <w:color w:val="00629B"/>
          <w:sz w:val="14"/>
          <w:szCs w:val="14"/>
        </w:rPr>
        <w:t>FIGURE 21.</w:t>
      </w:r>
      <w:r>
        <w:rPr>
          <w:rFonts w:ascii="MS Gothic" w:eastAsia="MS Gothic" w:hAnsi="MS Gothic" w:cs="MS Gothic"/>
          <w:sz w:val="14"/>
          <w:szCs w:val="14"/>
        </w:rPr>
        <w:t> </w:t>
      </w:r>
      <w:bookmarkEnd w:id="45"/>
      <w:r>
        <w:rPr>
          <w:rFonts w:ascii="Helvetica Neue" w:eastAsia="Helvetica Neue" w:hAnsi="Helvetica Neue" w:cs="Helvetica Neue"/>
          <w:sz w:val="14"/>
          <w:szCs w:val="14"/>
        </w:rPr>
        <w:t xml:space="preserve"> Fault recovery performance: downtime per fault type and configuration (box plots over repetitions). </w:t>
      </w:r>
      <w:r>
        <w:rPr>
          <w:rFonts w:ascii="Helvetica Neue" w:eastAsia="Helvetica Neue" w:hAnsi="Helvetica Neue" w:cs="Helvetica Neue"/>
          <w:sz w:val="14"/>
          <w:szCs w:val="14"/>
          <w:highlight w:val="yellow"/>
        </w:rPr>
        <w:t>[[Generated by analysis/report.py as "Fig 21 Fault Recovery Performance.png".]]</w:t>
      </w:r>
    </w:p>
    <w:p w14:paraId="0F553B37"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3CD6926" w14:textId="77777777" w:rsidR="00F47372" w:rsidRDefault="00493AF7">
      <w:pPr>
        <w:pBdr>
          <w:top w:val="nil"/>
          <w:left w:val="nil"/>
          <w:bottom w:val="nil"/>
          <w:right w:val="nil"/>
          <w:between w:val="nil"/>
        </w:pBdr>
        <w:ind w:firstLine="200"/>
        <w:jc w:val="both"/>
      </w:pPr>
      <w:r>
        <w:rPr>
          <w:sz w:val="20"/>
          <w:szCs w:val="20"/>
        </w:rPr>
        <w:t xml:space="preserve">For faults that Spark handles inside the cluster, executor kill and single worker kill, all configurations are expected to behave similarly, because Spark's task retry and lineage </w:t>
      </w:r>
      <w:proofErr w:type="spellStart"/>
      <w:r>
        <w:rPr>
          <w:sz w:val="20"/>
          <w:szCs w:val="20"/>
        </w:rPr>
        <w:t>recomputation</w:t>
      </w:r>
      <w:proofErr w:type="spellEnd"/>
      <w:r>
        <w:rPr>
          <w:sz w:val="20"/>
          <w:szCs w:val="20"/>
        </w:rPr>
        <w:t xml:space="preserve"> act before the controller's thresholds are reached. </w:t>
      </w:r>
      <w:r>
        <w:rPr>
          <w:sz w:val="20"/>
          <w:szCs w:val="20"/>
          <w:highlight w:val="yellow"/>
        </w:rPr>
        <w:t xml:space="preserve">[[Report whether the measured differences for </w:t>
      </w:r>
      <w:proofErr w:type="spellStart"/>
      <w:r>
        <w:rPr>
          <w:sz w:val="20"/>
          <w:szCs w:val="20"/>
          <w:highlight w:val="yellow"/>
        </w:rPr>
        <w:t>executor_kill</w:t>
      </w:r>
      <w:proofErr w:type="spellEnd"/>
      <w:r>
        <w:rPr>
          <w:sz w:val="20"/>
          <w:szCs w:val="20"/>
          <w:highlight w:val="yellow"/>
        </w:rPr>
        <w:t xml:space="preserve"> and </w:t>
      </w:r>
      <w:proofErr w:type="spellStart"/>
      <w:r>
        <w:rPr>
          <w:sz w:val="20"/>
          <w:szCs w:val="20"/>
          <w:highlight w:val="yellow"/>
        </w:rPr>
        <w:t>worker_kill</w:t>
      </w:r>
      <w:proofErr w:type="spellEnd"/>
      <w:r>
        <w:rPr>
          <w:sz w:val="20"/>
          <w:szCs w:val="20"/>
          <w:highlight w:val="yellow"/>
        </w:rPr>
        <w:t xml:space="preserve"> are </w:t>
      </w:r>
      <w:r>
        <w:rPr>
          <w:sz w:val="20"/>
          <w:szCs w:val="20"/>
          <w:highlight w:val="yellow"/>
        </w:rPr>
        <w:t>negligible, using Cliff's delta.]]</w:t>
      </w:r>
      <w:r>
        <w:rPr>
          <w:sz w:val="20"/>
          <w:szCs w:val="20"/>
        </w:rPr>
        <w:t xml:space="preserve"> For </w:t>
      </w:r>
      <w:proofErr w:type="spellStart"/>
      <w:r>
        <w:rPr>
          <w:sz w:val="20"/>
          <w:szCs w:val="20"/>
        </w:rPr>
        <w:t>gray</w:t>
      </w:r>
      <w:proofErr w:type="spellEnd"/>
      <w:r>
        <w:rPr>
          <w:sz w:val="20"/>
          <w:szCs w:val="20"/>
        </w:rPr>
        <w:t xml:space="preserve"> failures, network delay and straggler, the controller marks the cluster SUSPECT but does not migrate jobs; the effect of P on these faults therefore comes mainly from speculative execution. </w:t>
      </w:r>
      <w:r>
        <w:rPr>
          <w:sz w:val="20"/>
          <w:szCs w:val="20"/>
          <w:highlight w:val="yellow"/>
        </w:rPr>
        <w:t xml:space="preserve">[[Report the delay of P versus B1 for straggler and </w:t>
      </w:r>
      <w:proofErr w:type="spellStart"/>
      <w:r>
        <w:rPr>
          <w:sz w:val="20"/>
          <w:szCs w:val="20"/>
          <w:highlight w:val="yellow"/>
        </w:rPr>
        <w:t>network_delay</w:t>
      </w:r>
      <w:proofErr w:type="spellEnd"/>
      <w:r>
        <w:rPr>
          <w:sz w:val="20"/>
          <w:szCs w:val="20"/>
          <w:highlight w:val="yellow"/>
        </w:rPr>
        <w:t>.]]</w:t>
      </w:r>
    </w:p>
    <w:p w14:paraId="0A47AB2D"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7A7EA50D" w14:textId="77777777" w:rsidR="00F47372" w:rsidRDefault="00493AF7">
      <w:pPr>
        <w:keepNext/>
        <w:spacing w:before="160"/>
        <w:jc w:val="center"/>
      </w:pPr>
      <w:bookmarkStart w:id="46" w:name="tab_11"/>
      <w:r>
        <w:rPr>
          <w:smallCaps/>
          <w:sz w:val="16"/>
          <w:szCs w:val="16"/>
        </w:rPr>
        <w:t>TABLE 11</w:t>
      </w:r>
      <w:bookmarkEnd w:id="46"/>
    </w:p>
    <w:p w14:paraId="678EDD67" w14:textId="77777777" w:rsidR="00F47372" w:rsidRDefault="00493AF7">
      <w:pPr>
        <w:keepNext/>
        <w:spacing w:after="60"/>
        <w:jc w:val="center"/>
      </w:pPr>
      <w:r>
        <w:rPr>
          <w:smallCaps/>
          <w:sz w:val="16"/>
          <w:szCs w:val="16"/>
        </w:rPr>
        <w:t>Experimental results summary</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444"/>
        <w:gridCol w:w="1444"/>
        <w:gridCol w:w="812"/>
        <w:gridCol w:w="902"/>
        <w:gridCol w:w="992"/>
        <w:gridCol w:w="992"/>
        <w:gridCol w:w="812"/>
        <w:gridCol w:w="812"/>
        <w:gridCol w:w="816"/>
      </w:tblGrid>
      <w:tr w:rsidR="00F47372" w14:paraId="7BFCD85A" w14:textId="77777777">
        <w:trPr>
          <w:cantSplit/>
          <w:tblHeader/>
          <w:jc w:val="center"/>
        </w:trPr>
        <w:tc>
          <w:tcPr>
            <w:tcW w:w="1444" w:type="dxa"/>
            <w:tcBorders>
              <w:bottom w:val="single" w:sz="6" w:space="0" w:color="000000"/>
            </w:tcBorders>
            <w:shd w:val="clear" w:color="auto" w:fill="E3F0F8"/>
          </w:tcPr>
          <w:p w14:paraId="6ED0B805" w14:textId="77777777" w:rsidR="00F47372" w:rsidRDefault="00493AF7">
            <w:pPr>
              <w:spacing w:before="20" w:after="20"/>
            </w:pPr>
            <w:r>
              <w:rPr>
                <w:b/>
                <w:bCs/>
                <w:sz w:val="14"/>
                <w:szCs w:val="14"/>
              </w:rPr>
              <w:t>Configuration</w:t>
            </w:r>
          </w:p>
        </w:tc>
        <w:tc>
          <w:tcPr>
            <w:tcW w:w="1444" w:type="dxa"/>
            <w:tcBorders>
              <w:bottom w:val="single" w:sz="6" w:space="0" w:color="000000"/>
            </w:tcBorders>
            <w:shd w:val="clear" w:color="auto" w:fill="E3F0F8"/>
          </w:tcPr>
          <w:p w14:paraId="58307E78" w14:textId="77777777" w:rsidR="00F47372" w:rsidRDefault="00493AF7">
            <w:pPr>
              <w:spacing w:before="20" w:after="20"/>
            </w:pPr>
            <w:r>
              <w:rPr>
                <w:b/>
                <w:bCs/>
                <w:sz w:val="14"/>
                <w:szCs w:val="14"/>
              </w:rPr>
              <w:t>Fault</w:t>
            </w:r>
          </w:p>
        </w:tc>
        <w:tc>
          <w:tcPr>
            <w:tcW w:w="812" w:type="dxa"/>
            <w:tcBorders>
              <w:bottom w:val="single" w:sz="6" w:space="0" w:color="000000"/>
            </w:tcBorders>
            <w:shd w:val="clear" w:color="auto" w:fill="E3F0F8"/>
          </w:tcPr>
          <w:p w14:paraId="577095BD" w14:textId="77777777" w:rsidR="00F47372" w:rsidRDefault="00493AF7">
            <w:pPr>
              <w:spacing w:before="20" w:after="20"/>
            </w:pPr>
            <w:r>
              <w:rPr>
                <w:b/>
                <w:bCs/>
                <w:sz w:val="14"/>
                <w:szCs w:val="14"/>
              </w:rPr>
              <w:t>Runs</w:t>
            </w:r>
          </w:p>
        </w:tc>
        <w:tc>
          <w:tcPr>
            <w:tcW w:w="902" w:type="dxa"/>
            <w:tcBorders>
              <w:bottom w:val="single" w:sz="6" w:space="0" w:color="000000"/>
            </w:tcBorders>
            <w:shd w:val="clear" w:color="auto" w:fill="E3F0F8"/>
          </w:tcPr>
          <w:p w14:paraId="152D4CD4" w14:textId="77777777" w:rsidR="00F47372" w:rsidRDefault="00493AF7">
            <w:pPr>
              <w:spacing w:before="20" w:after="20"/>
            </w:pPr>
            <w:r>
              <w:rPr>
                <w:b/>
                <w:bCs/>
                <w:sz w:val="14"/>
                <w:szCs w:val="14"/>
              </w:rPr>
              <w:t>Success rate</w:t>
            </w:r>
          </w:p>
        </w:tc>
        <w:tc>
          <w:tcPr>
            <w:tcW w:w="992" w:type="dxa"/>
            <w:tcBorders>
              <w:bottom w:val="single" w:sz="6" w:space="0" w:color="000000"/>
            </w:tcBorders>
            <w:shd w:val="clear" w:color="auto" w:fill="E3F0F8"/>
          </w:tcPr>
          <w:p w14:paraId="05E91A57" w14:textId="77777777" w:rsidR="00F47372" w:rsidRDefault="00493AF7">
            <w:pPr>
              <w:spacing w:before="20" w:after="20"/>
            </w:pPr>
            <w:r>
              <w:rPr>
                <w:b/>
                <w:bCs/>
                <w:sz w:val="14"/>
                <w:szCs w:val="14"/>
              </w:rPr>
              <w:t>Median duration (s)</w:t>
            </w:r>
          </w:p>
        </w:tc>
        <w:tc>
          <w:tcPr>
            <w:tcW w:w="992" w:type="dxa"/>
            <w:tcBorders>
              <w:bottom w:val="single" w:sz="6" w:space="0" w:color="000000"/>
            </w:tcBorders>
            <w:shd w:val="clear" w:color="auto" w:fill="E3F0F8"/>
          </w:tcPr>
          <w:p w14:paraId="5AA42D5B" w14:textId="77777777" w:rsidR="00F47372" w:rsidRDefault="00493AF7">
            <w:pPr>
              <w:spacing w:before="20" w:after="20"/>
            </w:pPr>
            <w:r>
              <w:rPr>
                <w:b/>
                <w:bCs/>
                <w:sz w:val="14"/>
                <w:szCs w:val="14"/>
              </w:rPr>
              <w:t>Median downtime (s)</w:t>
            </w:r>
          </w:p>
        </w:tc>
        <w:tc>
          <w:tcPr>
            <w:tcW w:w="812" w:type="dxa"/>
            <w:tcBorders>
              <w:bottom w:val="single" w:sz="6" w:space="0" w:color="000000"/>
            </w:tcBorders>
            <w:shd w:val="clear" w:color="auto" w:fill="E3F0F8"/>
          </w:tcPr>
          <w:p w14:paraId="676CED46" w14:textId="77777777" w:rsidR="00F47372" w:rsidRDefault="00493AF7">
            <w:pPr>
              <w:spacing w:before="20" w:after="20"/>
            </w:pPr>
            <w:r>
              <w:rPr>
                <w:b/>
                <w:bCs/>
                <w:sz w:val="14"/>
                <w:szCs w:val="14"/>
              </w:rPr>
              <w:t>Median detection (s)</w:t>
            </w:r>
          </w:p>
        </w:tc>
        <w:tc>
          <w:tcPr>
            <w:tcW w:w="812" w:type="dxa"/>
            <w:tcBorders>
              <w:bottom w:val="single" w:sz="6" w:space="0" w:color="000000"/>
            </w:tcBorders>
            <w:shd w:val="clear" w:color="auto" w:fill="E3F0F8"/>
          </w:tcPr>
          <w:p w14:paraId="58D781E0" w14:textId="77777777" w:rsidR="00F47372" w:rsidRDefault="00493AF7">
            <w:pPr>
              <w:spacing w:before="20" w:after="20"/>
            </w:pPr>
            <w:r>
              <w:rPr>
                <w:b/>
                <w:bCs/>
                <w:sz w:val="14"/>
                <w:szCs w:val="14"/>
              </w:rPr>
              <w:t>Mean recomputed (s)</w:t>
            </w:r>
          </w:p>
        </w:tc>
        <w:tc>
          <w:tcPr>
            <w:tcW w:w="816" w:type="dxa"/>
            <w:tcBorders>
              <w:bottom w:val="single" w:sz="6" w:space="0" w:color="000000"/>
            </w:tcBorders>
            <w:shd w:val="clear" w:color="auto" w:fill="E3F0F8"/>
          </w:tcPr>
          <w:p w14:paraId="5E9E5A58" w14:textId="77777777" w:rsidR="00F47372" w:rsidRDefault="00493AF7">
            <w:pPr>
              <w:spacing w:before="20" w:after="20"/>
            </w:pPr>
            <w:r>
              <w:rPr>
                <w:b/>
                <w:bCs/>
                <w:sz w:val="14"/>
                <w:szCs w:val="14"/>
              </w:rPr>
              <w:t>Mean availability</w:t>
            </w:r>
          </w:p>
        </w:tc>
      </w:tr>
      <w:tr w:rsidR="00F47372" w14:paraId="09422CE1" w14:textId="77777777">
        <w:trPr>
          <w:cantSplit/>
          <w:jc w:val="center"/>
        </w:trPr>
        <w:tc>
          <w:tcPr>
            <w:tcW w:w="1444" w:type="dxa"/>
          </w:tcPr>
          <w:p w14:paraId="2E04F499" w14:textId="77777777" w:rsidR="00F47372" w:rsidRDefault="00493AF7">
            <w:pPr>
              <w:spacing w:before="20" w:after="20"/>
            </w:pPr>
            <w:r>
              <w:rPr>
                <w:sz w:val="14"/>
                <w:szCs w:val="14"/>
              </w:rPr>
              <w:t>B1 vanilla</w:t>
            </w:r>
          </w:p>
        </w:tc>
        <w:tc>
          <w:tcPr>
            <w:tcW w:w="1444" w:type="dxa"/>
          </w:tcPr>
          <w:p w14:paraId="0F286DD2" w14:textId="77777777" w:rsidR="00F47372" w:rsidRDefault="00493AF7">
            <w:pPr>
              <w:spacing w:before="20" w:after="20"/>
            </w:pPr>
            <w:r>
              <w:rPr>
                <w:sz w:val="14"/>
                <w:szCs w:val="14"/>
              </w:rPr>
              <w:t>cluster outage</w:t>
            </w:r>
          </w:p>
        </w:tc>
        <w:tc>
          <w:tcPr>
            <w:tcW w:w="812" w:type="dxa"/>
          </w:tcPr>
          <w:p w14:paraId="1D09DBC5" w14:textId="77777777" w:rsidR="00F47372" w:rsidRDefault="00493AF7">
            <w:pPr>
              <w:spacing w:before="20" w:after="20"/>
            </w:pPr>
            <w:r>
              <w:rPr>
                <w:sz w:val="14"/>
                <w:szCs w:val="14"/>
                <w:highlight w:val="yellow"/>
              </w:rPr>
              <w:t>[[3]]</w:t>
            </w:r>
          </w:p>
        </w:tc>
        <w:tc>
          <w:tcPr>
            <w:tcW w:w="902" w:type="dxa"/>
          </w:tcPr>
          <w:p w14:paraId="1E40DD2D" w14:textId="77777777" w:rsidR="00F47372" w:rsidRDefault="00493AF7">
            <w:pPr>
              <w:spacing w:before="20" w:after="20"/>
            </w:pPr>
            <w:r>
              <w:rPr>
                <w:sz w:val="14"/>
                <w:szCs w:val="14"/>
                <w:highlight w:val="yellow"/>
              </w:rPr>
              <w:t>[[ ]]</w:t>
            </w:r>
          </w:p>
        </w:tc>
        <w:tc>
          <w:tcPr>
            <w:tcW w:w="992" w:type="dxa"/>
          </w:tcPr>
          <w:p w14:paraId="3971BB33" w14:textId="77777777" w:rsidR="00F47372" w:rsidRDefault="00493AF7">
            <w:pPr>
              <w:spacing w:before="20" w:after="20"/>
            </w:pPr>
            <w:r>
              <w:rPr>
                <w:sz w:val="14"/>
                <w:szCs w:val="14"/>
                <w:highlight w:val="yellow"/>
              </w:rPr>
              <w:t>[[ ]]</w:t>
            </w:r>
          </w:p>
        </w:tc>
        <w:tc>
          <w:tcPr>
            <w:tcW w:w="992" w:type="dxa"/>
          </w:tcPr>
          <w:p w14:paraId="5B2761AD" w14:textId="77777777" w:rsidR="00F47372" w:rsidRDefault="00493AF7">
            <w:pPr>
              <w:spacing w:before="20" w:after="20"/>
            </w:pPr>
            <w:r>
              <w:rPr>
                <w:sz w:val="14"/>
                <w:szCs w:val="14"/>
                <w:highlight w:val="yellow"/>
              </w:rPr>
              <w:t>[[ ]]</w:t>
            </w:r>
          </w:p>
        </w:tc>
        <w:tc>
          <w:tcPr>
            <w:tcW w:w="812" w:type="dxa"/>
          </w:tcPr>
          <w:p w14:paraId="10DB1500" w14:textId="77777777" w:rsidR="00F47372" w:rsidRDefault="00493AF7">
            <w:pPr>
              <w:spacing w:before="20" w:after="20"/>
            </w:pPr>
            <w:r>
              <w:rPr>
                <w:sz w:val="14"/>
                <w:szCs w:val="14"/>
              </w:rPr>
              <w:t>n/a</w:t>
            </w:r>
          </w:p>
        </w:tc>
        <w:tc>
          <w:tcPr>
            <w:tcW w:w="812" w:type="dxa"/>
          </w:tcPr>
          <w:p w14:paraId="3FC14ABC" w14:textId="77777777" w:rsidR="00F47372" w:rsidRDefault="00493AF7">
            <w:pPr>
              <w:spacing w:before="20" w:after="20"/>
            </w:pPr>
            <w:r>
              <w:rPr>
                <w:sz w:val="14"/>
                <w:szCs w:val="14"/>
                <w:highlight w:val="yellow"/>
              </w:rPr>
              <w:t>[[ ]]</w:t>
            </w:r>
          </w:p>
        </w:tc>
        <w:tc>
          <w:tcPr>
            <w:tcW w:w="816" w:type="dxa"/>
          </w:tcPr>
          <w:p w14:paraId="755CEECD" w14:textId="77777777" w:rsidR="00F47372" w:rsidRDefault="00493AF7">
            <w:pPr>
              <w:spacing w:before="20" w:after="20"/>
            </w:pPr>
            <w:r>
              <w:rPr>
                <w:sz w:val="14"/>
                <w:szCs w:val="14"/>
                <w:highlight w:val="yellow"/>
              </w:rPr>
              <w:t>[[ ]]</w:t>
            </w:r>
          </w:p>
        </w:tc>
      </w:tr>
      <w:tr w:rsidR="00F47372" w14:paraId="5A72BB87" w14:textId="77777777">
        <w:trPr>
          <w:cantSplit/>
          <w:jc w:val="center"/>
        </w:trPr>
        <w:tc>
          <w:tcPr>
            <w:tcW w:w="1444" w:type="dxa"/>
          </w:tcPr>
          <w:p w14:paraId="4AC077B3" w14:textId="77777777" w:rsidR="00F47372" w:rsidRDefault="00493AF7">
            <w:pPr>
              <w:spacing w:before="20" w:after="20"/>
            </w:pPr>
            <w:r>
              <w:rPr>
                <w:sz w:val="14"/>
                <w:szCs w:val="14"/>
              </w:rPr>
              <w:t xml:space="preserve">B2 fixed </w:t>
            </w:r>
            <w:proofErr w:type="spellStart"/>
            <w:r>
              <w:rPr>
                <w:sz w:val="14"/>
                <w:szCs w:val="14"/>
              </w:rPr>
              <w:t>ckpt</w:t>
            </w:r>
            <w:proofErr w:type="spellEnd"/>
          </w:p>
        </w:tc>
        <w:tc>
          <w:tcPr>
            <w:tcW w:w="1444" w:type="dxa"/>
          </w:tcPr>
          <w:p w14:paraId="54BCDE33" w14:textId="77777777" w:rsidR="00F47372" w:rsidRDefault="00493AF7">
            <w:pPr>
              <w:spacing w:before="20" w:after="20"/>
            </w:pPr>
            <w:r>
              <w:rPr>
                <w:sz w:val="14"/>
                <w:szCs w:val="14"/>
              </w:rPr>
              <w:t>cluster outage</w:t>
            </w:r>
          </w:p>
        </w:tc>
        <w:tc>
          <w:tcPr>
            <w:tcW w:w="812" w:type="dxa"/>
          </w:tcPr>
          <w:p w14:paraId="6CA53200" w14:textId="77777777" w:rsidR="00F47372" w:rsidRDefault="00493AF7">
            <w:pPr>
              <w:spacing w:before="20" w:after="20"/>
            </w:pPr>
            <w:r>
              <w:rPr>
                <w:sz w:val="14"/>
                <w:szCs w:val="14"/>
                <w:highlight w:val="yellow"/>
              </w:rPr>
              <w:t>[[3]]</w:t>
            </w:r>
          </w:p>
        </w:tc>
        <w:tc>
          <w:tcPr>
            <w:tcW w:w="902" w:type="dxa"/>
          </w:tcPr>
          <w:p w14:paraId="187C2449" w14:textId="77777777" w:rsidR="00F47372" w:rsidRDefault="00493AF7">
            <w:pPr>
              <w:spacing w:before="20" w:after="20"/>
            </w:pPr>
            <w:r>
              <w:rPr>
                <w:sz w:val="14"/>
                <w:szCs w:val="14"/>
                <w:highlight w:val="yellow"/>
              </w:rPr>
              <w:t>[[ ]]</w:t>
            </w:r>
          </w:p>
        </w:tc>
        <w:tc>
          <w:tcPr>
            <w:tcW w:w="992" w:type="dxa"/>
          </w:tcPr>
          <w:p w14:paraId="6D88C8C7" w14:textId="77777777" w:rsidR="00F47372" w:rsidRDefault="00493AF7">
            <w:pPr>
              <w:spacing w:before="20" w:after="20"/>
            </w:pPr>
            <w:r>
              <w:rPr>
                <w:sz w:val="14"/>
                <w:szCs w:val="14"/>
                <w:highlight w:val="yellow"/>
              </w:rPr>
              <w:t>[[ ]]</w:t>
            </w:r>
          </w:p>
        </w:tc>
        <w:tc>
          <w:tcPr>
            <w:tcW w:w="992" w:type="dxa"/>
          </w:tcPr>
          <w:p w14:paraId="338B6657" w14:textId="77777777" w:rsidR="00F47372" w:rsidRDefault="00493AF7">
            <w:pPr>
              <w:spacing w:before="20" w:after="20"/>
            </w:pPr>
            <w:r>
              <w:rPr>
                <w:sz w:val="14"/>
                <w:szCs w:val="14"/>
                <w:highlight w:val="yellow"/>
              </w:rPr>
              <w:t>[[ ]]</w:t>
            </w:r>
          </w:p>
        </w:tc>
        <w:tc>
          <w:tcPr>
            <w:tcW w:w="812" w:type="dxa"/>
          </w:tcPr>
          <w:p w14:paraId="05E1EEC0" w14:textId="77777777" w:rsidR="00F47372" w:rsidRDefault="00493AF7">
            <w:pPr>
              <w:spacing w:before="20" w:after="20"/>
            </w:pPr>
            <w:r>
              <w:rPr>
                <w:sz w:val="14"/>
                <w:szCs w:val="14"/>
              </w:rPr>
              <w:t>n/a</w:t>
            </w:r>
          </w:p>
        </w:tc>
        <w:tc>
          <w:tcPr>
            <w:tcW w:w="812" w:type="dxa"/>
          </w:tcPr>
          <w:p w14:paraId="4790F8BE" w14:textId="77777777" w:rsidR="00F47372" w:rsidRDefault="00493AF7">
            <w:pPr>
              <w:spacing w:before="20" w:after="20"/>
            </w:pPr>
            <w:r>
              <w:rPr>
                <w:sz w:val="14"/>
                <w:szCs w:val="14"/>
                <w:highlight w:val="yellow"/>
              </w:rPr>
              <w:t>[[ ]]</w:t>
            </w:r>
          </w:p>
        </w:tc>
        <w:tc>
          <w:tcPr>
            <w:tcW w:w="816" w:type="dxa"/>
          </w:tcPr>
          <w:p w14:paraId="1FA36552" w14:textId="77777777" w:rsidR="00F47372" w:rsidRDefault="00493AF7">
            <w:pPr>
              <w:spacing w:before="20" w:after="20"/>
            </w:pPr>
            <w:r>
              <w:rPr>
                <w:sz w:val="14"/>
                <w:szCs w:val="14"/>
                <w:highlight w:val="yellow"/>
              </w:rPr>
              <w:t>[[ ]]</w:t>
            </w:r>
          </w:p>
        </w:tc>
      </w:tr>
      <w:tr w:rsidR="00F47372" w14:paraId="20045C3C" w14:textId="77777777">
        <w:trPr>
          <w:cantSplit/>
          <w:jc w:val="center"/>
        </w:trPr>
        <w:tc>
          <w:tcPr>
            <w:tcW w:w="1444" w:type="dxa"/>
          </w:tcPr>
          <w:p w14:paraId="7E91017B" w14:textId="77777777" w:rsidR="00F47372" w:rsidRDefault="00493AF7">
            <w:pPr>
              <w:spacing w:before="20" w:after="20"/>
            </w:pPr>
            <w:r>
              <w:rPr>
                <w:sz w:val="14"/>
                <w:szCs w:val="14"/>
              </w:rPr>
              <w:t>B3 naive HA</w:t>
            </w:r>
          </w:p>
        </w:tc>
        <w:tc>
          <w:tcPr>
            <w:tcW w:w="1444" w:type="dxa"/>
          </w:tcPr>
          <w:p w14:paraId="1BF2CAEA" w14:textId="77777777" w:rsidR="00F47372" w:rsidRDefault="00493AF7">
            <w:pPr>
              <w:spacing w:before="20" w:after="20"/>
            </w:pPr>
            <w:r>
              <w:rPr>
                <w:sz w:val="14"/>
                <w:szCs w:val="14"/>
              </w:rPr>
              <w:t>cluster outage</w:t>
            </w:r>
          </w:p>
        </w:tc>
        <w:tc>
          <w:tcPr>
            <w:tcW w:w="812" w:type="dxa"/>
          </w:tcPr>
          <w:p w14:paraId="4C5F36F8" w14:textId="77777777" w:rsidR="00F47372" w:rsidRDefault="00493AF7">
            <w:pPr>
              <w:spacing w:before="20" w:after="20"/>
            </w:pPr>
            <w:r>
              <w:rPr>
                <w:sz w:val="14"/>
                <w:szCs w:val="14"/>
                <w:highlight w:val="yellow"/>
              </w:rPr>
              <w:t>[[3]]</w:t>
            </w:r>
          </w:p>
        </w:tc>
        <w:tc>
          <w:tcPr>
            <w:tcW w:w="902" w:type="dxa"/>
          </w:tcPr>
          <w:p w14:paraId="7BCC9844" w14:textId="77777777" w:rsidR="00F47372" w:rsidRDefault="00493AF7">
            <w:pPr>
              <w:spacing w:before="20" w:after="20"/>
            </w:pPr>
            <w:r>
              <w:rPr>
                <w:sz w:val="14"/>
                <w:szCs w:val="14"/>
                <w:highlight w:val="yellow"/>
              </w:rPr>
              <w:t>[[ ]]</w:t>
            </w:r>
          </w:p>
        </w:tc>
        <w:tc>
          <w:tcPr>
            <w:tcW w:w="992" w:type="dxa"/>
          </w:tcPr>
          <w:p w14:paraId="72FA502D" w14:textId="77777777" w:rsidR="00F47372" w:rsidRDefault="00493AF7">
            <w:pPr>
              <w:spacing w:before="20" w:after="20"/>
            </w:pPr>
            <w:r>
              <w:rPr>
                <w:sz w:val="14"/>
                <w:szCs w:val="14"/>
                <w:highlight w:val="yellow"/>
              </w:rPr>
              <w:t>[[ ]]</w:t>
            </w:r>
          </w:p>
        </w:tc>
        <w:tc>
          <w:tcPr>
            <w:tcW w:w="992" w:type="dxa"/>
          </w:tcPr>
          <w:p w14:paraId="07E2C8B6" w14:textId="77777777" w:rsidR="00F47372" w:rsidRDefault="00493AF7">
            <w:pPr>
              <w:spacing w:before="20" w:after="20"/>
            </w:pPr>
            <w:r>
              <w:rPr>
                <w:sz w:val="14"/>
                <w:szCs w:val="14"/>
                <w:highlight w:val="yellow"/>
              </w:rPr>
              <w:t>[[ ]]</w:t>
            </w:r>
          </w:p>
        </w:tc>
        <w:tc>
          <w:tcPr>
            <w:tcW w:w="812" w:type="dxa"/>
          </w:tcPr>
          <w:p w14:paraId="223A930F" w14:textId="77777777" w:rsidR="00F47372" w:rsidRDefault="00493AF7">
            <w:pPr>
              <w:spacing w:before="20" w:after="20"/>
            </w:pPr>
            <w:r>
              <w:rPr>
                <w:sz w:val="14"/>
                <w:szCs w:val="14"/>
                <w:highlight w:val="yellow"/>
              </w:rPr>
              <w:t>[[ ]]</w:t>
            </w:r>
          </w:p>
        </w:tc>
        <w:tc>
          <w:tcPr>
            <w:tcW w:w="812" w:type="dxa"/>
          </w:tcPr>
          <w:p w14:paraId="3C286EFB" w14:textId="77777777" w:rsidR="00F47372" w:rsidRDefault="00493AF7">
            <w:pPr>
              <w:spacing w:before="20" w:after="20"/>
            </w:pPr>
            <w:r>
              <w:rPr>
                <w:sz w:val="14"/>
                <w:szCs w:val="14"/>
                <w:highlight w:val="yellow"/>
              </w:rPr>
              <w:t>[[ ]]</w:t>
            </w:r>
          </w:p>
        </w:tc>
        <w:tc>
          <w:tcPr>
            <w:tcW w:w="816" w:type="dxa"/>
          </w:tcPr>
          <w:p w14:paraId="7636666D" w14:textId="77777777" w:rsidR="00F47372" w:rsidRDefault="00493AF7">
            <w:pPr>
              <w:spacing w:before="20" w:after="20"/>
            </w:pPr>
            <w:r>
              <w:rPr>
                <w:sz w:val="14"/>
                <w:szCs w:val="14"/>
                <w:highlight w:val="yellow"/>
              </w:rPr>
              <w:t>[[ ]]</w:t>
            </w:r>
          </w:p>
        </w:tc>
      </w:tr>
      <w:tr w:rsidR="00F47372" w14:paraId="46594C40" w14:textId="77777777">
        <w:trPr>
          <w:cantSplit/>
          <w:jc w:val="center"/>
        </w:trPr>
        <w:tc>
          <w:tcPr>
            <w:tcW w:w="1444" w:type="dxa"/>
          </w:tcPr>
          <w:p w14:paraId="62532E5B" w14:textId="77777777" w:rsidR="00F47372" w:rsidRDefault="00493AF7">
            <w:pPr>
              <w:spacing w:before="20" w:after="20"/>
            </w:pPr>
            <w:r>
              <w:rPr>
                <w:sz w:val="14"/>
                <w:szCs w:val="14"/>
              </w:rPr>
              <w:t xml:space="preserve">A1 </w:t>
            </w:r>
            <w:proofErr w:type="gramStart"/>
            <w:r>
              <w:rPr>
                <w:sz w:val="14"/>
                <w:szCs w:val="14"/>
              </w:rPr>
              <w:t>no</w:t>
            </w:r>
            <w:proofErr w:type="gramEnd"/>
            <w:r>
              <w:rPr>
                <w:sz w:val="14"/>
                <w:szCs w:val="14"/>
              </w:rPr>
              <w:t xml:space="preserve"> adapt</w:t>
            </w:r>
          </w:p>
        </w:tc>
        <w:tc>
          <w:tcPr>
            <w:tcW w:w="1444" w:type="dxa"/>
          </w:tcPr>
          <w:p w14:paraId="2C263A9E" w14:textId="77777777" w:rsidR="00F47372" w:rsidRDefault="00493AF7">
            <w:pPr>
              <w:spacing w:before="20" w:after="20"/>
            </w:pPr>
            <w:r>
              <w:rPr>
                <w:sz w:val="14"/>
                <w:szCs w:val="14"/>
              </w:rPr>
              <w:t>cluster outage</w:t>
            </w:r>
          </w:p>
        </w:tc>
        <w:tc>
          <w:tcPr>
            <w:tcW w:w="812" w:type="dxa"/>
          </w:tcPr>
          <w:p w14:paraId="51A385E8" w14:textId="77777777" w:rsidR="00F47372" w:rsidRDefault="00493AF7">
            <w:pPr>
              <w:spacing w:before="20" w:after="20"/>
            </w:pPr>
            <w:r>
              <w:rPr>
                <w:sz w:val="14"/>
                <w:szCs w:val="14"/>
                <w:highlight w:val="yellow"/>
              </w:rPr>
              <w:t>[[3]]</w:t>
            </w:r>
          </w:p>
        </w:tc>
        <w:tc>
          <w:tcPr>
            <w:tcW w:w="902" w:type="dxa"/>
          </w:tcPr>
          <w:p w14:paraId="0954EC34" w14:textId="77777777" w:rsidR="00F47372" w:rsidRDefault="00493AF7">
            <w:pPr>
              <w:spacing w:before="20" w:after="20"/>
            </w:pPr>
            <w:r>
              <w:rPr>
                <w:sz w:val="14"/>
                <w:szCs w:val="14"/>
                <w:highlight w:val="yellow"/>
              </w:rPr>
              <w:t>[[ ]]</w:t>
            </w:r>
          </w:p>
        </w:tc>
        <w:tc>
          <w:tcPr>
            <w:tcW w:w="992" w:type="dxa"/>
          </w:tcPr>
          <w:p w14:paraId="19F62EFB" w14:textId="77777777" w:rsidR="00F47372" w:rsidRDefault="00493AF7">
            <w:pPr>
              <w:spacing w:before="20" w:after="20"/>
            </w:pPr>
            <w:r>
              <w:rPr>
                <w:sz w:val="14"/>
                <w:szCs w:val="14"/>
                <w:highlight w:val="yellow"/>
              </w:rPr>
              <w:t>[[ ]]</w:t>
            </w:r>
          </w:p>
        </w:tc>
        <w:tc>
          <w:tcPr>
            <w:tcW w:w="992" w:type="dxa"/>
          </w:tcPr>
          <w:p w14:paraId="14750D7B" w14:textId="77777777" w:rsidR="00F47372" w:rsidRDefault="00493AF7">
            <w:pPr>
              <w:spacing w:before="20" w:after="20"/>
            </w:pPr>
            <w:r>
              <w:rPr>
                <w:sz w:val="14"/>
                <w:szCs w:val="14"/>
                <w:highlight w:val="yellow"/>
              </w:rPr>
              <w:t>[[ ]]</w:t>
            </w:r>
          </w:p>
        </w:tc>
        <w:tc>
          <w:tcPr>
            <w:tcW w:w="812" w:type="dxa"/>
          </w:tcPr>
          <w:p w14:paraId="6992E74C" w14:textId="77777777" w:rsidR="00F47372" w:rsidRDefault="00493AF7">
            <w:pPr>
              <w:spacing w:before="20" w:after="20"/>
            </w:pPr>
            <w:r>
              <w:rPr>
                <w:sz w:val="14"/>
                <w:szCs w:val="14"/>
                <w:highlight w:val="yellow"/>
              </w:rPr>
              <w:t>[[ ]]</w:t>
            </w:r>
          </w:p>
        </w:tc>
        <w:tc>
          <w:tcPr>
            <w:tcW w:w="812" w:type="dxa"/>
          </w:tcPr>
          <w:p w14:paraId="43C0309E" w14:textId="77777777" w:rsidR="00F47372" w:rsidRDefault="00493AF7">
            <w:pPr>
              <w:spacing w:before="20" w:after="20"/>
            </w:pPr>
            <w:r>
              <w:rPr>
                <w:sz w:val="14"/>
                <w:szCs w:val="14"/>
                <w:highlight w:val="yellow"/>
              </w:rPr>
              <w:t>[[ ]]</w:t>
            </w:r>
          </w:p>
        </w:tc>
        <w:tc>
          <w:tcPr>
            <w:tcW w:w="816" w:type="dxa"/>
          </w:tcPr>
          <w:p w14:paraId="3F15E75A" w14:textId="77777777" w:rsidR="00F47372" w:rsidRDefault="00493AF7">
            <w:pPr>
              <w:spacing w:before="20" w:after="20"/>
            </w:pPr>
            <w:r>
              <w:rPr>
                <w:sz w:val="14"/>
                <w:szCs w:val="14"/>
                <w:highlight w:val="yellow"/>
              </w:rPr>
              <w:t>[[ ]]</w:t>
            </w:r>
          </w:p>
        </w:tc>
      </w:tr>
      <w:tr w:rsidR="00F47372" w14:paraId="351BC647" w14:textId="77777777">
        <w:trPr>
          <w:cantSplit/>
          <w:jc w:val="center"/>
        </w:trPr>
        <w:tc>
          <w:tcPr>
            <w:tcW w:w="1444" w:type="dxa"/>
          </w:tcPr>
          <w:p w14:paraId="6ACF03F2" w14:textId="77777777" w:rsidR="00F47372" w:rsidRDefault="00493AF7">
            <w:pPr>
              <w:spacing w:before="20" w:after="20"/>
            </w:pPr>
            <w:r>
              <w:rPr>
                <w:sz w:val="14"/>
                <w:szCs w:val="14"/>
              </w:rPr>
              <w:t>P RMC-Spark</w:t>
            </w:r>
          </w:p>
        </w:tc>
        <w:tc>
          <w:tcPr>
            <w:tcW w:w="1444" w:type="dxa"/>
          </w:tcPr>
          <w:p w14:paraId="22D74CCF" w14:textId="77777777" w:rsidR="00F47372" w:rsidRDefault="00493AF7">
            <w:pPr>
              <w:spacing w:before="20" w:after="20"/>
            </w:pPr>
            <w:r>
              <w:rPr>
                <w:sz w:val="14"/>
                <w:szCs w:val="14"/>
              </w:rPr>
              <w:t>cluster outage</w:t>
            </w:r>
          </w:p>
        </w:tc>
        <w:tc>
          <w:tcPr>
            <w:tcW w:w="812" w:type="dxa"/>
          </w:tcPr>
          <w:p w14:paraId="38AA5846" w14:textId="77777777" w:rsidR="00F47372" w:rsidRDefault="00493AF7">
            <w:pPr>
              <w:spacing w:before="20" w:after="20"/>
            </w:pPr>
            <w:r>
              <w:rPr>
                <w:sz w:val="14"/>
                <w:szCs w:val="14"/>
                <w:highlight w:val="yellow"/>
              </w:rPr>
              <w:t>[[3]]</w:t>
            </w:r>
          </w:p>
        </w:tc>
        <w:tc>
          <w:tcPr>
            <w:tcW w:w="902" w:type="dxa"/>
          </w:tcPr>
          <w:p w14:paraId="7A093C4F" w14:textId="77777777" w:rsidR="00F47372" w:rsidRDefault="00493AF7">
            <w:pPr>
              <w:spacing w:before="20" w:after="20"/>
            </w:pPr>
            <w:r>
              <w:rPr>
                <w:sz w:val="14"/>
                <w:szCs w:val="14"/>
                <w:highlight w:val="yellow"/>
              </w:rPr>
              <w:t>[[ ]]</w:t>
            </w:r>
          </w:p>
        </w:tc>
        <w:tc>
          <w:tcPr>
            <w:tcW w:w="992" w:type="dxa"/>
          </w:tcPr>
          <w:p w14:paraId="4F5B9C75" w14:textId="77777777" w:rsidR="00F47372" w:rsidRDefault="00493AF7">
            <w:pPr>
              <w:spacing w:before="20" w:after="20"/>
            </w:pPr>
            <w:r>
              <w:rPr>
                <w:sz w:val="14"/>
                <w:szCs w:val="14"/>
                <w:highlight w:val="yellow"/>
              </w:rPr>
              <w:t>[[ ]]</w:t>
            </w:r>
          </w:p>
        </w:tc>
        <w:tc>
          <w:tcPr>
            <w:tcW w:w="992" w:type="dxa"/>
          </w:tcPr>
          <w:p w14:paraId="088E14CA" w14:textId="77777777" w:rsidR="00F47372" w:rsidRDefault="00493AF7">
            <w:pPr>
              <w:spacing w:before="20" w:after="20"/>
            </w:pPr>
            <w:r>
              <w:rPr>
                <w:sz w:val="14"/>
                <w:szCs w:val="14"/>
                <w:highlight w:val="yellow"/>
              </w:rPr>
              <w:t>[[ ]]</w:t>
            </w:r>
          </w:p>
        </w:tc>
        <w:tc>
          <w:tcPr>
            <w:tcW w:w="812" w:type="dxa"/>
          </w:tcPr>
          <w:p w14:paraId="4DC04C85" w14:textId="77777777" w:rsidR="00F47372" w:rsidRDefault="00493AF7">
            <w:pPr>
              <w:spacing w:before="20" w:after="20"/>
            </w:pPr>
            <w:r>
              <w:rPr>
                <w:sz w:val="14"/>
                <w:szCs w:val="14"/>
                <w:highlight w:val="yellow"/>
              </w:rPr>
              <w:t>[[ ]]</w:t>
            </w:r>
          </w:p>
        </w:tc>
        <w:tc>
          <w:tcPr>
            <w:tcW w:w="812" w:type="dxa"/>
          </w:tcPr>
          <w:p w14:paraId="65445A90" w14:textId="77777777" w:rsidR="00F47372" w:rsidRDefault="00493AF7">
            <w:pPr>
              <w:spacing w:before="20" w:after="20"/>
            </w:pPr>
            <w:r>
              <w:rPr>
                <w:sz w:val="14"/>
                <w:szCs w:val="14"/>
                <w:highlight w:val="yellow"/>
              </w:rPr>
              <w:t>[[ ]]</w:t>
            </w:r>
          </w:p>
        </w:tc>
        <w:tc>
          <w:tcPr>
            <w:tcW w:w="816" w:type="dxa"/>
          </w:tcPr>
          <w:p w14:paraId="0A5334C3" w14:textId="77777777" w:rsidR="00F47372" w:rsidRDefault="00493AF7">
            <w:pPr>
              <w:spacing w:before="20" w:after="20"/>
            </w:pPr>
            <w:r>
              <w:rPr>
                <w:sz w:val="14"/>
                <w:szCs w:val="14"/>
                <w:highlight w:val="yellow"/>
              </w:rPr>
              <w:t>[[ ]]</w:t>
            </w:r>
          </w:p>
        </w:tc>
      </w:tr>
      <w:tr w:rsidR="00F47372" w14:paraId="1E00083D" w14:textId="77777777">
        <w:trPr>
          <w:cantSplit/>
          <w:jc w:val="center"/>
        </w:trPr>
        <w:tc>
          <w:tcPr>
            <w:tcW w:w="1444" w:type="dxa"/>
          </w:tcPr>
          <w:p w14:paraId="0592566E" w14:textId="77777777" w:rsidR="00F47372" w:rsidRDefault="00493AF7">
            <w:pPr>
              <w:spacing w:before="20" w:after="20"/>
            </w:pPr>
            <w:r>
              <w:rPr>
                <w:sz w:val="14"/>
                <w:szCs w:val="14"/>
              </w:rPr>
              <w:t>...</w:t>
            </w:r>
          </w:p>
        </w:tc>
        <w:tc>
          <w:tcPr>
            <w:tcW w:w="1444" w:type="dxa"/>
          </w:tcPr>
          <w:p w14:paraId="5A0A7C1F" w14:textId="77777777" w:rsidR="00F47372" w:rsidRDefault="00493AF7">
            <w:pPr>
              <w:spacing w:before="20" w:after="20"/>
            </w:pPr>
            <w:r>
              <w:rPr>
                <w:sz w:val="14"/>
                <w:szCs w:val="14"/>
              </w:rPr>
              <w:t>other faults</w:t>
            </w:r>
          </w:p>
        </w:tc>
        <w:tc>
          <w:tcPr>
            <w:tcW w:w="812" w:type="dxa"/>
          </w:tcPr>
          <w:p w14:paraId="5F489A03" w14:textId="77777777" w:rsidR="00F47372" w:rsidRDefault="00493AF7">
            <w:pPr>
              <w:spacing w:before="20" w:after="20"/>
            </w:pPr>
            <w:r>
              <w:rPr>
                <w:sz w:val="14"/>
                <w:szCs w:val="14"/>
                <w:highlight w:val="yellow"/>
              </w:rPr>
              <w:t>[[copy remaining rows from "Table 11 Experimental Results Summary.csv"]]</w:t>
            </w:r>
          </w:p>
        </w:tc>
        <w:tc>
          <w:tcPr>
            <w:tcW w:w="902" w:type="dxa"/>
          </w:tcPr>
          <w:p w14:paraId="7F493C61" w14:textId="77777777" w:rsidR="00F47372" w:rsidRDefault="00F47372">
            <w:pPr>
              <w:spacing w:before="20" w:after="20"/>
            </w:pPr>
          </w:p>
        </w:tc>
        <w:tc>
          <w:tcPr>
            <w:tcW w:w="992" w:type="dxa"/>
          </w:tcPr>
          <w:p w14:paraId="379E4688" w14:textId="77777777" w:rsidR="00F47372" w:rsidRDefault="00F47372">
            <w:pPr>
              <w:spacing w:before="20" w:after="20"/>
            </w:pPr>
          </w:p>
        </w:tc>
        <w:tc>
          <w:tcPr>
            <w:tcW w:w="992" w:type="dxa"/>
          </w:tcPr>
          <w:p w14:paraId="4E049B75" w14:textId="77777777" w:rsidR="00F47372" w:rsidRDefault="00F47372">
            <w:pPr>
              <w:spacing w:before="20" w:after="20"/>
            </w:pPr>
          </w:p>
        </w:tc>
        <w:tc>
          <w:tcPr>
            <w:tcW w:w="812" w:type="dxa"/>
          </w:tcPr>
          <w:p w14:paraId="21CCBF5B" w14:textId="77777777" w:rsidR="00F47372" w:rsidRDefault="00F47372">
            <w:pPr>
              <w:spacing w:before="20" w:after="20"/>
            </w:pPr>
          </w:p>
        </w:tc>
        <w:tc>
          <w:tcPr>
            <w:tcW w:w="812" w:type="dxa"/>
          </w:tcPr>
          <w:p w14:paraId="46D5D675" w14:textId="77777777" w:rsidR="00F47372" w:rsidRDefault="00F47372">
            <w:pPr>
              <w:spacing w:before="20" w:after="20"/>
            </w:pPr>
          </w:p>
        </w:tc>
        <w:tc>
          <w:tcPr>
            <w:tcW w:w="816" w:type="dxa"/>
          </w:tcPr>
          <w:p w14:paraId="14911C86" w14:textId="77777777" w:rsidR="00F47372" w:rsidRDefault="00F47372">
            <w:pPr>
              <w:spacing w:before="20" w:after="20"/>
            </w:pPr>
          </w:p>
        </w:tc>
      </w:tr>
    </w:tbl>
    <w:p w14:paraId="0248D18C" w14:textId="77777777" w:rsidR="00F47372" w:rsidRDefault="00F47372">
      <w:pPr>
        <w:spacing w:after="60"/>
      </w:pPr>
    </w:p>
    <w:p w14:paraId="3E9BA2FA"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3C836B9"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CLUSTER RESILIENCE AND WORKLOAD CONTINUITY</w:t>
      </w:r>
    </w:p>
    <w:p w14:paraId="62E8493F" w14:textId="77777777" w:rsidR="00F47372" w:rsidRDefault="00493AF7">
      <w:pPr>
        <w:pBdr>
          <w:top w:val="nil"/>
          <w:left w:val="nil"/>
          <w:bottom w:val="nil"/>
          <w:right w:val="nil"/>
          <w:between w:val="nil"/>
        </w:pBdr>
        <w:jc w:val="both"/>
      </w:pPr>
      <w:r>
        <w:rPr>
          <w:sz w:val="20"/>
          <w:szCs w:val="20"/>
        </w:rPr>
        <w:t xml:space="preserve">Workload continuity is measured by the success rate under faults. </w:t>
      </w:r>
      <w:r>
        <w:rPr>
          <w:sz w:val="20"/>
          <w:szCs w:val="20"/>
          <w:highlight w:val="yellow"/>
        </w:rPr>
        <w:t xml:space="preserve">[[Report success rates per configuration for </w:t>
      </w:r>
      <w:proofErr w:type="spellStart"/>
      <w:r>
        <w:rPr>
          <w:sz w:val="20"/>
          <w:szCs w:val="20"/>
          <w:highlight w:val="yellow"/>
        </w:rPr>
        <w:t>cluster_outage</w:t>
      </w:r>
      <w:proofErr w:type="spellEnd"/>
      <w:r>
        <w:rPr>
          <w:sz w:val="20"/>
          <w:szCs w:val="20"/>
          <w:highlight w:val="yellow"/>
        </w:rPr>
        <w:t xml:space="preserve"> and </w:t>
      </w:r>
      <w:proofErr w:type="spellStart"/>
      <w:r>
        <w:rPr>
          <w:sz w:val="20"/>
          <w:szCs w:val="20"/>
          <w:highlight w:val="yellow"/>
        </w:rPr>
        <w:t>network_partition</w:t>
      </w:r>
      <w:proofErr w:type="spellEnd"/>
      <w:r>
        <w:rPr>
          <w:sz w:val="20"/>
          <w:szCs w:val="20"/>
          <w:highlight w:val="yellow"/>
        </w:rPr>
        <w:t>, and state whether H1 is supported.]]</w:t>
      </w:r>
      <w:r>
        <w:rPr>
          <w:sz w:val="20"/>
          <w:szCs w:val="20"/>
        </w:rPr>
        <w:t xml:space="preserve"> Under master-only failures, the decision log of P is expected to show keep decisions, because running executors continue after the master is lost; </w:t>
      </w:r>
      <w:r>
        <w:rPr>
          <w:sz w:val="20"/>
          <w:szCs w:val="20"/>
          <w:highlight w:val="yellow"/>
        </w:rPr>
        <w:t xml:space="preserve">[[report the number of keep decisions and whether any P run migrated under </w:t>
      </w:r>
      <w:proofErr w:type="spellStart"/>
      <w:r>
        <w:rPr>
          <w:sz w:val="20"/>
          <w:szCs w:val="20"/>
          <w:highlight w:val="yellow"/>
        </w:rPr>
        <w:t>master_kill</w:t>
      </w:r>
      <w:proofErr w:type="spellEnd"/>
      <w:r>
        <w:rPr>
          <w:sz w:val="20"/>
          <w:szCs w:val="20"/>
          <w:highlight w:val="yellow"/>
        </w:rPr>
        <w:t>, and compare with the restarts performed by B3, to evaluate H3]]</w:t>
      </w:r>
      <w:r>
        <w:rPr>
          <w:sz w:val="20"/>
          <w:szCs w:val="20"/>
        </w:rPr>
        <w:t>.</w:t>
      </w:r>
    </w:p>
    <w:p w14:paraId="044EE16A" w14:textId="77777777" w:rsidR="00F47372" w:rsidRDefault="00493AF7">
      <w:pPr>
        <w:pBdr>
          <w:top w:val="nil"/>
          <w:left w:val="nil"/>
          <w:bottom w:val="nil"/>
          <w:right w:val="nil"/>
          <w:between w:val="nil"/>
        </w:pBdr>
        <w:ind w:firstLine="200"/>
        <w:jc w:val="both"/>
      </w:pPr>
      <w:r>
        <w:rPr>
          <w:sz w:val="20"/>
          <w:szCs w:val="20"/>
        </w:rPr>
        <w:t xml:space="preserve">For the long-lineage workload W3, the stage events allow the recomputed work to be measured directly. </w:t>
      </w:r>
      <w:r>
        <w:rPr>
          <w:sz w:val="20"/>
          <w:szCs w:val="20"/>
          <w:highlight w:val="yellow"/>
        </w:rPr>
        <w:t xml:space="preserve">[[Report </w:t>
      </w:r>
      <w:proofErr w:type="gramStart"/>
      <w:r>
        <w:rPr>
          <w:sz w:val="20"/>
          <w:szCs w:val="20"/>
          <w:highlight w:val="yellow"/>
        </w:rPr>
        <w:t>mean</w:t>
      </w:r>
      <w:proofErr w:type="gramEnd"/>
      <w:r>
        <w:rPr>
          <w:sz w:val="20"/>
          <w:szCs w:val="20"/>
          <w:highlight w:val="yellow"/>
        </w:rPr>
        <w:t xml:space="preserve"> recomputed seconds for W3 per configuration and the number of checkpoints written by P versus A1 and B2, to evaluate H4.]]</w:t>
      </w:r>
      <w:r>
        <w:rPr>
          <w:sz w:val="20"/>
          <w:szCs w:val="20"/>
        </w:rPr>
        <w:t xml:space="preserve"> Fig. 13(b) gives the analytical expectation: with a checkpoint cost of a few seconds and an MTBF estimate that falls as faults are observed, τ* lies </w:t>
      </w:r>
      <w:r>
        <w:rPr>
          <w:sz w:val="20"/>
          <w:szCs w:val="20"/>
        </w:rPr>
        <w:t xml:space="preserve">between </w:t>
      </w:r>
      <w:r>
        <w:rPr>
          <w:sz w:val="20"/>
          <w:szCs w:val="20"/>
          <w:highlight w:val="yellow"/>
        </w:rPr>
        <w:t>[[value]]</w:t>
      </w:r>
      <w:r>
        <w:rPr>
          <w:sz w:val="20"/>
          <w:szCs w:val="20"/>
        </w:rPr>
        <w:t xml:space="preserve"> s and </w:t>
      </w:r>
      <w:r>
        <w:rPr>
          <w:sz w:val="20"/>
          <w:szCs w:val="20"/>
          <w:highlight w:val="yellow"/>
        </w:rPr>
        <w:t>[[value]]</w:t>
      </w:r>
      <w:r>
        <w:rPr>
          <w:sz w:val="20"/>
          <w:szCs w:val="20"/>
        </w:rPr>
        <w:t xml:space="preserve"> s during the experiments, so P checkpoints every few iterations rather than after </w:t>
      </w:r>
      <w:proofErr w:type="spellStart"/>
      <w:proofErr w:type="gramStart"/>
      <w:r>
        <w:rPr>
          <w:sz w:val="20"/>
          <w:szCs w:val="20"/>
        </w:rPr>
        <w:t>every one</w:t>
      </w:r>
      <w:proofErr w:type="spellEnd"/>
      <w:proofErr w:type="gramEnd"/>
      <w:r>
        <w:rPr>
          <w:sz w:val="20"/>
          <w:szCs w:val="20"/>
        </w:rPr>
        <w:t>.</w:t>
      </w:r>
    </w:p>
    <w:p w14:paraId="612A45B8"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THROUGHPUT STABILITY FOR STREAMING</w:t>
      </w:r>
    </w:p>
    <w:p w14:paraId="2DC1961C" w14:textId="77777777" w:rsidR="00F47372" w:rsidRDefault="00493AF7">
      <w:pPr>
        <w:pBdr>
          <w:top w:val="nil"/>
          <w:left w:val="nil"/>
          <w:bottom w:val="nil"/>
          <w:right w:val="nil"/>
          <w:between w:val="nil"/>
        </w:pBdr>
        <w:jc w:val="both"/>
      </w:pPr>
      <w:r>
        <w:rPr>
          <w:sz w:val="20"/>
          <w:szCs w:val="20"/>
        </w:rPr>
        <w:t xml:space="preserve">For the streaming workload, recovery is measured with the throughput criterion of Section XIV. </w:t>
      </w:r>
      <w:r>
        <w:rPr>
          <w:sz w:val="20"/>
          <w:szCs w:val="20"/>
          <w:highlight w:val="yellow"/>
        </w:rPr>
        <w:t xml:space="preserve">[[Report median streaming recovery time per configuration for </w:t>
      </w:r>
      <w:proofErr w:type="spellStart"/>
      <w:r>
        <w:rPr>
          <w:sz w:val="20"/>
          <w:szCs w:val="20"/>
          <w:highlight w:val="yellow"/>
        </w:rPr>
        <w:t>cluster_outage</w:t>
      </w:r>
      <w:proofErr w:type="spellEnd"/>
      <w:r>
        <w:rPr>
          <w:sz w:val="20"/>
          <w:szCs w:val="20"/>
          <w:highlight w:val="yellow"/>
        </w:rPr>
        <w:t>, and describe the catch-up burst after resumption, when the rate source replays the backlog accumulated during the outage.]]</w:t>
      </w:r>
      <w:r>
        <w:rPr>
          <w:sz w:val="20"/>
          <w:szCs w:val="20"/>
        </w:rPr>
        <w:t xml:space="preserve"> Because Structured Streaming commits offsets and state to object storage, a restarted query on the second cluster resumes from the last committed micro-batch without data loss, consistent with its design [10] and with earlier single-cluster measurements [52][53].</w:t>
      </w:r>
    </w:p>
    <w:p w14:paraId="76A88A15"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AVAILABILITY</w:t>
      </w:r>
    </w:p>
    <w:p w14:paraId="3AC646A2" w14:textId="77777777" w:rsidR="00F47372" w:rsidRDefault="00493AF7">
      <w:pPr>
        <w:pBdr>
          <w:top w:val="nil"/>
          <w:left w:val="nil"/>
          <w:bottom w:val="nil"/>
          <w:right w:val="nil"/>
          <w:between w:val="nil"/>
        </w:pBdr>
        <w:jc w:val="both"/>
      </w:pPr>
      <w:r>
        <w:rPr>
          <w:sz w:val="20"/>
          <w:szCs w:val="20"/>
        </w:rPr>
        <w:t xml:space="preserve">Fig. 22 shows run availability and success rate per configuration over all fault runs. </w:t>
      </w:r>
      <w:r>
        <w:rPr>
          <w:sz w:val="20"/>
          <w:szCs w:val="20"/>
          <w:highlight w:val="yellow"/>
        </w:rPr>
        <w:t xml:space="preserve">[[Report </w:t>
      </w:r>
      <w:proofErr w:type="gramStart"/>
      <w:r>
        <w:rPr>
          <w:sz w:val="20"/>
          <w:szCs w:val="20"/>
          <w:highlight w:val="yellow"/>
        </w:rPr>
        <w:t>mean</w:t>
      </w:r>
      <w:proofErr w:type="gramEnd"/>
      <w:r>
        <w:rPr>
          <w:sz w:val="20"/>
          <w:szCs w:val="20"/>
          <w:highlight w:val="yellow"/>
        </w:rPr>
        <w:t xml:space="preserve"> availability with 95 per cent bootstrap intervals for each configuration and compare P with B1 and B3.]]</w:t>
      </w:r>
    </w:p>
    <w:p w14:paraId="63908A31"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3B1275BC" w14:textId="77777777" w:rsidR="00F47372" w:rsidRDefault="00493AF7">
      <w:pPr>
        <w:keepNext/>
        <w:spacing w:before="120"/>
        <w:jc w:val="center"/>
      </w:pPr>
      <w:r>
        <w:rPr>
          <w:noProof/>
        </w:rPr>
        <w:drawing>
          <wp:inline distT="0" distB="0" distL="0" distR="0" wp14:anchorId="22789755" wp14:editId="0752637C">
            <wp:extent cx="5731510" cy="2158111"/>
            <wp:effectExtent l="0" t="0" r="0" b="0"/>
            <wp:docPr id="5022" name="Fig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Fig 22 Availability and Uptime Evaluation.png"/>
                    <pic:cNvPicPr/>
                  </pic:nvPicPr>
                  <pic:blipFill>
                    <a:blip r:embed="rId42"/>
                    <a:stretch>
                      <a:fillRect/>
                    </a:stretch>
                  </pic:blipFill>
                  <pic:spPr>
                    <a:xfrm>
                      <a:off x="0" y="0"/>
                      <a:ext cx="5731510" cy="2158111"/>
                    </a:xfrm>
                    <a:prstGeom prst="rect">
                      <a:avLst/>
                    </a:prstGeom>
                  </pic:spPr>
                </pic:pic>
              </a:graphicData>
            </a:graphic>
          </wp:inline>
        </w:drawing>
      </w:r>
    </w:p>
    <w:p w14:paraId="4E3B7168" w14:textId="77777777" w:rsidR="00F47372" w:rsidRDefault="00493AF7">
      <w:pPr>
        <w:spacing w:before="60" w:after="160"/>
        <w:jc w:val="both"/>
      </w:pPr>
      <w:bookmarkStart w:id="47" w:name="fig_22"/>
      <w:r>
        <w:rPr>
          <w:rFonts w:ascii="Helvetica Neue" w:eastAsia="Helvetica Neue" w:hAnsi="Helvetica Neue" w:cs="Helvetica Neue"/>
          <w:b/>
          <w:bCs/>
          <w:color w:val="00629B"/>
          <w:sz w:val="14"/>
          <w:szCs w:val="14"/>
        </w:rPr>
        <w:t>FIGURE 22.</w:t>
      </w:r>
      <w:r>
        <w:rPr>
          <w:rFonts w:ascii="MS Gothic" w:eastAsia="MS Gothic" w:hAnsi="MS Gothic" w:cs="MS Gothic"/>
          <w:sz w:val="14"/>
          <w:szCs w:val="14"/>
        </w:rPr>
        <w:t> </w:t>
      </w:r>
      <w:bookmarkEnd w:id="47"/>
      <w:r>
        <w:rPr>
          <w:rFonts w:ascii="Helvetica Neue" w:eastAsia="Helvetica Neue" w:hAnsi="Helvetica Neue" w:cs="Helvetica Neue"/>
          <w:sz w:val="14"/>
          <w:szCs w:val="14"/>
        </w:rPr>
        <w:t xml:space="preserve"> Availability and uptime evaluation: mean run availability under faults with 95 % bootstrap confidence intervals, and job success rate per configuration. </w:t>
      </w:r>
      <w:r>
        <w:rPr>
          <w:rFonts w:ascii="Helvetica Neue" w:eastAsia="Helvetica Neue" w:hAnsi="Helvetica Neue" w:cs="Helvetica Neue"/>
          <w:sz w:val="14"/>
          <w:szCs w:val="14"/>
          <w:highlight w:val="yellow"/>
        </w:rPr>
        <w:t>[[Generated by analysis/report.py as "Fig 22 Availability and Success Rate.png".]]</w:t>
      </w:r>
    </w:p>
    <w:p w14:paraId="597A80E4"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BAF8A10"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SYSTEM EFFICIENCY AND RESOURCE UTILISATION</w:t>
      </w:r>
    </w:p>
    <w:p w14:paraId="28505C7C" w14:textId="77777777" w:rsidR="00F47372" w:rsidRDefault="00493AF7">
      <w:pPr>
        <w:pBdr>
          <w:top w:val="nil"/>
          <w:left w:val="nil"/>
          <w:bottom w:val="nil"/>
          <w:right w:val="nil"/>
          <w:between w:val="nil"/>
        </w:pBdr>
        <w:jc w:val="both"/>
      </w:pPr>
      <w:r>
        <w:rPr>
          <w:sz w:val="20"/>
          <w:szCs w:val="20"/>
        </w:rPr>
        <w:t xml:space="preserve">Fig. 23 shows the utilisation and health of both clusters during a representative cluster-outage run of P. Before the fault, cluster A runs at </w:t>
      </w:r>
      <w:r>
        <w:rPr>
          <w:sz w:val="20"/>
          <w:szCs w:val="20"/>
          <w:highlight w:val="yellow"/>
        </w:rPr>
        <w:t>[[value]]</w:t>
      </w:r>
      <w:r>
        <w:rPr>
          <w:sz w:val="20"/>
          <w:szCs w:val="20"/>
        </w:rPr>
        <w:t xml:space="preserve"> utilisation and cluster B is idle; after the fault, A's </w:t>
      </w:r>
      <w:r>
        <w:rPr>
          <w:sz w:val="20"/>
          <w:szCs w:val="20"/>
        </w:rPr>
        <w:t xml:space="preserve">health drops to </w:t>
      </w:r>
      <w:r>
        <w:rPr>
          <w:sz w:val="20"/>
          <w:szCs w:val="20"/>
          <w:highlight w:val="yellow"/>
        </w:rPr>
        <w:t>[[value]]</w:t>
      </w:r>
      <w:r>
        <w:rPr>
          <w:sz w:val="20"/>
          <w:szCs w:val="20"/>
        </w:rPr>
        <w:t xml:space="preserve">, the job is resubmitted, and B's utilisation rises. </w:t>
      </w:r>
      <w:r>
        <w:rPr>
          <w:sz w:val="20"/>
          <w:szCs w:val="20"/>
          <w:highlight w:val="yellow"/>
        </w:rPr>
        <w:t>[[Describe the measured gap between the fault and the rise of utilisation on B, which visualises the recovery time.]]</w:t>
      </w:r>
      <w:r>
        <w:rPr>
          <w:sz w:val="20"/>
          <w:szCs w:val="20"/>
        </w:rPr>
        <w:t xml:space="preserve"> The fault-free overhead, Eq. (11), was </w:t>
      </w:r>
      <w:r>
        <w:rPr>
          <w:sz w:val="20"/>
          <w:szCs w:val="20"/>
          <w:highlight w:val="yellow"/>
        </w:rPr>
        <w:t>[[value]]</w:t>
      </w:r>
      <w:r>
        <w:rPr>
          <w:sz w:val="20"/>
          <w:szCs w:val="20"/>
        </w:rPr>
        <w:t xml:space="preserve"> for P, </w:t>
      </w:r>
      <w:r>
        <w:rPr>
          <w:sz w:val="20"/>
          <w:szCs w:val="20"/>
          <w:highlight w:val="yellow"/>
        </w:rPr>
        <w:t>[[value]]</w:t>
      </w:r>
      <w:r>
        <w:rPr>
          <w:sz w:val="20"/>
          <w:szCs w:val="20"/>
        </w:rPr>
        <w:t xml:space="preserve"> for A1 and </w:t>
      </w:r>
      <w:r>
        <w:rPr>
          <w:sz w:val="20"/>
          <w:szCs w:val="20"/>
          <w:highlight w:val="yellow"/>
        </w:rPr>
        <w:t>[[value]]</w:t>
      </w:r>
      <w:r>
        <w:rPr>
          <w:sz w:val="20"/>
          <w:szCs w:val="20"/>
        </w:rPr>
        <w:t xml:space="preserve"> for B2. </w:t>
      </w:r>
      <w:r>
        <w:rPr>
          <w:sz w:val="20"/>
          <w:szCs w:val="20"/>
          <w:highlight w:val="yellow"/>
        </w:rPr>
        <w:t>[[State whether H5 is supported.]]</w:t>
      </w:r>
    </w:p>
    <w:p w14:paraId="2DF8BE44"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3AA7F98A" w14:textId="77777777" w:rsidR="00F47372" w:rsidRDefault="00493AF7">
      <w:pPr>
        <w:keepNext/>
        <w:spacing w:before="120"/>
        <w:jc w:val="center"/>
      </w:pPr>
      <w:r>
        <w:rPr>
          <w:noProof/>
        </w:rPr>
        <w:drawing>
          <wp:inline distT="0" distB="0" distL="0" distR="0" wp14:anchorId="7EBF4A16" wp14:editId="0B8A171F">
            <wp:extent cx="5731510" cy="2158111"/>
            <wp:effectExtent l="0" t="0" r="0" b="0"/>
            <wp:docPr id="5023" name="Fig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Fig 23 Resource Utilization and Cluster Stability.png"/>
                    <pic:cNvPicPr/>
                  </pic:nvPicPr>
                  <pic:blipFill>
                    <a:blip r:embed="rId43"/>
                    <a:stretch>
                      <a:fillRect/>
                    </a:stretch>
                  </pic:blipFill>
                  <pic:spPr>
                    <a:xfrm>
                      <a:off x="0" y="0"/>
                      <a:ext cx="5731510" cy="2158111"/>
                    </a:xfrm>
                    <a:prstGeom prst="rect">
                      <a:avLst/>
                    </a:prstGeom>
                  </pic:spPr>
                </pic:pic>
              </a:graphicData>
            </a:graphic>
          </wp:inline>
        </w:drawing>
      </w:r>
    </w:p>
    <w:p w14:paraId="591CFDDF" w14:textId="77777777" w:rsidR="00F47372" w:rsidRDefault="00493AF7">
      <w:pPr>
        <w:spacing w:before="60" w:after="160"/>
        <w:jc w:val="both"/>
      </w:pPr>
      <w:bookmarkStart w:id="48" w:name="fig_23"/>
      <w:r>
        <w:rPr>
          <w:rFonts w:ascii="Helvetica Neue" w:eastAsia="Helvetica Neue" w:hAnsi="Helvetica Neue" w:cs="Helvetica Neue"/>
          <w:b/>
          <w:bCs/>
          <w:color w:val="00629B"/>
          <w:sz w:val="14"/>
          <w:szCs w:val="14"/>
        </w:rPr>
        <w:t>FIGURE 23.</w:t>
      </w:r>
      <w:r>
        <w:rPr>
          <w:rFonts w:ascii="MS Gothic" w:eastAsia="MS Gothic" w:hAnsi="MS Gothic" w:cs="MS Gothic"/>
          <w:sz w:val="14"/>
          <w:szCs w:val="14"/>
        </w:rPr>
        <w:t> </w:t>
      </w:r>
      <w:bookmarkEnd w:id="48"/>
      <w:r>
        <w:rPr>
          <w:rFonts w:ascii="Helvetica Neue" w:eastAsia="Helvetica Neue" w:hAnsi="Helvetica Neue" w:cs="Helvetica Neue"/>
          <w:sz w:val="14"/>
          <w:szCs w:val="14"/>
        </w:rPr>
        <w:t xml:space="preserve"> Resource utilisation and cluster stability during a cluster-outage run of RMC-Spark: core utilisation (top) and health score (bottom) of both clusters, with the fault (red) and the resubmission (green) marked. </w:t>
      </w:r>
      <w:r>
        <w:rPr>
          <w:rFonts w:ascii="Helvetica Neue" w:eastAsia="Helvetica Neue" w:hAnsi="Helvetica Neue" w:cs="Helvetica Neue"/>
          <w:sz w:val="14"/>
          <w:szCs w:val="14"/>
          <w:highlight w:val="yellow"/>
        </w:rPr>
        <w:t>[[Generated by analysis/report.py.]]</w:t>
      </w:r>
    </w:p>
    <w:p w14:paraId="48442C94"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7A6EF810" w14:textId="77777777" w:rsidR="00F47372" w:rsidRDefault="00493AF7">
      <w:pPr>
        <w:keepNext/>
        <w:spacing w:before="200"/>
      </w:pPr>
      <w:r>
        <w:rPr>
          <w:rFonts w:ascii="Helvetica Neue" w:eastAsia="Helvetica Neue" w:hAnsi="Helvetica Neue" w:cs="Helvetica Neue"/>
          <w:b/>
          <w:bCs/>
          <w:i/>
          <w:iCs/>
          <w:color w:val="58595B"/>
          <w:sz w:val="18"/>
          <w:szCs w:val="18"/>
        </w:rPr>
        <w:lastRenderedPageBreak/>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SUMMARY OF FINDINGS</w:t>
      </w:r>
    </w:p>
    <w:p w14:paraId="0E2F76E6" w14:textId="77777777" w:rsidR="00F47372" w:rsidRDefault="00493AF7">
      <w:pPr>
        <w:pBdr>
          <w:top w:val="nil"/>
          <w:left w:val="nil"/>
          <w:bottom w:val="nil"/>
          <w:right w:val="nil"/>
          <w:between w:val="nil"/>
        </w:pBdr>
        <w:jc w:val="both"/>
      </w:pPr>
      <w:r>
        <w:rPr>
          <w:sz w:val="20"/>
          <w:szCs w:val="20"/>
          <w:highlight w:val="yellow"/>
        </w:rPr>
        <w:t>[[Summarise in four to six sentences which hypotheses were supported, which were not, and the size of the effects, using only the measured values above. If a hypothesis is not supported, say so and explain the likely reason; reviewers value negative results that are explained.]]</w:t>
      </w:r>
    </w:p>
    <w:p w14:paraId="4DF11D69" w14:textId="77777777" w:rsidR="00F47372" w:rsidRDefault="00493AF7">
      <w:pPr>
        <w:keepNext/>
        <w:spacing w:before="240"/>
        <w:rPr>
          <w:rFonts w:ascii="Helvetica Neue" w:eastAsia="Helvetica Neue" w:hAnsi="Helvetica Neue" w:cs="Helvetica Neue"/>
          <w:b/>
          <w:bCs/>
          <w:color w:val="00629B"/>
          <w:sz w:val="18"/>
          <w:szCs w:val="18"/>
        </w:rPr>
      </w:pPr>
      <w:bookmarkStart w:id="49" w:name="sec_16"/>
      <w:r>
        <w:rPr>
          <w:rFonts w:ascii="Helvetica Neue" w:eastAsia="Helvetica Neue" w:hAnsi="Helvetica Neue" w:cs="Helvetica Neue"/>
          <w:b/>
          <w:bCs/>
          <w:color w:val="00629B"/>
          <w:sz w:val="18"/>
          <w:szCs w:val="18"/>
        </w:rPr>
        <w:t>XVI.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COMPARATIVE ANALYSIS</w:t>
      </w:r>
      <w:bookmarkEnd w:id="49"/>
    </w:p>
    <w:p w14:paraId="36022667"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BASELINE DEPLOYMENTS</w:t>
      </w:r>
    </w:p>
    <w:p w14:paraId="0B880E6B" w14:textId="77777777" w:rsidR="00F47372" w:rsidRDefault="00493AF7">
      <w:pPr>
        <w:pBdr>
          <w:top w:val="nil"/>
          <w:left w:val="nil"/>
          <w:bottom w:val="nil"/>
          <w:right w:val="nil"/>
          <w:between w:val="nil"/>
        </w:pBdr>
        <w:jc w:val="both"/>
      </w:pPr>
      <w:r>
        <w:rPr>
          <w:sz w:val="20"/>
          <w:szCs w:val="20"/>
        </w:rPr>
        <w:t xml:space="preserve">Table 12 compares the configurations in two parts. The upper part is a capability comparison that follows from the design and is independent of the measurements. The lower part reports the measured indicators aggregated over all fault runs, with the statistical comparison against the vanilla baseline. Fig. 24 combines the measured indicators into a </w:t>
      </w:r>
      <w:r>
        <w:rPr>
          <w:sz w:val="20"/>
          <w:szCs w:val="20"/>
        </w:rPr>
        <w:t>radar chart after min-max normalisation, so that the outer edge is best on every axis.</w:t>
      </w:r>
    </w:p>
    <w:p w14:paraId="7D9DDFE8" w14:textId="77777777" w:rsidR="00F47372" w:rsidRDefault="00493AF7">
      <w:pPr>
        <w:keepNext/>
        <w:spacing w:before="120"/>
        <w:jc w:val="center"/>
      </w:pPr>
      <w:r>
        <w:rPr>
          <w:noProof/>
        </w:rPr>
        <w:drawing>
          <wp:inline distT="0" distB="0" distL="0" distR="0" wp14:anchorId="4BA5ADBE" wp14:editId="2E0735AE">
            <wp:extent cx="2640965" cy="2301125"/>
            <wp:effectExtent l="0" t="0" r="0" b="0"/>
            <wp:docPr id="5024" name="Fig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Fig 24 Comparative Benchmark Analysis.png"/>
                    <pic:cNvPicPr/>
                  </pic:nvPicPr>
                  <pic:blipFill>
                    <a:blip r:embed="rId44"/>
                    <a:stretch>
                      <a:fillRect/>
                    </a:stretch>
                  </pic:blipFill>
                  <pic:spPr>
                    <a:xfrm>
                      <a:off x="0" y="0"/>
                      <a:ext cx="2640965" cy="2301125"/>
                    </a:xfrm>
                    <a:prstGeom prst="rect">
                      <a:avLst/>
                    </a:prstGeom>
                  </pic:spPr>
                </pic:pic>
              </a:graphicData>
            </a:graphic>
          </wp:inline>
        </w:drawing>
      </w:r>
    </w:p>
    <w:p w14:paraId="2CA3BA99" w14:textId="77777777" w:rsidR="00F47372" w:rsidRDefault="00493AF7">
      <w:pPr>
        <w:spacing w:before="60" w:after="160"/>
        <w:jc w:val="both"/>
      </w:pPr>
      <w:bookmarkStart w:id="50" w:name="fig_24"/>
      <w:r>
        <w:rPr>
          <w:rFonts w:ascii="Helvetica Neue" w:eastAsia="Helvetica Neue" w:hAnsi="Helvetica Neue" w:cs="Helvetica Neue"/>
          <w:b/>
          <w:bCs/>
          <w:color w:val="00629B"/>
          <w:sz w:val="14"/>
          <w:szCs w:val="14"/>
        </w:rPr>
        <w:t>FIGURE 24.</w:t>
      </w:r>
      <w:r>
        <w:rPr>
          <w:rFonts w:ascii="MS Gothic" w:eastAsia="MS Gothic" w:hAnsi="MS Gothic" w:cs="MS Gothic"/>
          <w:sz w:val="14"/>
          <w:szCs w:val="14"/>
        </w:rPr>
        <w:t> </w:t>
      </w:r>
      <w:bookmarkEnd w:id="50"/>
      <w:r>
        <w:rPr>
          <w:rFonts w:ascii="Helvetica Neue" w:eastAsia="Helvetica Neue" w:hAnsi="Helvetica Neue" w:cs="Helvetica Neue"/>
          <w:sz w:val="14"/>
          <w:szCs w:val="14"/>
        </w:rPr>
        <w:t xml:space="preserve"> Comparative benchmark analysis: min-max normalised success rate, availability, downtime, recomputed work and fault-free overhead per configuration (outer is better). </w:t>
      </w:r>
      <w:r>
        <w:rPr>
          <w:rFonts w:ascii="Helvetica Neue" w:eastAsia="Helvetica Neue" w:hAnsi="Helvetica Neue" w:cs="Helvetica Neue"/>
          <w:sz w:val="14"/>
          <w:szCs w:val="14"/>
          <w:highlight w:val="yellow"/>
        </w:rPr>
        <w:t>[[Generated by analysis/report.py as "Fig 24 Comparative Benchmark Radar.png".]]</w:t>
      </w:r>
    </w:p>
    <w:p w14:paraId="203A480A"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76EA73E8" w14:textId="77777777" w:rsidR="00F47372" w:rsidRDefault="00493AF7">
      <w:pPr>
        <w:keepNext/>
        <w:spacing w:before="160"/>
        <w:jc w:val="center"/>
      </w:pPr>
      <w:bookmarkStart w:id="51" w:name="tab_12"/>
      <w:r>
        <w:rPr>
          <w:smallCaps/>
          <w:sz w:val="16"/>
          <w:szCs w:val="16"/>
        </w:rPr>
        <w:t>TABLE 12</w:t>
      </w:r>
      <w:bookmarkEnd w:id="51"/>
    </w:p>
    <w:p w14:paraId="1B6D880A" w14:textId="77777777" w:rsidR="00F47372" w:rsidRDefault="00493AF7">
      <w:pPr>
        <w:keepNext/>
        <w:spacing w:after="60"/>
        <w:jc w:val="center"/>
      </w:pPr>
      <w:r>
        <w:rPr>
          <w:smallCaps/>
          <w:sz w:val="16"/>
          <w:szCs w:val="16"/>
        </w:rPr>
        <w:t>Comparative benchmark analysis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527"/>
        <w:gridCol w:w="1263"/>
        <w:gridCol w:w="1263"/>
        <w:gridCol w:w="1263"/>
        <w:gridCol w:w="1263"/>
        <w:gridCol w:w="1447"/>
      </w:tblGrid>
      <w:tr w:rsidR="00F47372" w14:paraId="0387E07B" w14:textId="77777777">
        <w:trPr>
          <w:cantSplit/>
          <w:tblHeader/>
          <w:jc w:val="center"/>
        </w:trPr>
        <w:tc>
          <w:tcPr>
            <w:tcW w:w="2527" w:type="dxa"/>
            <w:tcBorders>
              <w:bottom w:val="single" w:sz="6" w:space="0" w:color="000000"/>
            </w:tcBorders>
            <w:shd w:val="clear" w:color="auto" w:fill="E3F0F8"/>
          </w:tcPr>
          <w:p w14:paraId="5408ABBE" w14:textId="77777777" w:rsidR="00F47372" w:rsidRDefault="00493AF7">
            <w:pPr>
              <w:spacing w:before="20" w:after="20"/>
            </w:pPr>
            <w:r>
              <w:rPr>
                <w:b/>
                <w:bCs/>
                <w:sz w:val="14"/>
                <w:szCs w:val="14"/>
              </w:rPr>
              <w:t>Property</w:t>
            </w:r>
          </w:p>
        </w:tc>
        <w:tc>
          <w:tcPr>
            <w:tcW w:w="1263" w:type="dxa"/>
            <w:tcBorders>
              <w:bottom w:val="single" w:sz="6" w:space="0" w:color="000000"/>
            </w:tcBorders>
            <w:shd w:val="clear" w:color="auto" w:fill="E3F0F8"/>
          </w:tcPr>
          <w:p w14:paraId="6BB17622" w14:textId="77777777" w:rsidR="00F47372" w:rsidRDefault="00493AF7">
            <w:pPr>
              <w:spacing w:before="20" w:after="20"/>
            </w:pPr>
            <w:r>
              <w:rPr>
                <w:b/>
                <w:bCs/>
                <w:sz w:val="14"/>
                <w:szCs w:val="14"/>
              </w:rPr>
              <w:t>B1 vanilla</w:t>
            </w:r>
          </w:p>
        </w:tc>
        <w:tc>
          <w:tcPr>
            <w:tcW w:w="1263" w:type="dxa"/>
            <w:tcBorders>
              <w:bottom w:val="single" w:sz="6" w:space="0" w:color="000000"/>
            </w:tcBorders>
            <w:shd w:val="clear" w:color="auto" w:fill="E3F0F8"/>
          </w:tcPr>
          <w:p w14:paraId="120DD597" w14:textId="77777777" w:rsidR="00F47372" w:rsidRDefault="00493AF7">
            <w:pPr>
              <w:spacing w:before="20" w:after="20"/>
            </w:pPr>
            <w:r>
              <w:rPr>
                <w:b/>
                <w:bCs/>
                <w:sz w:val="14"/>
                <w:szCs w:val="14"/>
              </w:rPr>
              <w:t xml:space="preserve">B2 fixed </w:t>
            </w:r>
            <w:proofErr w:type="spellStart"/>
            <w:r>
              <w:rPr>
                <w:b/>
                <w:bCs/>
                <w:sz w:val="14"/>
                <w:szCs w:val="14"/>
              </w:rPr>
              <w:t>ckpt</w:t>
            </w:r>
            <w:proofErr w:type="spellEnd"/>
          </w:p>
        </w:tc>
        <w:tc>
          <w:tcPr>
            <w:tcW w:w="1263" w:type="dxa"/>
            <w:tcBorders>
              <w:bottom w:val="single" w:sz="6" w:space="0" w:color="000000"/>
            </w:tcBorders>
            <w:shd w:val="clear" w:color="auto" w:fill="E3F0F8"/>
          </w:tcPr>
          <w:p w14:paraId="37C7B03D" w14:textId="77777777" w:rsidR="00F47372" w:rsidRDefault="00493AF7">
            <w:pPr>
              <w:spacing w:before="20" w:after="20"/>
            </w:pPr>
            <w:r>
              <w:rPr>
                <w:b/>
                <w:bCs/>
                <w:sz w:val="14"/>
                <w:szCs w:val="14"/>
              </w:rPr>
              <w:t>B3 naive HA</w:t>
            </w:r>
          </w:p>
        </w:tc>
        <w:tc>
          <w:tcPr>
            <w:tcW w:w="1263" w:type="dxa"/>
            <w:tcBorders>
              <w:bottom w:val="single" w:sz="6" w:space="0" w:color="000000"/>
            </w:tcBorders>
            <w:shd w:val="clear" w:color="auto" w:fill="E3F0F8"/>
          </w:tcPr>
          <w:p w14:paraId="02C0D859" w14:textId="77777777" w:rsidR="00F47372" w:rsidRDefault="00493AF7">
            <w:pPr>
              <w:spacing w:before="20" w:after="20"/>
            </w:pPr>
            <w:r>
              <w:rPr>
                <w:b/>
                <w:bCs/>
                <w:sz w:val="14"/>
                <w:szCs w:val="14"/>
              </w:rPr>
              <w:t xml:space="preserve">A1 </w:t>
            </w:r>
            <w:proofErr w:type="gramStart"/>
            <w:r>
              <w:rPr>
                <w:b/>
                <w:bCs/>
                <w:sz w:val="14"/>
                <w:szCs w:val="14"/>
              </w:rPr>
              <w:t>no</w:t>
            </w:r>
            <w:proofErr w:type="gramEnd"/>
            <w:r>
              <w:rPr>
                <w:b/>
                <w:bCs/>
                <w:sz w:val="14"/>
                <w:szCs w:val="14"/>
              </w:rPr>
              <w:t xml:space="preserve"> adapt</w:t>
            </w:r>
          </w:p>
        </w:tc>
        <w:tc>
          <w:tcPr>
            <w:tcW w:w="1447" w:type="dxa"/>
            <w:tcBorders>
              <w:bottom w:val="single" w:sz="6" w:space="0" w:color="000000"/>
            </w:tcBorders>
            <w:shd w:val="clear" w:color="auto" w:fill="E3F0F8"/>
          </w:tcPr>
          <w:p w14:paraId="3B388D0C" w14:textId="77777777" w:rsidR="00F47372" w:rsidRDefault="00493AF7">
            <w:pPr>
              <w:spacing w:before="20" w:after="20"/>
            </w:pPr>
            <w:r>
              <w:rPr>
                <w:b/>
                <w:bCs/>
                <w:sz w:val="14"/>
                <w:szCs w:val="14"/>
              </w:rPr>
              <w:t>P RMC-Spark</w:t>
            </w:r>
          </w:p>
        </w:tc>
      </w:tr>
      <w:tr w:rsidR="00F47372" w14:paraId="6C6324B3" w14:textId="77777777">
        <w:trPr>
          <w:cantSplit/>
          <w:jc w:val="center"/>
        </w:trPr>
        <w:tc>
          <w:tcPr>
            <w:tcW w:w="2527" w:type="dxa"/>
          </w:tcPr>
          <w:p w14:paraId="0EBB6E02" w14:textId="77777777" w:rsidR="00F47372" w:rsidRDefault="00493AF7">
            <w:pPr>
              <w:spacing w:before="20" w:after="20"/>
            </w:pPr>
            <w:r>
              <w:rPr>
                <w:sz w:val="14"/>
                <w:szCs w:val="14"/>
              </w:rPr>
              <w:t>Survives cluster outage</w:t>
            </w:r>
          </w:p>
        </w:tc>
        <w:tc>
          <w:tcPr>
            <w:tcW w:w="1263" w:type="dxa"/>
          </w:tcPr>
          <w:p w14:paraId="4777F35B" w14:textId="77777777" w:rsidR="00F47372" w:rsidRDefault="00493AF7">
            <w:pPr>
              <w:spacing w:before="20" w:after="20"/>
            </w:pPr>
            <w:r>
              <w:rPr>
                <w:sz w:val="14"/>
                <w:szCs w:val="14"/>
              </w:rPr>
              <w:t>No</w:t>
            </w:r>
          </w:p>
        </w:tc>
        <w:tc>
          <w:tcPr>
            <w:tcW w:w="1263" w:type="dxa"/>
          </w:tcPr>
          <w:p w14:paraId="5FBFBF7A" w14:textId="77777777" w:rsidR="00F47372" w:rsidRDefault="00493AF7">
            <w:pPr>
              <w:spacing w:before="20" w:after="20"/>
            </w:pPr>
            <w:r>
              <w:rPr>
                <w:sz w:val="14"/>
                <w:szCs w:val="14"/>
              </w:rPr>
              <w:t>No</w:t>
            </w:r>
          </w:p>
        </w:tc>
        <w:tc>
          <w:tcPr>
            <w:tcW w:w="1263" w:type="dxa"/>
          </w:tcPr>
          <w:p w14:paraId="5A2187DB" w14:textId="77777777" w:rsidR="00F47372" w:rsidRDefault="00493AF7">
            <w:pPr>
              <w:spacing w:before="20" w:after="20"/>
            </w:pPr>
            <w:r>
              <w:rPr>
                <w:sz w:val="14"/>
                <w:szCs w:val="14"/>
              </w:rPr>
              <w:t>Yes</w:t>
            </w:r>
          </w:p>
        </w:tc>
        <w:tc>
          <w:tcPr>
            <w:tcW w:w="1263" w:type="dxa"/>
          </w:tcPr>
          <w:p w14:paraId="5365C2E9" w14:textId="77777777" w:rsidR="00F47372" w:rsidRDefault="00493AF7">
            <w:pPr>
              <w:spacing w:before="20" w:after="20"/>
            </w:pPr>
            <w:r>
              <w:rPr>
                <w:sz w:val="14"/>
                <w:szCs w:val="14"/>
              </w:rPr>
              <w:t>Yes</w:t>
            </w:r>
          </w:p>
        </w:tc>
        <w:tc>
          <w:tcPr>
            <w:tcW w:w="1447" w:type="dxa"/>
          </w:tcPr>
          <w:p w14:paraId="01F34322" w14:textId="77777777" w:rsidR="00F47372" w:rsidRDefault="00493AF7">
            <w:pPr>
              <w:spacing w:before="20" w:after="20"/>
            </w:pPr>
            <w:r>
              <w:rPr>
                <w:sz w:val="14"/>
                <w:szCs w:val="14"/>
              </w:rPr>
              <w:t>Yes</w:t>
            </w:r>
          </w:p>
        </w:tc>
      </w:tr>
      <w:tr w:rsidR="00F47372" w14:paraId="5AFB9426" w14:textId="77777777">
        <w:trPr>
          <w:cantSplit/>
          <w:jc w:val="center"/>
        </w:trPr>
        <w:tc>
          <w:tcPr>
            <w:tcW w:w="2527" w:type="dxa"/>
          </w:tcPr>
          <w:p w14:paraId="3283CD75" w14:textId="77777777" w:rsidR="00F47372" w:rsidRDefault="00493AF7">
            <w:pPr>
              <w:spacing w:before="20" w:after="20"/>
            </w:pPr>
            <w:r>
              <w:rPr>
                <w:sz w:val="14"/>
                <w:szCs w:val="14"/>
              </w:rPr>
              <w:t>Resumes from committed stages</w:t>
            </w:r>
          </w:p>
        </w:tc>
        <w:tc>
          <w:tcPr>
            <w:tcW w:w="1263" w:type="dxa"/>
          </w:tcPr>
          <w:p w14:paraId="056DD79A" w14:textId="77777777" w:rsidR="00F47372" w:rsidRDefault="00493AF7">
            <w:pPr>
              <w:spacing w:before="20" w:after="20"/>
            </w:pPr>
            <w:r>
              <w:rPr>
                <w:sz w:val="14"/>
                <w:szCs w:val="14"/>
              </w:rPr>
              <w:t>No</w:t>
            </w:r>
          </w:p>
        </w:tc>
        <w:tc>
          <w:tcPr>
            <w:tcW w:w="1263" w:type="dxa"/>
          </w:tcPr>
          <w:p w14:paraId="61F4D71B" w14:textId="77777777" w:rsidR="00F47372" w:rsidRDefault="00493AF7">
            <w:pPr>
              <w:spacing w:before="20" w:after="20"/>
            </w:pPr>
            <w:r>
              <w:rPr>
                <w:sz w:val="14"/>
                <w:szCs w:val="14"/>
              </w:rPr>
              <w:t>Same cluster only</w:t>
            </w:r>
          </w:p>
        </w:tc>
        <w:tc>
          <w:tcPr>
            <w:tcW w:w="1263" w:type="dxa"/>
          </w:tcPr>
          <w:p w14:paraId="08ED0E70" w14:textId="77777777" w:rsidR="00F47372" w:rsidRDefault="00493AF7">
            <w:pPr>
              <w:spacing w:before="20" w:after="20"/>
            </w:pPr>
            <w:r>
              <w:rPr>
                <w:sz w:val="14"/>
                <w:szCs w:val="14"/>
              </w:rPr>
              <w:t>No</w:t>
            </w:r>
          </w:p>
        </w:tc>
        <w:tc>
          <w:tcPr>
            <w:tcW w:w="1263" w:type="dxa"/>
          </w:tcPr>
          <w:p w14:paraId="094F9A2F" w14:textId="77777777" w:rsidR="00F47372" w:rsidRDefault="00493AF7">
            <w:pPr>
              <w:spacing w:before="20" w:after="20"/>
            </w:pPr>
            <w:r>
              <w:rPr>
                <w:sz w:val="14"/>
                <w:szCs w:val="14"/>
              </w:rPr>
              <w:t>Yes</w:t>
            </w:r>
          </w:p>
        </w:tc>
        <w:tc>
          <w:tcPr>
            <w:tcW w:w="1447" w:type="dxa"/>
          </w:tcPr>
          <w:p w14:paraId="4DDAB917" w14:textId="77777777" w:rsidR="00F47372" w:rsidRDefault="00493AF7">
            <w:pPr>
              <w:spacing w:before="20" w:after="20"/>
            </w:pPr>
            <w:r>
              <w:rPr>
                <w:sz w:val="14"/>
                <w:szCs w:val="14"/>
              </w:rPr>
              <w:t>Yes</w:t>
            </w:r>
          </w:p>
        </w:tc>
      </w:tr>
      <w:tr w:rsidR="00F47372" w14:paraId="2F8A0914" w14:textId="77777777">
        <w:trPr>
          <w:cantSplit/>
          <w:jc w:val="center"/>
        </w:trPr>
        <w:tc>
          <w:tcPr>
            <w:tcW w:w="2527" w:type="dxa"/>
          </w:tcPr>
          <w:p w14:paraId="006F6C1F" w14:textId="77777777" w:rsidR="00F47372" w:rsidRDefault="00493AF7">
            <w:pPr>
              <w:spacing w:before="20" w:after="20"/>
            </w:pPr>
            <w:r>
              <w:rPr>
                <w:sz w:val="14"/>
                <w:szCs w:val="14"/>
              </w:rPr>
              <w:t>Checkpoint policy</w:t>
            </w:r>
          </w:p>
        </w:tc>
        <w:tc>
          <w:tcPr>
            <w:tcW w:w="1263" w:type="dxa"/>
          </w:tcPr>
          <w:p w14:paraId="4D938D78" w14:textId="77777777" w:rsidR="00F47372" w:rsidRDefault="00493AF7">
            <w:pPr>
              <w:spacing w:before="20" w:after="20"/>
            </w:pPr>
            <w:r>
              <w:rPr>
                <w:sz w:val="14"/>
                <w:szCs w:val="14"/>
              </w:rPr>
              <w:t>None</w:t>
            </w:r>
          </w:p>
        </w:tc>
        <w:tc>
          <w:tcPr>
            <w:tcW w:w="1263" w:type="dxa"/>
          </w:tcPr>
          <w:p w14:paraId="30A714E1" w14:textId="77777777" w:rsidR="00F47372" w:rsidRDefault="00493AF7">
            <w:pPr>
              <w:spacing w:before="20" w:after="20"/>
            </w:pPr>
            <w:r>
              <w:rPr>
                <w:sz w:val="14"/>
                <w:szCs w:val="14"/>
              </w:rPr>
              <w:t>Every stage</w:t>
            </w:r>
          </w:p>
        </w:tc>
        <w:tc>
          <w:tcPr>
            <w:tcW w:w="1263" w:type="dxa"/>
          </w:tcPr>
          <w:p w14:paraId="14D8CA57" w14:textId="77777777" w:rsidR="00F47372" w:rsidRDefault="00493AF7">
            <w:pPr>
              <w:spacing w:before="20" w:after="20"/>
            </w:pPr>
            <w:r>
              <w:rPr>
                <w:sz w:val="14"/>
                <w:szCs w:val="14"/>
              </w:rPr>
              <w:t>None</w:t>
            </w:r>
          </w:p>
        </w:tc>
        <w:tc>
          <w:tcPr>
            <w:tcW w:w="1263" w:type="dxa"/>
          </w:tcPr>
          <w:p w14:paraId="5BD733D6" w14:textId="77777777" w:rsidR="00F47372" w:rsidRDefault="00493AF7">
            <w:pPr>
              <w:spacing w:before="20" w:after="20"/>
            </w:pPr>
            <w:r>
              <w:rPr>
                <w:sz w:val="14"/>
                <w:szCs w:val="14"/>
              </w:rPr>
              <w:t>Every stage</w:t>
            </w:r>
          </w:p>
        </w:tc>
        <w:tc>
          <w:tcPr>
            <w:tcW w:w="1447" w:type="dxa"/>
          </w:tcPr>
          <w:p w14:paraId="69EC767A" w14:textId="77777777" w:rsidR="00F47372" w:rsidRDefault="00493AF7">
            <w:pPr>
              <w:spacing w:before="20" w:after="20"/>
            </w:pPr>
            <w:r>
              <w:rPr>
                <w:sz w:val="14"/>
                <w:szCs w:val="14"/>
              </w:rPr>
              <w:t>Adaptive (Daly)</w:t>
            </w:r>
          </w:p>
        </w:tc>
      </w:tr>
      <w:tr w:rsidR="00F47372" w14:paraId="601B197D" w14:textId="77777777">
        <w:trPr>
          <w:cantSplit/>
          <w:jc w:val="center"/>
        </w:trPr>
        <w:tc>
          <w:tcPr>
            <w:tcW w:w="2527" w:type="dxa"/>
          </w:tcPr>
          <w:p w14:paraId="5D8B072D" w14:textId="77777777" w:rsidR="00F47372" w:rsidRDefault="00493AF7">
            <w:pPr>
              <w:spacing w:before="20" w:after="20"/>
            </w:pPr>
            <w:r>
              <w:rPr>
                <w:sz w:val="14"/>
                <w:szCs w:val="14"/>
              </w:rPr>
              <w:t>Failure detection</w:t>
            </w:r>
          </w:p>
        </w:tc>
        <w:tc>
          <w:tcPr>
            <w:tcW w:w="1263" w:type="dxa"/>
          </w:tcPr>
          <w:p w14:paraId="399F2B0E" w14:textId="77777777" w:rsidR="00F47372" w:rsidRDefault="00493AF7">
            <w:pPr>
              <w:spacing w:before="20" w:after="20"/>
            </w:pPr>
            <w:r>
              <w:rPr>
                <w:sz w:val="14"/>
                <w:szCs w:val="14"/>
              </w:rPr>
              <w:t>—</w:t>
            </w:r>
          </w:p>
        </w:tc>
        <w:tc>
          <w:tcPr>
            <w:tcW w:w="1263" w:type="dxa"/>
          </w:tcPr>
          <w:p w14:paraId="2A438C88" w14:textId="77777777" w:rsidR="00F47372" w:rsidRDefault="00493AF7">
            <w:pPr>
              <w:spacing w:before="20" w:after="20"/>
            </w:pPr>
            <w:r>
              <w:rPr>
                <w:sz w:val="14"/>
                <w:szCs w:val="14"/>
              </w:rPr>
              <w:t>—</w:t>
            </w:r>
          </w:p>
        </w:tc>
        <w:tc>
          <w:tcPr>
            <w:tcW w:w="1263" w:type="dxa"/>
          </w:tcPr>
          <w:p w14:paraId="7C730C14" w14:textId="77777777" w:rsidR="00F47372" w:rsidRDefault="00493AF7">
            <w:pPr>
              <w:spacing w:before="20" w:after="20"/>
            </w:pPr>
            <w:r>
              <w:rPr>
                <w:sz w:val="14"/>
                <w:szCs w:val="14"/>
              </w:rPr>
              <w:t>Timeout 30 s</w:t>
            </w:r>
          </w:p>
        </w:tc>
        <w:tc>
          <w:tcPr>
            <w:tcW w:w="1263" w:type="dxa"/>
          </w:tcPr>
          <w:p w14:paraId="64A350D4" w14:textId="77777777" w:rsidR="00F47372" w:rsidRDefault="00493AF7">
            <w:pPr>
              <w:spacing w:before="20" w:after="20"/>
            </w:pPr>
            <w:r>
              <w:rPr>
                <w:sz w:val="14"/>
                <w:szCs w:val="14"/>
              </w:rPr>
              <w:t>Health, 3 polls</w:t>
            </w:r>
          </w:p>
        </w:tc>
        <w:tc>
          <w:tcPr>
            <w:tcW w:w="1447" w:type="dxa"/>
          </w:tcPr>
          <w:p w14:paraId="6860AEB4" w14:textId="77777777" w:rsidR="00F47372" w:rsidRDefault="00493AF7">
            <w:pPr>
              <w:spacing w:before="20" w:after="20"/>
            </w:pPr>
            <w:r>
              <w:rPr>
                <w:sz w:val="14"/>
                <w:szCs w:val="14"/>
              </w:rPr>
              <w:t>Health, 3 polls</w:t>
            </w:r>
          </w:p>
        </w:tc>
      </w:tr>
      <w:tr w:rsidR="00F47372" w14:paraId="468284C6" w14:textId="77777777">
        <w:trPr>
          <w:cantSplit/>
          <w:jc w:val="center"/>
        </w:trPr>
        <w:tc>
          <w:tcPr>
            <w:tcW w:w="2527" w:type="dxa"/>
          </w:tcPr>
          <w:p w14:paraId="0AADB20C" w14:textId="77777777" w:rsidR="00F47372" w:rsidRDefault="00493AF7">
            <w:pPr>
              <w:spacing w:before="20" w:after="20"/>
            </w:pPr>
            <w:r>
              <w:rPr>
                <w:sz w:val="14"/>
                <w:szCs w:val="14"/>
              </w:rPr>
              <w:t>Avoids restarting progressing jobs</w:t>
            </w:r>
          </w:p>
        </w:tc>
        <w:tc>
          <w:tcPr>
            <w:tcW w:w="1263" w:type="dxa"/>
          </w:tcPr>
          <w:p w14:paraId="44941D79" w14:textId="77777777" w:rsidR="00F47372" w:rsidRDefault="00493AF7">
            <w:pPr>
              <w:spacing w:before="20" w:after="20"/>
            </w:pPr>
            <w:r>
              <w:rPr>
                <w:sz w:val="14"/>
                <w:szCs w:val="14"/>
              </w:rPr>
              <w:t>Yes (no restarts)</w:t>
            </w:r>
          </w:p>
        </w:tc>
        <w:tc>
          <w:tcPr>
            <w:tcW w:w="1263" w:type="dxa"/>
          </w:tcPr>
          <w:p w14:paraId="013B7DC2" w14:textId="77777777" w:rsidR="00F47372" w:rsidRDefault="00493AF7">
            <w:pPr>
              <w:spacing w:before="20" w:after="20"/>
            </w:pPr>
            <w:r>
              <w:rPr>
                <w:sz w:val="14"/>
                <w:szCs w:val="14"/>
              </w:rPr>
              <w:t>Yes (no restarts)</w:t>
            </w:r>
          </w:p>
        </w:tc>
        <w:tc>
          <w:tcPr>
            <w:tcW w:w="1263" w:type="dxa"/>
          </w:tcPr>
          <w:p w14:paraId="625423F0" w14:textId="77777777" w:rsidR="00F47372" w:rsidRDefault="00493AF7">
            <w:pPr>
              <w:spacing w:before="20" w:after="20"/>
            </w:pPr>
            <w:r>
              <w:rPr>
                <w:sz w:val="14"/>
                <w:szCs w:val="14"/>
              </w:rPr>
              <w:t>No</w:t>
            </w:r>
          </w:p>
        </w:tc>
        <w:tc>
          <w:tcPr>
            <w:tcW w:w="1263" w:type="dxa"/>
          </w:tcPr>
          <w:p w14:paraId="50F38B53" w14:textId="77777777" w:rsidR="00F47372" w:rsidRDefault="00493AF7">
            <w:pPr>
              <w:spacing w:before="20" w:after="20"/>
            </w:pPr>
            <w:r>
              <w:rPr>
                <w:sz w:val="14"/>
                <w:szCs w:val="14"/>
              </w:rPr>
              <w:t>Yes</w:t>
            </w:r>
          </w:p>
        </w:tc>
        <w:tc>
          <w:tcPr>
            <w:tcW w:w="1447" w:type="dxa"/>
          </w:tcPr>
          <w:p w14:paraId="2A34CBFD" w14:textId="77777777" w:rsidR="00F47372" w:rsidRDefault="00493AF7">
            <w:pPr>
              <w:spacing w:before="20" w:after="20"/>
            </w:pPr>
            <w:r>
              <w:rPr>
                <w:sz w:val="14"/>
                <w:szCs w:val="14"/>
              </w:rPr>
              <w:t>Yes</w:t>
            </w:r>
          </w:p>
        </w:tc>
      </w:tr>
      <w:tr w:rsidR="00F47372" w14:paraId="76F1B448" w14:textId="77777777">
        <w:trPr>
          <w:cantSplit/>
          <w:jc w:val="center"/>
        </w:trPr>
        <w:tc>
          <w:tcPr>
            <w:tcW w:w="2527" w:type="dxa"/>
          </w:tcPr>
          <w:p w14:paraId="182C6DEF" w14:textId="77777777" w:rsidR="00F47372" w:rsidRDefault="00493AF7">
            <w:pPr>
              <w:spacing w:before="20" w:after="20"/>
            </w:pPr>
            <w:r>
              <w:rPr>
                <w:sz w:val="14"/>
                <w:szCs w:val="14"/>
              </w:rPr>
              <w:t>Explained decisions</w:t>
            </w:r>
          </w:p>
        </w:tc>
        <w:tc>
          <w:tcPr>
            <w:tcW w:w="1263" w:type="dxa"/>
          </w:tcPr>
          <w:p w14:paraId="7B8220AB" w14:textId="77777777" w:rsidR="00F47372" w:rsidRDefault="00493AF7">
            <w:pPr>
              <w:spacing w:before="20" w:after="20"/>
            </w:pPr>
            <w:r>
              <w:rPr>
                <w:sz w:val="14"/>
                <w:szCs w:val="14"/>
              </w:rPr>
              <w:t>No</w:t>
            </w:r>
          </w:p>
        </w:tc>
        <w:tc>
          <w:tcPr>
            <w:tcW w:w="1263" w:type="dxa"/>
          </w:tcPr>
          <w:p w14:paraId="4A2C3ED3" w14:textId="77777777" w:rsidR="00F47372" w:rsidRDefault="00493AF7">
            <w:pPr>
              <w:spacing w:before="20" w:after="20"/>
            </w:pPr>
            <w:r>
              <w:rPr>
                <w:sz w:val="14"/>
                <w:szCs w:val="14"/>
              </w:rPr>
              <w:t>No</w:t>
            </w:r>
          </w:p>
        </w:tc>
        <w:tc>
          <w:tcPr>
            <w:tcW w:w="1263" w:type="dxa"/>
          </w:tcPr>
          <w:p w14:paraId="1E73047D" w14:textId="77777777" w:rsidR="00F47372" w:rsidRDefault="00493AF7">
            <w:pPr>
              <w:spacing w:before="20" w:after="20"/>
            </w:pPr>
            <w:r>
              <w:rPr>
                <w:sz w:val="14"/>
                <w:szCs w:val="14"/>
              </w:rPr>
              <w:t>No</w:t>
            </w:r>
          </w:p>
        </w:tc>
        <w:tc>
          <w:tcPr>
            <w:tcW w:w="1263" w:type="dxa"/>
          </w:tcPr>
          <w:p w14:paraId="3D7FEF1A" w14:textId="77777777" w:rsidR="00F47372" w:rsidRDefault="00493AF7">
            <w:pPr>
              <w:spacing w:before="20" w:after="20"/>
            </w:pPr>
            <w:r>
              <w:rPr>
                <w:sz w:val="14"/>
                <w:szCs w:val="14"/>
              </w:rPr>
              <w:t>Yes</w:t>
            </w:r>
          </w:p>
        </w:tc>
        <w:tc>
          <w:tcPr>
            <w:tcW w:w="1447" w:type="dxa"/>
          </w:tcPr>
          <w:p w14:paraId="70047B0E" w14:textId="77777777" w:rsidR="00F47372" w:rsidRDefault="00493AF7">
            <w:pPr>
              <w:spacing w:before="20" w:after="20"/>
            </w:pPr>
            <w:r>
              <w:rPr>
                <w:sz w:val="14"/>
                <w:szCs w:val="14"/>
              </w:rPr>
              <w:t>Yes</w:t>
            </w:r>
          </w:p>
        </w:tc>
      </w:tr>
      <w:tr w:rsidR="00F47372" w14:paraId="36A159FD" w14:textId="77777777">
        <w:trPr>
          <w:cantSplit/>
          <w:jc w:val="center"/>
        </w:trPr>
        <w:tc>
          <w:tcPr>
            <w:tcW w:w="2527" w:type="dxa"/>
          </w:tcPr>
          <w:p w14:paraId="319E1316" w14:textId="77777777" w:rsidR="00F47372" w:rsidRDefault="00493AF7">
            <w:pPr>
              <w:spacing w:before="20" w:after="20"/>
            </w:pPr>
            <w:r>
              <w:rPr>
                <w:sz w:val="14"/>
                <w:szCs w:val="14"/>
              </w:rPr>
              <w:t>Success rate under faults</w:t>
            </w:r>
          </w:p>
        </w:tc>
        <w:tc>
          <w:tcPr>
            <w:tcW w:w="1263" w:type="dxa"/>
          </w:tcPr>
          <w:p w14:paraId="184F003F" w14:textId="77777777" w:rsidR="00F47372" w:rsidRDefault="00493AF7">
            <w:pPr>
              <w:spacing w:before="20" w:after="20"/>
            </w:pPr>
            <w:r>
              <w:rPr>
                <w:sz w:val="14"/>
                <w:szCs w:val="14"/>
                <w:highlight w:val="yellow"/>
              </w:rPr>
              <w:t>[[ ]]</w:t>
            </w:r>
          </w:p>
        </w:tc>
        <w:tc>
          <w:tcPr>
            <w:tcW w:w="1263" w:type="dxa"/>
          </w:tcPr>
          <w:p w14:paraId="29C92EC7" w14:textId="77777777" w:rsidR="00F47372" w:rsidRDefault="00493AF7">
            <w:pPr>
              <w:spacing w:before="20" w:after="20"/>
            </w:pPr>
            <w:r>
              <w:rPr>
                <w:sz w:val="14"/>
                <w:szCs w:val="14"/>
                <w:highlight w:val="yellow"/>
              </w:rPr>
              <w:t>[[ ]]</w:t>
            </w:r>
          </w:p>
        </w:tc>
        <w:tc>
          <w:tcPr>
            <w:tcW w:w="1263" w:type="dxa"/>
          </w:tcPr>
          <w:p w14:paraId="2614637C" w14:textId="77777777" w:rsidR="00F47372" w:rsidRDefault="00493AF7">
            <w:pPr>
              <w:spacing w:before="20" w:after="20"/>
            </w:pPr>
            <w:r>
              <w:rPr>
                <w:sz w:val="14"/>
                <w:szCs w:val="14"/>
                <w:highlight w:val="yellow"/>
              </w:rPr>
              <w:t>[[ ]]</w:t>
            </w:r>
          </w:p>
        </w:tc>
        <w:tc>
          <w:tcPr>
            <w:tcW w:w="1263" w:type="dxa"/>
          </w:tcPr>
          <w:p w14:paraId="773941B1" w14:textId="77777777" w:rsidR="00F47372" w:rsidRDefault="00493AF7">
            <w:pPr>
              <w:spacing w:before="20" w:after="20"/>
            </w:pPr>
            <w:r>
              <w:rPr>
                <w:sz w:val="14"/>
                <w:szCs w:val="14"/>
                <w:highlight w:val="yellow"/>
              </w:rPr>
              <w:t>[[ ]]</w:t>
            </w:r>
          </w:p>
        </w:tc>
        <w:tc>
          <w:tcPr>
            <w:tcW w:w="1447" w:type="dxa"/>
          </w:tcPr>
          <w:p w14:paraId="6A9A2599" w14:textId="77777777" w:rsidR="00F47372" w:rsidRDefault="00493AF7">
            <w:pPr>
              <w:spacing w:before="20" w:after="20"/>
            </w:pPr>
            <w:r>
              <w:rPr>
                <w:sz w:val="14"/>
                <w:szCs w:val="14"/>
                <w:highlight w:val="yellow"/>
              </w:rPr>
              <w:t>[[ ]]</w:t>
            </w:r>
          </w:p>
        </w:tc>
      </w:tr>
      <w:tr w:rsidR="00F47372" w14:paraId="7301BFD0" w14:textId="77777777">
        <w:trPr>
          <w:cantSplit/>
          <w:jc w:val="center"/>
        </w:trPr>
        <w:tc>
          <w:tcPr>
            <w:tcW w:w="2527" w:type="dxa"/>
          </w:tcPr>
          <w:p w14:paraId="67061EF7" w14:textId="77777777" w:rsidR="00F47372" w:rsidRDefault="00493AF7">
            <w:pPr>
              <w:spacing w:before="20" w:after="20"/>
            </w:pPr>
            <w:r>
              <w:rPr>
                <w:sz w:val="14"/>
                <w:szCs w:val="14"/>
              </w:rPr>
              <w:t>Mean availability (95 % CI)</w:t>
            </w:r>
          </w:p>
        </w:tc>
        <w:tc>
          <w:tcPr>
            <w:tcW w:w="1263" w:type="dxa"/>
          </w:tcPr>
          <w:p w14:paraId="70DEE4AF" w14:textId="77777777" w:rsidR="00F47372" w:rsidRDefault="00493AF7">
            <w:pPr>
              <w:spacing w:before="20" w:after="20"/>
            </w:pPr>
            <w:r>
              <w:rPr>
                <w:sz w:val="14"/>
                <w:szCs w:val="14"/>
                <w:highlight w:val="yellow"/>
              </w:rPr>
              <w:t>[[ ]]</w:t>
            </w:r>
          </w:p>
        </w:tc>
        <w:tc>
          <w:tcPr>
            <w:tcW w:w="1263" w:type="dxa"/>
          </w:tcPr>
          <w:p w14:paraId="31F8108D" w14:textId="77777777" w:rsidR="00F47372" w:rsidRDefault="00493AF7">
            <w:pPr>
              <w:spacing w:before="20" w:after="20"/>
            </w:pPr>
            <w:r>
              <w:rPr>
                <w:sz w:val="14"/>
                <w:szCs w:val="14"/>
                <w:highlight w:val="yellow"/>
              </w:rPr>
              <w:t>[[ ]]</w:t>
            </w:r>
          </w:p>
        </w:tc>
        <w:tc>
          <w:tcPr>
            <w:tcW w:w="1263" w:type="dxa"/>
          </w:tcPr>
          <w:p w14:paraId="149FB82F" w14:textId="77777777" w:rsidR="00F47372" w:rsidRDefault="00493AF7">
            <w:pPr>
              <w:spacing w:before="20" w:after="20"/>
            </w:pPr>
            <w:r>
              <w:rPr>
                <w:sz w:val="14"/>
                <w:szCs w:val="14"/>
                <w:highlight w:val="yellow"/>
              </w:rPr>
              <w:t>[[ ]]</w:t>
            </w:r>
          </w:p>
        </w:tc>
        <w:tc>
          <w:tcPr>
            <w:tcW w:w="1263" w:type="dxa"/>
          </w:tcPr>
          <w:p w14:paraId="4E699713" w14:textId="77777777" w:rsidR="00F47372" w:rsidRDefault="00493AF7">
            <w:pPr>
              <w:spacing w:before="20" w:after="20"/>
            </w:pPr>
            <w:r>
              <w:rPr>
                <w:sz w:val="14"/>
                <w:szCs w:val="14"/>
                <w:highlight w:val="yellow"/>
              </w:rPr>
              <w:t>[[ ]]</w:t>
            </w:r>
          </w:p>
        </w:tc>
        <w:tc>
          <w:tcPr>
            <w:tcW w:w="1447" w:type="dxa"/>
          </w:tcPr>
          <w:p w14:paraId="43D58FFD" w14:textId="77777777" w:rsidR="00F47372" w:rsidRDefault="00493AF7">
            <w:pPr>
              <w:spacing w:before="20" w:after="20"/>
            </w:pPr>
            <w:r>
              <w:rPr>
                <w:sz w:val="14"/>
                <w:szCs w:val="14"/>
                <w:highlight w:val="yellow"/>
              </w:rPr>
              <w:t>[[ ]]</w:t>
            </w:r>
          </w:p>
        </w:tc>
      </w:tr>
      <w:tr w:rsidR="00F47372" w14:paraId="334869C2" w14:textId="77777777">
        <w:trPr>
          <w:cantSplit/>
          <w:jc w:val="center"/>
        </w:trPr>
        <w:tc>
          <w:tcPr>
            <w:tcW w:w="2527" w:type="dxa"/>
          </w:tcPr>
          <w:p w14:paraId="252885C6" w14:textId="77777777" w:rsidR="00F47372" w:rsidRDefault="00493AF7">
            <w:pPr>
              <w:spacing w:before="20" w:after="20"/>
            </w:pPr>
            <w:r>
              <w:rPr>
                <w:sz w:val="14"/>
                <w:szCs w:val="14"/>
              </w:rPr>
              <w:t>Median downtime (s)</w:t>
            </w:r>
          </w:p>
        </w:tc>
        <w:tc>
          <w:tcPr>
            <w:tcW w:w="1263" w:type="dxa"/>
          </w:tcPr>
          <w:p w14:paraId="1EA0D679" w14:textId="77777777" w:rsidR="00F47372" w:rsidRDefault="00493AF7">
            <w:pPr>
              <w:spacing w:before="20" w:after="20"/>
            </w:pPr>
            <w:r>
              <w:rPr>
                <w:sz w:val="14"/>
                <w:szCs w:val="14"/>
                <w:highlight w:val="yellow"/>
              </w:rPr>
              <w:t>[[ ]]</w:t>
            </w:r>
          </w:p>
        </w:tc>
        <w:tc>
          <w:tcPr>
            <w:tcW w:w="1263" w:type="dxa"/>
          </w:tcPr>
          <w:p w14:paraId="1B5095C2" w14:textId="77777777" w:rsidR="00F47372" w:rsidRDefault="00493AF7">
            <w:pPr>
              <w:spacing w:before="20" w:after="20"/>
            </w:pPr>
            <w:r>
              <w:rPr>
                <w:sz w:val="14"/>
                <w:szCs w:val="14"/>
                <w:highlight w:val="yellow"/>
              </w:rPr>
              <w:t>[[ ]]</w:t>
            </w:r>
          </w:p>
        </w:tc>
        <w:tc>
          <w:tcPr>
            <w:tcW w:w="1263" w:type="dxa"/>
          </w:tcPr>
          <w:p w14:paraId="7D8DF6FC" w14:textId="77777777" w:rsidR="00F47372" w:rsidRDefault="00493AF7">
            <w:pPr>
              <w:spacing w:before="20" w:after="20"/>
            </w:pPr>
            <w:r>
              <w:rPr>
                <w:sz w:val="14"/>
                <w:szCs w:val="14"/>
                <w:highlight w:val="yellow"/>
              </w:rPr>
              <w:t>[[ ]]</w:t>
            </w:r>
          </w:p>
        </w:tc>
        <w:tc>
          <w:tcPr>
            <w:tcW w:w="1263" w:type="dxa"/>
          </w:tcPr>
          <w:p w14:paraId="4A4914A3" w14:textId="77777777" w:rsidR="00F47372" w:rsidRDefault="00493AF7">
            <w:pPr>
              <w:spacing w:before="20" w:after="20"/>
            </w:pPr>
            <w:r>
              <w:rPr>
                <w:sz w:val="14"/>
                <w:szCs w:val="14"/>
                <w:highlight w:val="yellow"/>
              </w:rPr>
              <w:t>[[ ]]</w:t>
            </w:r>
          </w:p>
        </w:tc>
        <w:tc>
          <w:tcPr>
            <w:tcW w:w="1447" w:type="dxa"/>
          </w:tcPr>
          <w:p w14:paraId="70A98B0D" w14:textId="77777777" w:rsidR="00F47372" w:rsidRDefault="00493AF7">
            <w:pPr>
              <w:spacing w:before="20" w:after="20"/>
            </w:pPr>
            <w:r>
              <w:rPr>
                <w:sz w:val="14"/>
                <w:szCs w:val="14"/>
                <w:highlight w:val="yellow"/>
              </w:rPr>
              <w:t>[[ ]]</w:t>
            </w:r>
          </w:p>
        </w:tc>
      </w:tr>
      <w:tr w:rsidR="00F47372" w14:paraId="63483746" w14:textId="77777777">
        <w:trPr>
          <w:cantSplit/>
          <w:jc w:val="center"/>
        </w:trPr>
        <w:tc>
          <w:tcPr>
            <w:tcW w:w="2527" w:type="dxa"/>
          </w:tcPr>
          <w:p w14:paraId="7C0E1103" w14:textId="77777777" w:rsidR="00F47372" w:rsidRDefault="00493AF7">
            <w:pPr>
              <w:spacing w:before="20" w:after="20"/>
            </w:pPr>
            <w:r>
              <w:rPr>
                <w:sz w:val="14"/>
                <w:szCs w:val="14"/>
              </w:rPr>
              <w:t>Clean-run overhead vs B1</w:t>
            </w:r>
          </w:p>
        </w:tc>
        <w:tc>
          <w:tcPr>
            <w:tcW w:w="1263" w:type="dxa"/>
          </w:tcPr>
          <w:p w14:paraId="42AFA29D" w14:textId="77777777" w:rsidR="00F47372" w:rsidRDefault="00493AF7">
            <w:pPr>
              <w:spacing w:before="20" w:after="20"/>
            </w:pPr>
            <w:r>
              <w:rPr>
                <w:sz w:val="14"/>
                <w:szCs w:val="14"/>
              </w:rPr>
              <w:t>0</w:t>
            </w:r>
          </w:p>
        </w:tc>
        <w:tc>
          <w:tcPr>
            <w:tcW w:w="1263" w:type="dxa"/>
          </w:tcPr>
          <w:p w14:paraId="66FE4B0E" w14:textId="77777777" w:rsidR="00F47372" w:rsidRDefault="00493AF7">
            <w:pPr>
              <w:spacing w:before="20" w:after="20"/>
            </w:pPr>
            <w:r>
              <w:rPr>
                <w:sz w:val="14"/>
                <w:szCs w:val="14"/>
                <w:highlight w:val="yellow"/>
              </w:rPr>
              <w:t>[[ ]]</w:t>
            </w:r>
          </w:p>
        </w:tc>
        <w:tc>
          <w:tcPr>
            <w:tcW w:w="1263" w:type="dxa"/>
          </w:tcPr>
          <w:p w14:paraId="4492591D" w14:textId="77777777" w:rsidR="00F47372" w:rsidRDefault="00493AF7">
            <w:pPr>
              <w:spacing w:before="20" w:after="20"/>
            </w:pPr>
            <w:r>
              <w:rPr>
                <w:sz w:val="14"/>
                <w:szCs w:val="14"/>
                <w:highlight w:val="yellow"/>
              </w:rPr>
              <w:t>[[ ]]</w:t>
            </w:r>
          </w:p>
        </w:tc>
        <w:tc>
          <w:tcPr>
            <w:tcW w:w="1263" w:type="dxa"/>
          </w:tcPr>
          <w:p w14:paraId="3D717F22" w14:textId="77777777" w:rsidR="00F47372" w:rsidRDefault="00493AF7">
            <w:pPr>
              <w:spacing w:before="20" w:after="20"/>
            </w:pPr>
            <w:r>
              <w:rPr>
                <w:sz w:val="14"/>
                <w:szCs w:val="14"/>
                <w:highlight w:val="yellow"/>
              </w:rPr>
              <w:t>[[ ]]</w:t>
            </w:r>
          </w:p>
        </w:tc>
        <w:tc>
          <w:tcPr>
            <w:tcW w:w="1447" w:type="dxa"/>
          </w:tcPr>
          <w:p w14:paraId="46270DC6" w14:textId="77777777" w:rsidR="00F47372" w:rsidRDefault="00493AF7">
            <w:pPr>
              <w:spacing w:before="20" w:after="20"/>
            </w:pPr>
            <w:r>
              <w:rPr>
                <w:sz w:val="14"/>
                <w:szCs w:val="14"/>
                <w:highlight w:val="yellow"/>
              </w:rPr>
              <w:t>[[ ]]</w:t>
            </w:r>
          </w:p>
        </w:tc>
      </w:tr>
      <w:tr w:rsidR="00F47372" w14:paraId="679C9241" w14:textId="77777777">
        <w:trPr>
          <w:cantSplit/>
          <w:jc w:val="center"/>
        </w:trPr>
        <w:tc>
          <w:tcPr>
            <w:tcW w:w="2527" w:type="dxa"/>
          </w:tcPr>
          <w:p w14:paraId="647D6A2B" w14:textId="77777777" w:rsidR="00F47372" w:rsidRDefault="00493AF7">
            <w:pPr>
              <w:spacing w:before="20" w:after="20"/>
            </w:pPr>
            <w:r>
              <w:rPr>
                <w:sz w:val="14"/>
                <w:szCs w:val="14"/>
              </w:rPr>
              <w:t>Downtime vs B1: p (Mann-Whitney)</w:t>
            </w:r>
          </w:p>
        </w:tc>
        <w:tc>
          <w:tcPr>
            <w:tcW w:w="1263" w:type="dxa"/>
          </w:tcPr>
          <w:p w14:paraId="3A5EE97C" w14:textId="77777777" w:rsidR="00F47372" w:rsidRDefault="00493AF7">
            <w:pPr>
              <w:spacing w:before="20" w:after="20"/>
            </w:pPr>
            <w:r>
              <w:rPr>
                <w:sz w:val="14"/>
                <w:szCs w:val="14"/>
              </w:rPr>
              <w:t>—</w:t>
            </w:r>
          </w:p>
        </w:tc>
        <w:tc>
          <w:tcPr>
            <w:tcW w:w="1263" w:type="dxa"/>
          </w:tcPr>
          <w:p w14:paraId="6630092B" w14:textId="77777777" w:rsidR="00F47372" w:rsidRDefault="00493AF7">
            <w:pPr>
              <w:spacing w:before="20" w:after="20"/>
            </w:pPr>
            <w:r>
              <w:rPr>
                <w:sz w:val="14"/>
                <w:szCs w:val="14"/>
                <w:highlight w:val="yellow"/>
              </w:rPr>
              <w:t>[[ ]]</w:t>
            </w:r>
          </w:p>
        </w:tc>
        <w:tc>
          <w:tcPr>
            <w:tcW w:w="1263" w:type="dxa"/>
          </w:tcPr>
          <w:p w14:paraId="5BDCAFA1" w14:textId="77777777" w:rsidR="00F47372" w:rsidRDefault="00493AF7">
            <w:pPr>
              <w:spacing w:before="20" w:after="20"/>
            </w:pPr>
            <w:r>
              <w:rPr>
                <w:sz w:val="14"/>
                <w:szCs w:val="14"/>
                <w:highlight w:val="yellow"/>
              </w:rPr>
              <w:t>[[ ]]</w:t>
            </w:r>
          </w:p>
        </w:tc>
        <w:tc>
          <w:tcPr>
            <w:tcW w:w="1263" w:type="dxa"/>
          </w:tcPr>
          <w:p w14:paraId="3C4A9ABD" w14:textId="77777777" w:rsidR="00F47372" w:rsidRDefault="00493AF7">
            <w:pPr>
              <w:spacing w:before="20" w:after="20"/>
            </w:pPr>
            <w:r>
              <w:rPr>
                <w:sz w:val="14"/>
                <w:szCs w:val="14"/>
                <w:highlight w:val="yellow"/>
              </w:rPr>
              <w:t>[[ ]]</w:t>
            </w:r>
          </w:p>
        </w:tc>
        <w:tc>
          <w:tcPr>
            <w:tcW w:w="1447" w:type="dxa"/>
          </w:tcPr>
          <w:p w14:paraId="151F2A0B" w14:textId="77777777" w:rsidR="00F47372" w:rsidRDefault="00493AF7">
            <w:pPr>
              <w:spacing w:before="20" w:after="20"/>
            </w:pPr>
            <w:r>
              <w:rPr>
                <w:sz w:val="14"/>
                <w:szCs w:val="14"/>
                <w:highlight w:val="yellow"/>
              </w:rPr>
              <w:t>[[ ]]</w:t>
            </w:r>
          </w:p>
        </w:tc>
      </w:tr>
      <w:tr w:rsidR="00F47372" w14:paraId="2489B250" w14:textId="77777777">
        <w:trPr>
          <w:cantSplit/>
          <w:jc w:val="center"/>
        </w:trPr>
        <w:tc>
          <w:tcPr>
            <w:tcW w:w="2527" w:type="dxa"/>
          </w:tcPr>
          <w:p w14:paraId="7CA3B288" w14:textId="77777777" w:rsidR="00F47372" w:rsidRDefault="00493AF7">
            <w:pPr>
              <w:spacing w:before="20" w:after="20"/>
            </w:pPr>
            <w:r>
              <w:rPr>
                <w:sz w:val="14"/>
                <w:szCs w:val="14"/>
              </w:rPr>
              <w:t>Downtime vs B1: Cliff's delta</w:t>
            </w:r>
          </w:p>
        </w:tc>
        <w:tc>
          <w:tcPr>
            <w:tcW w:w="1263" w:type="dxa"/>
          </w:tcPr>
          <w:p w14:paraId="2F051354" w14:textId="77777777" w:rsidR="00F47372" w:rsidRDefault="00493AF7">
            <w:pPr>
              <w:spacing w:before="20" w:after="20"/>
            </w:pPr>
            <w:r>
              <w:rPr>
                <w:sz w:val="14"/>
                <w:szCs w:val="14"/>
              </w:rPr>
              <w:t>—</w:t>
            </w:r>
          </w:p>
        </w:tc>
        <w:tc>
          <w:tcPr>
            <w:tcW w:w="1263" w:type="dxa"/>
          </w:tcPr>
          <w:p w14:paraId="70C3442C" w14:textId="77777777" w:rsidR="00F47372" w:rsidRDefault="00493AF7">
            <w:pPr>
              <w:spacing w:before="20" w:after="20"/>
            </w:pPr>
            <w:r>
              <w:rPr>
                <w:sz w:val="14"/>
                <w:szCs w:val="14"/>
                <w:highlight w:val="yellow"/>
              </w:rPr>
              <w:t>[[ ]]</w:t>
            </w:r>
          </w:p>
        </w:tc>
        <w:tc>
          <w:tcPr>
            <w:tcW w:w="1263" w:type="dxa"/>
          </w:tcPr>
          <w:p w14:paraId="0E1B30D7" w14:textId="77777777" w:rsidR="00F47372" w:rsidRDefault="00493AF7">
            <w:pPr>
              <w:spacing w:before="20" w:after="20"/>
            </w:pPr>
            <w:r>
              <w:rPr>
                <w:sz w:val="14"/>
                <w:szCs w:val="14"/>
                <w:highlight w:val="yellow"/>
              </w:rPr>
              <w:t>[[ ]]</w:t>
            </w:r>
          </w:p>
        </w:tc>
        <w:tc>
          <w:tcPr>
            <w:tcW w:w="1263" w:type="dxa"/>
          </w:tcPr>
          <w:p w14:paraId="442D6E77" w14:textId="77777777" w:rsidR="00F47372" w:rsidRDefault="00493AF7">
            <w:pPr>
              <w:spacing w:before="20" w:after="20"/>
            </w:pPr>
            <w:r>
              <w:rPr>
                <w:sz w:val="14"/>
                <w:szCs w:val="14"/>
                <w:highlight w:val="yellow"/>
              </w:rPr>
              <w:t>[[ ]]</w:t>
            </w:r>
          </w:p>
        </w:tc>
        <w:tc>
          <w:tcPr>
            <w:tcW w:w="1447" w:type="dxa"/>
          </w:tcPr>
          <w:p w14:paraId="1DF39437" w14:textId="77777777" w:rsidR="00F47372" w:rsidRDefault="00493AF7">
            <w:pPr>
              <w:spacing w:before="20" w:after="20"/>
            </w:pPr>
            <w:r>
              <w:rPr>
                <w:sz w:val="14"/>
                <w:szCs w:val="14"/>
                <w:highlight w:val="yellow"/>
              </w:rPr>
              <w:t>[[ ]]</w:t>
            </w:r>
          </w:p>
        </w:tc>
      </w:tr>
    </w:tbl>
    <w:p w14:paraId="518A609B" w14:textId="77777777" w:rsidR="00F47372" w:rsidRDefault="00F47372">
      <w:pPr>
        <w:spacing w:after="60"/>
      </w:pPr>
    </w:p>
    <w:p w14:paraId="44A90754"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238B065F"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ABLATION LOGIC</w:t>
      </w:r>
    </w:p>
    <w:p w14:paraId="278030B9" w14:textId="77777777" w:rsidR="00F47372" w:rsidRDefault="00493AF7">
      <w:pPr>
        <w:pBdr>
          <w:top w:val="nil"/>
          <w:left w:val="nil"/>
          <w:bottom w:val="nil"/>
          <w:right w:val="nil"/>
          <w:between w:val="nil"/>
        </w:pBdr>
        <w:jc w:val="both"/>
      </w:pPr>
      <w:r>
        <w:rPr>
          <w:sz w:val="20"/>
          <w:szCs w:val="20"/>
        </w:rPr>
        <w:t xml:space="preserve">The five configurations are chosen so that pairwise comparisons isolate individual mechanisms. Comparing B1 with B2 isolates the effect of checkpointing when no failover is available. Comparing B1 with B3 isolates the effect of a naive failover without checkpoints. Comparing B3 with A1 isolates the combined effect of health-based detection, progress-aware migration and stage resumption, since both fail over but only A1 resumes. Comparing A1 with P isolates the adaptive checkpoint policy, because the two differ only in when they checkpoint. </w:t>
      </w:r>
      <w:r>
        <w:rPr>
          <w:sz w:val="20"/>
          <w:szCs w:val="20"/>
          <w:highlight w:val="yellow"/>
        </w:rPr>
        <w:t>[[For each pair, state the measured difference in downtime and overhead and its effect size, computed from runs_enriched.csv.]]</w:t>
      </w:r>
    </w:p>
    <w:p w14:paraId="7BD9E43F"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SINGLE-CLUSTER AND HIGH-AVAILABILITY PLATFORMS</w:t>
      </w:r>
    </w:p>
    <w:p w14:paraId="71164A2E" w14:textId="77777777" w:rsidR="00F47372" w:rsidRDefault="00493AF7">
      <w:pPr>
        <w:pBdr>
          <w:top w:val="nil"/>
          <w:left w:val="nil"/>
          <w:bottom w:val="nil"/>
          <w:right w:val="nil"/>
          <w:between w:val="nil"/>
        </w:pBdr>
        <w:jc w:val="both"/>
      </w:pPr>
      <w:r>
        <w:rPr>
          <w:sz w:val="20"/>
          <w:szCs w:val="20"/>
        </w:rPr>
        <w:t xml:space="preserve">Single-cluster deployments, represented by B1 and B2, share one limitation regardless of tuning: when their cluster becomes unavailable, every job on it ends. Fixed checkpointing in B2 reduces </w:t>
      </w:r>
      <w:proofErr w:type="spellStart"/>
      <w:r>
        <w:rPr>
          <w:sz w:val="20"/>
          <w:szCs w:val="20"/>
        </w:rPr>
        <w:t>recomputation</w:t>
      </w:r>
      <w:proofErr w:type="spellEnd"/>
      <w:r>
        <w:rPr>
          <w:sz w:val="20"/>
          <w:szCs w:val="20"/>
        </w:rPr>
        <w:t xml:space="preserve"> when the cluster survives, but it cannot move a job, and its checkpoint cost is paid on every stage. Standalone Spark offers high availability for the master through standby masters coordinated by </w:t>
      </w:r>
      <w:proofErr w:type="spellStart"/>
      <w:r>
        <w:rPr>
          <w:sz w:val="20"/>
          <w:szCs w:val="20"/>
        </w:rPr>
        <w:t>ZooKeeper</w:t>
      </w:r>
      <w:proofErr w:type="spellEnd"/>
      <w:r>
        <w:rPr>
          <w:sz w:val="20"/>
          <w:szCs w:val="20"/>
        </w:rPr>
        <w:t xml:space="preserve">; this protects the scheduling function but not the executors, and it </w:t>
      </w:r>
      <w:r>
        <w:rPr>
          <w:sz w:val="20"/>
          <w:szCs w:val="20"/>
        </w:rPr>
        <w:t>does not help when a whole cluster or zone is lost. The naive active and passive configuration B3 represents scripted high availability: it survives outages, but it restarts jobs from scratch and, as Table 16 shows, it cannot distinguish a dead master with working executors from a dead cluster.</w:t>
      </w:r>
    </w:p>
    <w:p w14:paraId="7F28CC4E"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KUBERNETES-BASED ANALYTICS</w:t>
      </w:r>
    </w:p>
    <w:p w14:paraId="5B32C771" w14:textId="77777777" w:rsidR="00F47372" w:rsidRDefault="00493AF7">
      <w:pPr>
        <w:pBdr>
          <w:top w:val="nil"/>
          <w:left w:val="nil"/>
          <w:bottom w:val="nil"/>
          <w:right w:val="nil"/>
          <w:between w:val="nil"/>
        </w:pBdr>
        <w:jc w:val="both"/>
      </w:pPr>
      <w:r>
        <w:rPr>
          <w:sz w:val="20"/>
          <w:szCs w:val="20"/>
        </w:rPr>
        <w:t>Running Spark on Kubernetes moves executor and driver lifecycle management into the orchestrator, which restarts failed pods and reschedules them on healthy nodes [78][79]. This improves resilience to node failures inside one Kubernetes cluster and simplifies operations, and the recovery benchmark of Vogel et al. was conducted in exactly this setting [53]. It does not, by itself, provide failover between Kubernetes clusters, nor stage-level resumption of a data science pipeline. RMC-Spark is complementary: its controller could submit to Kubernetes masters instead of standalone masters, and its health signals could include Kubernetes node conditions. A Kubernetes-based configuration was not included in the measured matrix because running two Kubernetes clusters next to two Spark clusters exceeds the memory of the testbed; it is listed as an extension in Section XXI.</w:t>
      </w:r>
    </w:p>
    <w:p w14:paraId="461A24AC" w14:textId="77777777" w:rsidR="00F47372" w:rsidRDefault="00493AF7">
      <w:pPr>
        <w:keepNext/>
        <w:spacing w:before="200"/>
      </w:pPr>
      <w:r>
        <w:rPr>
          <w:rFonts w:ascii="Helvetica Neue" w:eastAsia="Helvetica Neue" w:hAnsi="Helvetica Neue" w:cs="Helvetica Neue"/>
          <w:b/>
          <w:bCs/>
          <w:i/>
          <w:iCs/>
          <w:color w:val="58595B"/>
          <w:sz w:val="18"/>
          <w:szCs w:val="18"/>
        </w:rPr>
        <w:lastRenderedPageBreak/>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COMPARISON WITH PUBLISHED BENCHMARKS</w:t>
      </w:r>
    </w:p>
    <w:p w14:paraId="73FDC687" w14:textId="77777777" w:rsidR="00F47372" w:rsidRDefault="00493AF7">
      <w:pPr>
        <w:pBdr>
          <w:top w:val="nil"/>
          <w:left w:val="nil"/>
          <w:bottom w:val="nil"/>
          <w:right w:val="nil"/>
          <w:between w:val="nil"/>
        </w:pBdr>
        <w:jc w:val="both"/>
      </w:pPr>
      <w:r>
        <w:rPr>
          <w:sz w:val="20"/>
          <w:szCs w:val="20"/>
        </w:rPr>
        <w:t xml:space="preserve">Published recovery benchmarks were obtained on different hardware and therefore cannot be placed in the same table as these measurements. Van Dongen and Van den Poel and Vogel et al. both observed that recovery behaviour depends strongly on framework design [52][53], and engine comparisons on HPC systems show how much absolute performance depends on the environment [106]. Qualitatively, </w:t>
      </w:r>
      <w:r>
        <w:rPr>
          <w:sz w:val="20"/>
          <w:szCs w:val="20"/>
          <w:highlight w:val="yellow"/>
        </w:rPr>
        <w:t>[[state whether the vanilla Structured Streaming behaviour observed here, such as recovery after executor loss within the cluster, is consistent with these studies]]</w:t>
      </w:r>
      <w:r>
        <w:rPr>
          <w:sz w:val="20"/>
          <w:szCs w:val="20"/>
        </w:rPr>
        <w:t>. The novelty of this work lies in the scenario they did not cover, the loss of the whole cluster, and in the comparison of recovery strategies on top of the same engine.</w:t>
      </w:r>
    </w:p>
    <w:p w14:paraId="69B62665" w14:textId="77777777" w:rsidR="00F47372" w:rsidRDefault="00493AF7">
      <w:pPr>
        <w:keepNext/>
        <w:spacing w:before="240"/>
        <w:rPr>
          <w:rFonts w:ascii="Helvetica Neue" w:eastAsia="Helvetica Neue" w:hAnsi="Helvetica Neue" w:cs="Helvetica Neue"/>
          <w:b/>
          <w:bCs/>
          <w:color w:val="00629B"/>
          <w:sz w:val="18"/>
          <w:szCs w:val="18"/>
        </w:rPr>
      </w:pPr>
      <w:bookmarkStart w:id="52" w:name="sec_17"/>
      <w:r>
        <w:rPr>
          <w:rFonts w:ascii="Helvetica Neue" w:eastAsia="Helvetica Neue" w:hAnsi="Helvetica Neue" w:cs="Helvetica Neue"/>
          <w:b/>
          <w:bCs/>
          <w:color w:val="00629B"/>
          <w:sz w:val="18"/>
          <w:szCs w:val="18"/>
        </w:rPr>
        <w:t>XVII.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RELIABILITY AND BUSINESS CONTINUITY ASSESSMENT</w:t>
      </w:r>
      <w:bookmarkEnd w:id="52"/>
    </w:p>
    <w:p w14:paraId="0BEBEC8D"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BUSINESS CONTINUITY FRAMEWORK</w:t>
      </w:r>
    </w:p>
    <w:p w14:paraId="74DE9A5C" w14:textId="77777777" w:rsidR="00F47372" w:rsidRDefault="00493AF7">
      <w:pPr>
        <w:pBdr>
          <w:top w:val="nil"/>
          <w:left w:val="nil"/>
          <w:bottom w:val="nil"/>
          <w:right w:val="nil"/>
          <w:between w:val="nil"/>
        </w:pBdr>
        <w:jc w:val="both"/>
      </w:pPr>
      <w:r>
        <w:rPr>
          <w:sz w:val="20"/>
          <w:szCs w:val="20"/>
        </w:rPr>
        <w:t>Business continuity planning asks how long a service may be unavailable and how much work may be lost. Fig. 25 relates these questions to RMC-Spark. The recovery time objective (RTO) for an analytics job is the longest acceptable time between a failure and the resumption of the job; the recovery point objective (RPO), measured here in work rather than data, is the largest acceptable amount of computation that has to be redone. Service-level agreements in cloud computing formalise such objectives and the penalties attached to them [38].</w:t>
      </w:r>
    </w:p>
    <w:p w14:paraId="1AD4C405" w14:textId="77777777" w:rsidR="00F47372" w:rsidRDefault="00493AF7">
      <w:pPr>
        <w:keepNext/>
        <w:spacing w:before="120"/>
        <w:jc w:val="center"/>
      </w:pPr>
      <w:r>
        <w:rPr>
          <w:noProof/>
        </w:rPr>
        <w:drawing>
          <wp:inline distT="0" distB="0" distL="0" distR="0" wp14:anchorId="65A31E03" wp14:editId="3DC35612">
            <wp:extent cx="2640965" cy="1173762"/>
            <wp:effectExtent l="0" t="0" r="0" b="0"/>
            <wp:docPr id="5025" name="Fig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Fig 25 Business Continuity Framework.png"/>
                    <pic:cNvPicPr/>
                  </pic:nvPicPr>
                  <pic:blipFill>
                    <a:blip r:embed="rId45"/>
                    <a:stretch>
                      <a:fillRect/>
                    </a:stretch>
                  </pic:blipFill>
                  <pic:spPr>
                    <a:xfrm>
                      <a:off x="0" y="0"/>
                      <a:ext cx="2640965" cy="1173762"/>
                    </a:xfrm>
                    <a:prstGeom prst="rect">
                      <a:avLst/>
                    </a:prstGeom>
                  </pic:spPr>
                </pic:pic>
              </a:graphicData>
            </a:graphic>
          </wp:inline>
        </w:drawing>
      </w:r>
    </w:p>
    <w:p w14:paraId="6F70AC62" w14:textId="77777777" w:rsidR="00F47372" w:rsidRDefault="00493AF7">
      <w:pPr>
        <w:spacing w:before="60" w:after="160"/>
        <w:jc w:val="both"/>
      </w:pPr>
      <w:bookmarkStart w:id="53" w:name="fig_25"/>
      <w:r>
        <w:rPr>
          <w:rFonts w:ascii="Helvetica Neue" w:eastAsia="Helvetica Neue" w:hAnsi="Helvetica Neue" w:cs="Helvetica Neue"/>
          <w:b/>
          <w:bCs/>
          <w:color w:val="00629B"/>
          <w:sz w:val="14"/>
          <w:szCs w:val="14"/>
        </w:rPr>
        <w:t>FIGURE 25.</w:t>
      </w:r>
      <w:r>
        <w:rPr>
          <w:rFonts w:ascii="MS Gothic" w:eastAsia="MS Gothic" w:hAnsi="MS Gothic" w:cs="MS Gothic"/>
          <w:sz w:val="14"/>
          <w:szCs w:val="14"/>
        </w:rPr>
        <w:t> </w:t>
      </w:r>
      <w:bookmarkEnd w:id="53"/>
      <w:r>
        <w:rPr>
          <w:rFonts w:ascii="Helvetica Neue" w:eastAsia="Helvetica Neue" w:hAnsi="Helvetica Neue" w:cs="Helvetica Neue"/>
          <w:sz w:val="14"/>
          <w:szCs w:val="14"/>
        </w:rPr>
        <w:t xml:space="preserve"> Business continuity framework: RTO and RPO for analytics jobs, the mechanisms of RMC-Spark that bound them, and the evidence used to assess them.</w:t>
      </w:r>
    </w:p>
    <w:p w14:paraId="50923120"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RECOVERY OBJECTIVES</w:t>
      </w:r>
    </w:p>
    <w:p w14:paraId="1373667B" w14:textId="77777777" w:rsidR="00F47372" w:rsidRDefault="00493AF7">
      <w:pPr>
        <w:pBdr>
          <w:top w:val="nil"/>
          <w:left w:val="nil"/>
          <w:bottom w:val="nil"/>
          <w:right w:val="nil"/>
          <w:between w:val="nil"/>
        </w:pBdr>
        <w:jc w:val="both"/>
      </w:pPr>
      <w:r>
        <w:rPr>
          <w:sz w:val="20"/>
          <w:szCs w:val="20"/>
        </w:rPr>
        <w:t xml:space="preserve">For RMC-Spark, the RTO for a cluster outage is bounded by the sum of three terms: the detection time (three polls of 2 s after the first failed probe, plus the 1.5 s probe timeout), the migration stall threshold of 10 s, and the time to start a new driver and acquire executors on the target cluster. The first two terms are configuration constants of about 16 s together; the third was measured as </w:t>
      </w:r>
      <w:r>
        <w:rPr>
          <w:sz w:val="20"/>
          <w:szCs w:val="20"/>
          <w:highlight w:val="yellow"/>
        </w:rPr>
        <w:t>[[median driver start-up time from the logs]]</w:t>
      </w:r>
      <w:r>
        <w:rPr>
          <w:sz w:val="20"/>
          <w:szCs w:val="20"/>
        </w:rPr>
        <w:t xml:space="preserve"> s. The RPO is bounded by the </w:t>
      </w:r>
      <w:proofErr w:type="spellStart"/>
      <w:r>
        <w:rPr>
          <w:sz w:val="20"/>
          <w:szCs w:val="20"/>
        </w:rPr>
        <w:t>uncheckpointed</w:t>
      </w:r>
      <w:proofErr w:type="spellEnd"/>
      <w:r>
        <w:rPr>
          <w:sz w:val="20"/>
          <w:szCs w:val="20"/>
        </w:rPr>
        <w:t xml:space="preserve"> work at the time of the fault, which the adaptive policy keeps near τ*, plus the duration of the stage that was running. For B3, the RTO includes the 30 s timeout and the RPO is the entire job, because it restarts from scratch.</w:t>
      </w:r>
    </w:p>
    <w:p w14:paraId="4D2F2598"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RELIABILITY AND CONTINUITY ASSESSMENT</w:t>
      </w:r>
    </w:p>
    <w:p w14:paraId="24C218CE" w14:textId="77777777" w:rsidR="00F47372" w:rsidRDefault="00493AF7">
      <w:pPr>
        <w:pBdr>
          <w:top w:val="nil"/>
          <w:left w:val="nil"/>
          <w:bottom w:val="nil"/>
          <w:right w:val="nil"/>
          <w:between w:val="nil"/>
        </w:pBdr>
        <w:jc w:val="both"/>
      </w:pPr>
      <w:r>
        <w:rPr>
          <w:sz w:val="20"/>
          <w:szCs w:val="20"/>
        </w:rPr>
        <w:t xml:space="preserve">Table 13 assesses each configuration against continuity criteria. The design-derived columns follow from the mechanisms; the measured columns must be filled from the experiments. </w:t>
      </w:r>
      <w:r>
        <w:rPr>
          <w:sz w:val="20"/>
          <w:szCs w:val="20"/>
          <w:highlight w:val="yellow"/>
        </w:rPr>
        <w:t>[[Complete the measured columns from runs_enriched.csv: maximum downtime observed, mean recomputed work.]]</w:t>
      </w:r>
    </w:p>
    <w:p w14:paraId="453E4F7B"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027C07D1" w14:textId="77777777" w:rsidR="00F47372" w:rsidRDefault="00493AF7">
      <w:pPr>
        <w:keepNext/>
        <w:spacing w:before="160"/>
        <w:jc w:val="center"/>
      </w:pPr>
      <w:bookmarkStart w:id="54" w:name="tab_13"/>
      <w:r>
        <w:rPr>
          <w:smallCaps/>
          <w:sz w:val="16"/>
          <w:szCs w:val="16"/>
        </w:rPr>
        <w:t>TABLE 13</w:t>
      </w:r>
      <w:bookmarkEnd w:id="54"/>
    </w:p>
    <w:p w14:paraId="6B448024" w14:textId="77777777" w:rsidR="00F47372" w:rsidRDefault="00493AF7">
      <w:pPr>
        <w:keepNext/>
        <w:spacing w:after="60"/>
        <w:jc w:val="center"/>
      </w:pPr>
      <w:r>
        <w:rPr>
          <w:smallCaps/>
          <w:sz w:val="16"/>
          <w:szCs w:val="16"/>
        </w:rPr>
        <w:t>Reliability and continuity assessment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985"/>
        <w:gridCol w:w="1444"/>
        <w:gridCol w:w="1444"/>
        <w:gridCol w:w="1444"/>
        <w:gridCol w:w="1353"/>
        <w:gridCol w:w="1356"/>
      </w:tblGrid>
      <w:tr w:rsidR="00F47372" w14:paraId="3A91173A" w14:textId="77777777">
        <w:trPr>
          <w:cantSplit/>
          <w:tblHeader/>
          <w:jc w:val="center"/>
        </w:trPr>
        <w:tc>
          <w:tcPr>
            <w:tcW w:w="1985" w:type="dxa"/>
            <w:tcBorders>
              <w:bottom w:val="single" w:sz="6" w:space="0" w:color="000000"/>
            </w:tcBorders>
            <w:shd w:val="clear" w:color="auto" w:fill="E3F0F8"/>
          </w:tcPr>
          <w:p w14:paraId="3DF4CD28" w14:textId="77777777" w:rsidR="00F47372" w:rsidRDefault="00493AF7">
            <w:pPr>
              <w:spacing w:before="20" w:after="20"/>
            </w:pPr>
            <w:r>
              <w:rPr>
                <w:b/>
                <w:bCs/>
                <w:sz w:val="14"/>
                <w:szCs w:val="14"/>
              </w:rPr>
              <w:t>Criterion</w:t>
            </w:r>
          </w:p>
        </w:tc>
        <w:tc>
          <w:tcPr>
            <w:tcW w:w="1444" w:type="dxa"/>
            <w:tcBorders>
              <w:bottom w:val="single" w:sz="6" w:space="0" w:color="000000"/>
            </w:tcBorders>
            <w:shd w:val="clear" w:color="auto" w:fill="E3F0F8"/>
          </w:tcPr>
          <w:p w14:paraId="736F4D79" w14:textId="77777777" w:rsidR="00F47372" w:rsidRDefault="00493AF7">
            <w:pPr>
              <w:spacing w:before="20" w:after="20"/>
            </w:pPr>
            <w:r>
              <w:rPr>
                <w:b/>
                <w:bCs/>
                <w:sz w:val="14"/>
                <w:szCs w:val="14"/>
              </w:rPr>
              <w:t>B1 vanilla</w:t>
            </w:r>
          </w:p>
        </w:tc>
        <w:tc>
          <w:tcPr>
            <w:tcW w:w="1444" w:type="dxa"/>
            <w:tcBorders>
              <w:bottom w:val="single" w:sz="6" w:space="0" w:color="000000"/>
            </w:tcBorders>
            <w:shd w:val="clear" w:color="auto" w:fill="E3F0F8"/>
          </w:tcPr>
          <w:p w14:paraId="0FFC01E9" w14:textId="77777777" w:rsidR="00F47372" w:rsidRDefault="00493AF7">
            <w:pPr>
              <w:spacing w:before="20" w:after="20"/>
            </w:pPr>
            <w:r>
              <w:rPr>
                <w:b/>
                <w:bCs/>
                <w:sz w:val="14"/>
                <w:szCs w:val="14"/>
              </w:rPr>
              <w:t xml:space="preserve">B2 fixed </w:t>
            </w:r>
            <w:proofErr w:type="spellStart"/>
            <w:r>
              <w:rPr>
                <w:b/>
                <w:bCs/>
                <w:sz w:val="14"/>
                <w:szCs w:val="14"/>
              </w:rPr>
              <w:t>ckpt</w:t>
            </w:r>
            <w:proofErr w:type="spellEnd"/>
          </w:p>
        </w:tc>
        <w:tc>
          <w:tcPr>
            <w:tcW w:w="1444" w:type="dxa"/>
            <w:tcBorders>
              <w:bottom w:val="single" w:sz="6" w:space="0" w:color="000000"/>
            </w:tcBorders>
            <w:shd w:val="clear" w:color="auto" w:fill="E3F0F8"/>
          </w:tcPr>
          <w:p w14:paraId="51E2114C" w14:textId="77777777" w:rsidR="00F47372" w:rsidRDefault="00493AF7">
            <w:pPr>
              <w:spacing w:before="20" w:after="20"/>
            </w:pPr>
            <w:r>
              <w:rPr>
                <w:b/>
                <w:bCs/>
                <w:sz w:val="14"/>
                <w:szCs w:val="14"/>
              </w:rPr>
              <w:t>B3 naive HA</w:t>
            </w:r>
          </w:p>
        </w:tc>
        <w:tc>
          <w:tcPr>
            <w:tcW w:w="1353" w:type="dxa"/>
            <w:tcBorders>
              <w:bottom w:val="single" w:sz="6" w:space="0" w:color="000000"/>
            </w:tcBorders>
            <w:shd w:val="clear" w:color="auto" w:fill="E3F0F8"/>
          </w:tcPr>
          <w:p w14:paraId="68BE7FA7" w14:textId="77777777" w:rsidR="00F47372" w:rsidRDefault="00493AF7">
            <w:pPr>
              <w:spacing w:before="20" w:after="20"/>
            </w:pPr>
            <w:r>
              <w:rPr>
                <w:b/>
                <w:bCs/>
                <w:sz w:val="14"/>
                <w:szCs w:val="14"/>
              </w:rPr>
              <w:t xml:space="preserve">A1 </w:t>
            </w:r>
            <w:proofErr w:type="gramStart"/>
            <w:r>
              <w:rPr>
                <w:b/>
                <w:bCs/>
                <w:sz w:val="14"/>
                <w:szCs w:val="14"/>
              </w:rPr>
              <w:t>no</w:t>
            </w:r>
            <w:proofErr w:type="gramEnd"/>
            <w:r>
              <w:rPr>
                <w:b/>
                <w:bCs/>
                <w:sz w:val="14"/>
                <w:szCs w:val="14"/>
              </w:rPr>
              <w:t xml:space="preserve"> adapt</w:t>
            </w:r>
          </w:p>
        </w:tc>
        <w:tc>
          <w:tcPr>
            <w:tcW w:w="1356" w:type="dxa"/>
            <w:tcBorders>
              <w:bottom w:val="single" w:sz="6" w:space="0" w:color="000000"/>
            </w:tcBorders>
            <w:shd w:val="clear" w:color="auto" w:fill="E3F0F8"/>
          </w:tcPr>
          <w:p w14:paraId="6F340AD9" w14:textId="77777777" w:rsidR="00F47372" w:rsidRDefault="00493AF7">
            <w:pPr>
              <w:spacing w:before="20" w:after="20"/>
            </w:pPr>
            <w:r>
              <w:rPr>
                <w:b/>
                <w:bCs/>
                <w:sz w:val="14"/>
                <w:szCs w:val="14"/>
              </w:rPr>
              <w:t>P RMC-Spark</w:t>
            </w:r>
          </w:p>
        </w:tc>
      </w:tr>
      <w:tr w:rsidR="00F47372" w14:paraId="17BA501C" w14:textId="77777777">
        <w:trPr>
          <w:cantSplit/>
          <w:jc w:val="center"/>
        </w:trPr>
        <w:tc>
          <w:tcPr>
            <w:tcW w:w="1985" w:type="dxa"/>
          </w:tcPr>
          <w:p w14:paraId="6B34D13A" w14:textId="77777777" w:rsidR="00F47372" w:rsidRDefault="00493AF7">
            <w:pPr>
              <w:spacing w:before="20" w:after="20"/>
            </w:pPr>
            <w:r>
              <w:rPr>
                <w:sz w:val="14"/>
                <w:szCs w:val="14"/>
              </w:rPr>
              <w:t>Design RTO, cluster outage</w:t>
            </w:r>
          </w:p>
        </w:tc>
        <w:tc>
          <w:tcPr>
            <w:tcW w:w="1444" w:type="dxa"/>
          </w:tcPr>
          <w:p w14:paraId="644B9102" w14:textId="77777777" w:rsidR="00F47372" w:rsidRDefault="00493AF7">
            <w:pPr>
              <w:spacing w:before="20" w:after="20"/>
            </w:pPr>
            <w:r>
              <w:rPr>
                <w:sz w:val="14"/>
                <w:szCs w:val="14"/>
              </w:rPr>
              <w:t>Unbounded (manual)</w:t>
            </w:r>
          </w:p>
        </w:tc>
        <w:tc>
          <w:tcPr>
            <w:tcW w:w="1444" w:type="dxa"/>
          </w:tcPr>
          <w:p w14:paraId="4206EC24" w14:textId="77777777" w:rsidR="00F47372" w:rsidRDefault="00493AF7">
            <w:pPr>
              <w:spacing w:before="20" w:after="20"/>
            </w:pPr>
            <w:r>
              <w:rPr>
                <w:sz w:val="14"/>
                <w:szCs w:val="14"/>
              </w:rPr>
              <w:t>Unbounded (manual)</w:t>
            </w:r>
          </w:p>
        </w:tc>
        <w:tc>
          <w:tcPr>
            <w:tcW w:w="1444" w:type="dxa"/>
          </w:tcPr>
          <w:p w14:paraId="1E9E08EE" w14:textId="77777777" w:rsidR="00F47372" w:rsidRDefault="00493AF7">
            <w:pPr>
              <w:spacing w:before="20" w:after="20"/>
            </w:pPr>
            <w:r>
              <w:rPr>
                <w:sz w:val="14"/>
                <w:szCs w:val="14"/>
              </w:rPr>
              <w:t>≥ 30 s + start-up</w:t>
            </w:r>
          </w:p>
        </w:tc>
        <w:tc>
          <w:tcPr>
            <w:tcW w:w="1353" w:type="dxa"/>
          </w:tcPr>
          <w:p w14:paraId="2FC962DC" w14:textId="77777777" w:rsidR="00F47372" w:rsidRDefault="00493AF7">
            <w:pPr>
              <w:spacing w:before="20" w:after="20"/>
            </w:pPr>
            <w:r>
              <w:rPr>
                <w:sz w:val="14"/>
                <w:szCs w:val="14"/>
              </w:rPr>
              <w:t>≈ 16 s + start-up</w:t>
            </w:r>
          </w:p>
        </w:tc>
        <w:tc>
          <w:tcPr>
            <w:tcW w:w="1356" w:type="dxa"/>
          </w:tcPr>
          <w:p w14:paraId="5BE267F0" w14:textId="77777777" w:rsidR="00F47372" w:rsidRDefault="00493AF7">
            <w:pPr>
              <w:spacing w:before="20" w:after="20"/>
            </w:pPr>
            <w:r>
              <w:rPr>
                <w:sz w:val="14"/>
                <w:szCs w:val="14"/>
              </w:rPr>
              <w:t>≈ 16 s + start-up</w:t>
            </w:r>
          </w:p>
        </w:tc>
      </w:tr>
      <w:tr w:rsidR="00F47372" w14:paraId="7BA64A72" w14:textId="77777777">
        <w:trPr>
          <w:cantSplit/>
          <w:jc w:val="center"/>
        </w:trPr>
        <w:tc>
          <w:tcPr>
            <w:tcW w:w="1985" w:type="dxa"/>
          </w:tcPr>
          <w:p w14:paraId="61A0078E" w14:textId="77777777" w:rsidR="00F47372" w:rsidRDefault="00493AF7">
            <w:pPr>
              <w:spacing w:before="20" w:after="20"/>
            </w:pPr>
            <w:r>
              <w:rPr>
                <w:sz w:val="14"/>
                <w:szCs w:val="14"/>
              </w:rPr>
              <w:t>Design RPO, cluster outage</w:t>
            </w:r>
          </w:p>
        </w:tc>
        <w:tc>
          <w:tcPr>
            <w:tcW w:w="1444" w:type="dxa"/>
          </w:tcPr>
          <w:p w14:paraId="534EB411" w14:textId="77777777" w:rsidR="00F47372" w:rsidRDefault="00493AF7">
            <w:pPr>
              <w:spacing w:before="20" w:after="20"/>
            </w:pPr>
            <w:r>
              <w:rPr>
                <w:sz w:val="14"/>
                <w:szCs w:val="14"/>
              </w:rPr>
              <w:t>Whole job</w:t>
            </w:r>
          </w:p>
        </w:tc>
        <w:tc>
          <w:tcPr>
            <w:tcW w:w="1444" w:type="dxa"/>
          </w:tcPr>
          <w:p w14:paraId="0D5ED615" w14:textId="77777777" w:rsidR="00F47372" w:rsidRDefault="00493AF7">
            <w:pPr>
              <w:spacing w:before="20" w:after="20"/>
            </w:pPr>
            <w:r>
              <w:rPr>
                <w:sz w:val="14"/>
                <w:szCs w:val="14"/>
              </w:rPr>
              <w:t>Whole job (</w:t>
            </w:r>
            <w:proofErr w:type="gramStart"/>
            <w:r>
              <w:rPr>
                <w:sz w:val="14"/>
                <w:szCs w:val="14"/>
              </w:rPr>
              <w:t>other</w:t>
            </w:r>
            <w:proofErr w:type="gramEnd"/>
            <w:r>
              <w:rPr>
                <w:sz w:val="14"/>
                <w:szCs w:val="14"/>
              </w:rPr>
              <w:t xml:space="preserve"> cluster)</w:t>
            </w:r>
          </w:p>
        </w:tc>
        <w:tc>
          <w:tcPr>
            <w:tcW w:w="1444" w:type="dxa"/>
          </w:tcPr>
          <w:p w14:paraId="0A47984F" w14:textId="77777777" w:rsidR="00F47372" w:rsidRDefault="00493AF7">
            <w:pPr>
              <w:spacing w:before="20" w:after="20"/>
            </w:pPr>
            <w:r>
              <w:rPr>
                <w:sz w:val="14"/>
                <w:szCs w:val="14"/>
              </w:rPr>
              <w:t>Whole job</w:t>
            </w:r>
          </w:p>
        </w:tc>
        <w:tc>
          <w:tcPr>
            <w:tcW w:w="1353" w:type="dxa"/>
          </w:tcPr>
          <w:p w14:paraId="77AAB668" w14:textId="77777777" w:rsidR="00F47372" w:rsidRDefault="00493AF7">
            <w:pPr>
              <w:spacing w:before="20" w:after="20"/>
            </w:pPr>
            <w:r>
              <w:rPr>
                <w:sz w:val="14"/>
                <w:szCs w:val="14"/>
              </w:rPr>
              <w:t>≤ one stage</w:t>
            </w:r>
          </w:p>
        </w:tc>
        <w:tc>
          <w:tcPr>
            <w:tcW w:w="1356" w:type="dxa"/>
          </w:tcPr>
          <w:p w14:paraId="6B24BE52" w14:textId="77777777" w:rsidR="00F47372" w:rsidRDefault="00493AF7">
            <w:pPr>
              <w:spacing w:before="20" w:after="20"/>
            </w:pPr>
            <w:r>
              <w:rPr>
                <w:sz w:val="14"/>
                <w:szCs w:val="14"/>
              </w:rPr>
              <w:t>≤ τ* + one stage</w:t>
            </w:r>
          </w:p>
        </w:tc>
      </w:tr>
      <w:tr w:rsidR="00F47372" w14:paraId="7D7D9008" w14:textId="77777777">
        <w:trPr>
          <w:cantSplit/>
          <w:jc w:val="center"/>
        </w:trPr>
        <w:tc>
          <w:tcPr>
            <w:tcW w:w="1985" w:type="dxa"/>
          </w:tcPr>
          <w:p w14:paraId="3582DE97" w14:textId="77777777" w:rsidR="00F47372" w:rsidRDefault="00493AF7">
            <w:pPr>
              <w:spacing w:before="20" w:after="20"/>
            </w:pPr>
            <w:r>
              <w:rPr>
                <w:sz w:val="14"/>
                <w:szCs w:val="14"/>
              </w:rPr>
              <w:t>Measured max downtime (s)</w:t>
            </w:r>
          </w:p>
        </w:tc>
        <w:tc>
          <w:tcPr>
            <w:tcW w:w="1444" w:type="dxa"/>
          </w:tcPr>
          <w:p w14:paraId="78A22556" w14:textId="77777777" w:rsidR="00F47372" w:rsidRDefault="00493AF7">
            <w:pPr>
              <w:spacing w:before="20" w:after="20"/>
            </w:pPr>
            <w:r>
              <w:rPr>
                <w:sz w:val="14"/>
                <w:szCs w:val="14"/>
                <w:highlight w:val="yellow"/>
              </w:rPr>
              <w:t>[[ ]]</w:t>
            </w:r>
          </w:p>
        </w:tc>
        <w:tc>
          <w:tcPr>
            <w:tcW w:w="1444" w:type="dxa"/>
          </w:tcPr>
          <w:p w14:paraId="7F7F5650" w14:textId="77777777" w:rsidR="00F47372" w:rsidRDefault="00493AF7">
            <w:pPr>
              <w:spacing w:before="20" w:after="20"/>
            </w:pPr>
            <w:r>
              <w:rPr>
                <w:sz w:val="14"/>
                <w:szCs w:val="14"/>
                <w:highlight w:val="yellow"/>
              </w:rPr>
              <w:t>[[ ]]</w:t>
            </w:r>
          </w:p>
        </w:tc>
        <w:tc>
          <w:tcPr>
            <w:tcW w:w="1444" w:type="dxa"/>
          </w:tcPr>
          <w:p w14:paraId="531F47DA" w14:textId="77777777" w:rsidR="00F47372" w:rsidRDefault="00493AF7">
            <w:pPr>
              <w:spacing w:before="20" w:after="20"/>
            </w:pPr>
            <w:r>
              <w:rPr>
                <w:sz w:val="14"/>
                <w:szCs w:val="14"/>
                <w:highlight w:val="yellow"/>
              </w:rPr>
              <w:t>[[ ]]</w:t>
            </w:r>
          </w:p>
        </w:tc>
        <w:tc>
          <w:tcPr>
            <w:tcW w:w="1353" w:type="dxa"/>
          </w:tcPr>
          <w:p w14:paraId="72145BB8" w14:textId="77777777" w:rsidR="00F47372" w:rsidRDefault="00493AF7">
            <w:pPr>
              <w:spacing w:before="20" w:after="20"/>
            </w:pPr>
            <w:r>
              <w:rPr>
                <w:sz w:val="14"/>
                <w:szCs w:val="14"/>
                <w:highlight w:val="yellow"/>
              </w:rPr>
              <w:t>[[ ]]</w:t>
            </w:r>
          </w:p>
        </w:tc>
        <w:tc>
          <w:tcPr>
            <w:tcW w:w="1356" w:type="dxa"/>
          </w:tcPr>
          <w:p w14:paraId="120FA6C5" w14:textId="77777777" w:rsidR="00F47372" w:rsidRDefault="00493AF7">
            <w:pPr>
              <w:spacing w:before="20" w:after="20"/>
            </w:pPr>
            <w:r>
              <w:rPr>
                <w:sz w:val="14"/>
                <w:szCs w:val="14"/>
                <w:highlight w:val="yellow"/>
              </w:rPr>
              <w:t>[[ ]]</w:t>
            </w:r>
          </w:p>
        </w:tc>
      </w:tr>
      <w:tr w:rsidR="00F47372" w14:paraId="6A8E3AE4" w14:textId="77777777">
        <w:trPr>
          <w:cantSplit/>
          <w:jc w:val="center"/>
        </w:trPr>
        <w:tc>
          <w:tcPr>
            <w:tcW w:w="1985" w:type="dxa"/>
          </w:tcPr>
          <w:p w14:paraId="550B7326" w14:textId="77777777" w:rsidR="00F47372" w:rsidRDefault="00493AF7">
            <w:pPr>
              <w:spacing w:before="20" w:after="20"/>
            </w:pPr>
            <w:r>
              <w:rPr>
                <w:sz w:val="14"/>
                <w:szCs w:val="14"/>
              </w:rPr>
              <w:t>Measured mean recomputed work (s)</w:t>
            </w:r>
          </w:p>
        </w:tc>
        <w:tc>
          <w:tcPr>
            <w:tcW w:w="1444" w:type="dxa"/>
          </w:tcPr>
          <w:p w14:paraId="334D568B" w14:textId="77777777" w:rsidR="00F47372" w:rsidRDefault="00493AF7">
            <w:pPr>
              <w:spacing w:before="20" w:after="20"/>
            </w:pPr>
            <w:r>
              <w:rPr>
                <w:sz w:val="14"/>
                <w:szCs w:val="14"/>
                <w:highlight w:val="yellow"/>
              </w:rPr>
              <w:t>[[ ]]</w:t>
            </w:r>
          </w:p>
        </w:tc>
        <w:tc>
          <w:tcPr>
            <w:tcW w:w="1444" w:type="dxa"/>
          </w:tcPr>
          <w:p w14:paraId="38FDCEE4" w14:textId="77777777" w:rsidR="00F47372" w:rsidRDefault="00493AF7">
            <w:pPr>
              <w:spacing w:before="20" w:after="20"/>
            </w:pPr>
            <w:r>
              <w:rPr>
                <w:sz w:val="14"/>
                <w:szCs w:val="14"/>
                <w:highlight w:val="yellow"/>
              </w:rPr>
              <w:t>[[ ]]</w:t>
            </w:r>
          </w:p>
        </w:tc>
        <w:tc>
          <w:tcPr>
            <w:tcW w:w="1444" w:type="dxa"/>
          </w:tcPr>
          <w:p w14:paraId="7BF6C3BC" w14:textId="77777777" w:rsidR="00F47372" w:rsidRDefault="00493AF7">
            <w:pPr>
              <w:spacing w:before="20" w:after="20"/>
            </w:pPr>
            <w:r>
              <w:rPr>
                <w:sz w:val="14"/>
                <w:szCs w:val="14"/>
                <w:highlight w:val="yellow"/>
              </w:rPr>
              <w:t>[[ ]]</w:t>
            </w:r>
          </w:p>
        </w:tc>
        <w:tc>
          <w:tcPr>
            <w:tcW w:w="1353" w:type="dxa"/>
          </w:tcPr>
          <w:p w14:paraId="44C00B5E" w14:textId="77777777" w:rsidR="00F47372" w:rsidRDefault="00493AF7">
            <w:pPr>
              <w:spacing w:before="20" w:after="20"/>
            </w:pPr>
            <w:r>
              <w:rPr>
                <w:sz w:val="14"/>
                <w:szCs w:val="14"/>
                <w:highlight w:val="yellow"/>
              </w:rPr>
              <w:t>[[ ]]</w:t>
            </w:r>
          </w:p>
        </w:tc>
        <w:tc>
          <w:tcPr>
            <w:tcW w:w="1356" w:type="dxa"/>
          </w:tcPr>
          <w:p w14:paraId="1680E998" w14:textId="77777777" w:rsidR="00F47372" w:rsidRDefault="00493AF7">
            <w:pPr>
              <w:spacing w:before="20" w:after="20"/>
            </w:pPr>
            <w:r>
              <w:rPr>
                <w:sz w:val="14"/>
                <w:szCs w:val="14"/>
                <w:highlight w:val="yellow"/>
              </w:rPr>
              <w:t>[[ ]]</w:t>
            </w:r>
          </w:p>
        </w:tc>
      </w:tr>
      <w:tr w:rsidR="00F47372" w14:paraId="3D9AE818" w14:textId="77777777">
        <w:trPr>
          <w:cantSplit/>
          <w:jc w:val="center"/>
        </w:trPr>
        <w:tc>
          <w:tcPr>
            <w:tcW w:w="1985" w:type="dxa"/>
          </w:tcPr>
          <w:p w14:paraId="6D763263" w14:textId="77777777" w:rsidR="00F47372" w:rsidRDefault="00493AF7">
            <w:pPr>
              <w:spacing w:before="20" w:after="20"/>
            </w:pPr>
            <w:r>
              <w:rPr>
                <w:sz w:val="14"/>
                <w:szCs w:val="14"/>
              </w:rPr>
              <w:t>Disaster recovery readiness</w:t>
            </w:r>
          </w:p>
        </w:tc>
        <w:tc>
          <w:tcPr>
            <w:tcW w:w="1444" w:type="dxa"/>
          </w:tcPr>
          <w:p w14:paraId="6A77FFF1" w14:textId="77777777" w:rsidR="00F47372" w:rsidRDefault="00493AF7">
            <w:pPr>
              <w:spacing w:before="20" w:after="20"/>
            </w:pPr>
            <w:r>
              <w:rPr>
                <w:sz w:val="14"/>
                <w:szCs w:val="14"/>
              </w:rPr>
              <w:t>Low</w:t>
            </w:r>
          </w:p>
        </w:tc>
        <w:tc>
          <w:tcPr>
            <w:tcW w:w="1444" w:type="dxa"/>
          </w:tcPr>
          <w:p w14:paraId="18A2A3AF" w14:textId="77777777" w:rsidR="00F47372" w:rsidRDefault="00493AF7">
            <w:pPr>
              <w:spacing w:before="20" w:after="20"/>
            </w:pPr>
            <w:r>
              <w:rPr>
                <w:sz w:val="14"/>
                <w:szCs w:val="14"/>
              </w:rPr>
              <w:t>Low</w:t>
            </w:r>
          </w:p>
        </w:tc>
        <w:tc>
          <w:tcPr>
            <w:tcW w:w="1444" w:type="dxa"/>
          </w:tcPr>
          <w:p w14:paraId="326E2FF7" w14:textId="77777777" w:rsidR="00F47372" w:rsidRDefault="00493AF7">
            <w:pPr>
              <w:spacing w:before="20" w:after="20"/>
            </w:pPr>
            <w:r>
              <w:rPr>
                <w:sz w:val="14"/>
                <w:szCs w:val="14"/>
              </w:rPr>
              <w:t>Medium</w:t>
            </w:r>
          </w:p>
        </w:tc>
        <w:tc>
          <w:tcPr>
            <w:tcW w:w="1353" w:type="dxa"/>
          </w:tcPr>
          <w:p w14:paraId="4832E3D5" w14:textId="77777777" w:rsidR="00F47372" w:rsidRDefault="00493AF7">
            <w:pPr>
              <w:spacing w:before="20" w:after="20"/>
            </w:pPr>
            <w:r>
              <w:rPr>
                <w:sz w:val="14"/>
                <w:szCs w:val="14"/>
              </w:rPr>
              <w:t>High</w:t>
            </w:r>
          </w:p>
        </w:tc>
        <w:tc>
          <w:tcPr>
            <w:tcW w:w="1356" w:type="dxa"/>
          </w:tcPr>
          <w:p w14:paraId="635B38B2" w14:textId="77777777" w:rsidR="00F47372" w:rsidRDefault="00493AF7">
            <w:pPr>
              <w:spacing w:before="20" w:after="20"/>
            </w:pPr>
            <w:r>
              <w:rPr>
                <w:sz w:val="14"/>
                <w:szCs w:val="14"/>
              </w:rPr>
              <w:t>High</w:t>
            </w:r>
          </w:p>
        </w:tc>
      </w:tr>
      <w:tr w:rsidR="00F47372" w14:paraId="2A458A84" w14:textId="77777777">
        <w:trPr>
          <w:cantSplit/>
          <w:jc w:val="center"/>
        </w:trPr>
        <w:tc>
          <w:tcPr>
            <w:tcW w:w="1985" w:type="dxa"/>
          </w:tcPr>
          <w:p w14:paraId="7AC6BBFA" w14:textId="77777777" w:rsidR="00F47372" w:rsidRDefault="00493AF7">
            <w:pPr>
              <w:spacing w:before="20" w:after="20"/>
            </w:pPr>
            <w:r>
              <w:rPr>
                <w:sz w:val="14"/>
                <w:szCs w:val="14"/>
              </w:rPr>
              <w:t>Operational trust (explained actions)</w:t>
            </w:r>
          </w:p>
        </w:tc>
        <w:tc>
          <w:tcPr>
            <w:tcW w:w="1444" w:type="dxa"/>
          </w:tcPr>
          <w:p w14:paraId="35266F2A" w14:textId="77777777" w:rsidR="00F47372" w:rsidRDefault="00493AF7">
            <w:pPr>
              <w:spacing w:before="20" w:after="20"/>
            </w:pPr>
            <w:r>
              <w:rPr>
                <w:sz w:val="14"/>
                <w:szCs w:val="14"/>
              </w:rPr>
              <w:t>n/a</w:t>
            </w:r>
          </w:p>
        </w:tc>
        <w:tc>
          <w:tcPr>
            <w:tcW w:w="1444" w:type="dxa"/>
          </w:tcPr>
          <w:p w14:paraId="1E837627" w14:textId="77777777" w:rsidR="00F47372" w:rsidRDefault="00493AF7">
            <w:pPr>
              <w:spacing w:before="20" w:after="20"/>
            </w:pPr>
            <w:r>
              <w:rPr>
                <w:sz w:val="14"/>
                <w:szCs w:val="14"/>
              </w:rPr>
              <w:t>n/a</w:t>
            </w:r>
          </w:p>
        </w:tc>
        <w:tc>
          <w:tcPr>
            <w:tcW w:w="1444" w:type="dxa"/>
          </w:tcPr>
          <w:p w14:paraId="34586C1E" w14:textId="77777777" w:rsidR="00F47372" w:rsidRDefault="00493AF7">
            <w:pPr>
              <w:spacing w:before="20" w:after="20"/>
            </w:pPr>
            <w:r>
              <w:rPr>
                <w:sz w:val="14"/>
                <w:szCs w:val="14"/>
              </w:rPr>
              <w:t>Low</w:t>
            </w:r>
          </w:p>
        </w:tc>
        <w:tc>
          <w:tcPr>
            <w:tcW w:w="1353" w:type="dxa"/>
          </w:tcPr>
          <w:p w14:paraId="3F388C59" w14:textId="77777777" w:rsidR="00F47372" w:rsidRDefault="00493AF7">
            <w:pPr>
              <w:spacing w:before="20" w:after="20"/>
            </w:pPr>
            <w:r>
              <w:rPr>
                <w:sz w:val="14"/>
                <w:szCs w:val="14"/>
              </w:rPr>
              <w:t>High</w:t>
            </w:r>
          </w:p>
        </w:tc>
        <w:tc>
          <w:tcPr>
            <w:tcW w:w="1356" w:type="dxa"/>
          </w:tcPr>
          <w:p w14:paraId="776CF6D0" w14:textId="77777777" w:rsidR="00F47372" w:rsidRDefault="00493AF7">
            <w:pPr>
              <w:spacing w:before="20" w:after="20"/>
            </w:pPr>
            <w:r>
              <w:rPr>
                <w:sz w:val="14"/>
                <w:szCs w:val="14"/>
              </w:rPr>
              <w:t>High</w:t>
            </w:r>
          </w:p>
        </w:tc>
      </w:tr>
    </w:tbl>
    <w:p w14:paraId="48DFB4A8" w14:textId="77777777" w:rsidR="00F47372" w:rsidRDefault="00F47372">
      <w:pPr>
        <w:spacing w:after="60"/>
      </w:pPr>
    </w:p>
    <w:p w14:paraId="49226E8B"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8F79859"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DISASTER RECOVERY READINESS</w:t>
      </w:r>
    </w:p>
    <w:p w14:paraId="5D9C5D9B" w14:textId="77777777" w:rsidR="00F47372" w:rsidRDefault="00493AF7">
      <w:pPr>
        <w:pBdr>
          <w:top w:val="nil"/>
          <w:left w:val="nil"/>
          <w:bottom w:val="nil"/>
          <w:right w:val="nil"/>
          <w:between w:val="nil"/>
        </w:pBdr>
        <w:jc w:val="both"/>
      </w:pPr>
      <w:r>
        <w:rPr>
          <w:sz w:val="20"/>
          <w:szCs w:val="20"/>
        </w:rPr>
        <w:t>Disaster recovery readiness is assessed with four questions. Is there a second place to run? In B1 and B2 there is none; in the other configurations there is. Is the state needed to resume available there? Only configurations that commit stages to shared storage and fail over, A1 and P, can resume; B3 can only restart. Is the switch automatic? It is in B3, A1 and P. Has the switch been tested? The fault injection harness tests it repeatedly, which turns the disaster recovery plan from a document into a regularly exercised procedure, in the spirit of chaos engineering [95][99].</w:t>
      </w:r>
    </w:p>
    <w:p w14:paraId="52BFE3E4"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RELIABILITY</w:t>
      </w:r>
    </w:p>
    <w:p w14:paraId="269680D7" w14:textId="77777777" w:rsidR="00F47372" w:rsidRDefault="00493AF7">
      <w:pPr>
        <w:pBdr>
          <w:top w:val="nil"/>
          <w:left w:val="nil"/>
          <w:bottom w:val="nil"/>
          <w:right w:val="nil"/>
          <w:between w:val="nil"/>
        </w:pBdr>
        <w:jc w:val="both"/>
      </w:pPr>
      <w:r>
        <w:rPr>
          <w:sz w:val="20"/>
          <w:szCs w:val="20"/>
        </w:rPr>
        <w:t xml:space="preserve">Operational reliability concerns the behaviour of the system over time rather than in a single incident. The </w:t>
      </w:r>
      <w:r>
        <w:rPr>
          <w:sz w:val="20"/>
          <w:szCs w:val="20"/>
        </w:rPr>
        <w:t xml:space="preserve">reliability score R summarises, per cluster, availability, recovery speed, job success and mean health. </w:t>
      </w:r>
      <w:r>
        <w:rPr>
          <w:sz w:val="20"/>
          <w:szCs w:val="20"/>
          <w:highlight w:val="yellow"/>
        </w:rPr>
        <w:t>[[Report the final R of clusters A and B after the experiment matrix and their dominant contributions.]]</w:t>
      </w:r>
      <w:r>
        <w:rPr>
          <w:sz w:val="20"/>
          <w:szCs w:val="20"/>
        </w:rPr>
        <w:t xml:space="preserve"> Because faults in the experiments always hit the cluster on which the job runs, and jobs start on cluster A, A accumulates more failures than B; the score is expected to reflect this asymmetry, which also illustrates how the score would identify a chronically unreliable cluster in production.</w:t>
      </w:r>
    </w:p>
    <w:p w14:paraId="76D977DE"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TRUSTWORTHINESS</w:t>
      </w:r>
    </w:p>
    <w:p w14:paraId="0FD86F98" w14:textId="77777777" w:rsidR="00F47372" w:rsidRDefault="00493AF7">
      <w:pPr>
        <w:pBdr>
          <w:top w:val="nil"/>
          <w:left w:val="nil"/>
          <w:bottom w:val="nil"/>
          <w:right w:val="nil"/>
          <w:between w:val="nil"/>
        </w:pBdr>
        <w:jc w:val="both"/>
      </w:pPr>
      <w:r>
        <w:rPr>
          <w:sz w:val="20"/>
          <w:szCs w:val="20"/>
        </w:rPr>
        <w:t xml:space="preserve">Trustworthiness of automatic recovery has three aspects in this design. Correctness is supported by idempotent stages and the commit-marker protocol, which ensure that a resumed job produces the same output as an uninterrupted one, assuming deterministic stage code. Predictability is supported </w:t>
      </w:r>
      <w:r>
        <w:rPr>
          <w:sz w:val="20"/>
          <w:szCs w:val="20"/>
        </w:rPr>
        <w:lastRenderedPageBreak/>
        <w:t>by fixed thresholds and hysteresis, which make the controller's behaviour reproducible from its configuration. Accountability is supported by the decision log, which records every action with its cause. Reliability modelling of edge, fog and cloud systems has emphasised that availability depends on both failure and repair processes [94]; RMC-Spark influences the repair side by shortening and automating it.</w:t>
      </w:r>
    </w:p>
    <w:p w14:paraId="7D3DDC14" w14:textId="77777777" w:rsidR="00F47372" w:rsidRDefault="00493AF7">
      <w:pPr>
        <w:keepNext/>
        <w:spacing w:before="240"/>
        <w:rPr>
          <w:rFonts w:ascii="Helvetica Neue" w:eastAsia="Helvetica Neue" w:hAnsi="Helvetica Neue" w:cs="Helvetica Neue"/>
          <w:b/>
          <w:bCs/>
          <w:color w:val="00629B"/>
          <w:sz w:val="18"/>
          <w:szCs w:val="18"/>
        </w:rPr>
      </w:pPr>
      <w:bookmarkStart w:id="55" w:name="sec_18"/>
      <w:r>
        <w:rPr>
          <w:rFonts w:ascii="Helvetica Neue" w:eastAsia="Helvetica Neue" w:hAnsi="Helvetica Neue" w:cs="Helvetica Neue"/>
          <w:b/>
          <w:bCs/>
          <w:color w:val="00629B"/>
          <w:sz w:val="18"/>
          <w:szCs w:val="18"/>
        </w:rPr>
        <w:t>XVIII.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INDUSTRY USE CASES AND CASE STUDY EVALUATION</w:t>
      </w:r>
      <w:bookmarkEnd w:id="55"/>
    </w:p>
    <w:p w14:paraId="4930DE81"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BANKING AND FINANCIAL SERVICES</w:t>
      </w:r>
    </w:p>
    <w:p w14:paraId="72D4E2C9" w14:textId="77777777" w:rsidR="00F47372" w:rsidRDefault="00493AF7">
      <w:pPr>
        <w:pBdr>
          <w:top w:val="nil"/>
          <w:left w:val="nil"/>
          <w:bottom w:val="nil"/>
          <w:right w:val="nil"/>
          <w:between w:val="nil"/>
        </w:pBdr>
        <w:jc w:val="both"/>
      </w:pPr>
      <w:r>
        <w:rPr>
          <w:sz w:val="20"/>
          <w:szCs w:val="20"/>
        </w:rPr>
        <w:t xml:space="preserve">Financial institutions run analytics whose value decays within minutes, such as fraud screening, risk aggregation and regulatory reporting. Distributed big data approaches to Internet financial fraud detection show that such workloads are naturally expressed as distributed graph and machine learning pipelines [1]. Fig. 26 shows how RMC-Spark would be deployed for a fraud analytics pipeline: transactions land in replicated object storage, feature and model-scoring stages run as resilient stages on a primary cluster, and a second cluster in another availability zone takes over if the first fails. The case-study workload applies the machine learning pipeline of W2 to the ULB credit-card dataset, which contains anonymised card transactions with a highly imbalanced fraud label, and injects a cluster outage during model training. </w:t>
      </w:r>
      <w:r>
        <w:rPr>
          <w:sz w:val="20"/>
          <w:szCs w:val="20"/>
          <w:highlight w:val="yellow"/>
        </w:rPr>
        <w:t>[[Report: completed on A then B, number of restored stages, area under the precision-recall curve of the resumed run compared with an uninterrupted run, which should be identical because stages are deterministic.]]</w:t>
      </w:r>
    </w:p>
    <w:p w14:paraId="6C0D36BF" w14:textId="77777777" w:rsidR="00F47372" w:rsidRDefault="00493AF7">
      <w:pPr>
        <w:keepNext/>
        <w:spacing w:before="120"/>
        <w:jc w:val="center"/>
      </w:pPr>
      <w:r>
        <w:rPr>
          <w:noProof/>
        </w:rPr>
        <w:drawing>
          <wp:inline distT="0" distB="0" distL="0" distR="0" wp14:anchorId="09C9C97C" wp14:editId="1D433E77">
            <wp:extent cx="2640965" cy="1474726"/>
            <wp:effectExtent l="0" t="0" r="0" b="0"/>
            <wp:docPr id="5026" name="Fig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Fig 26 Financial Analytics Resilience Architecture.png"/>
                    <pic:cNvPicPr/>
                  </pic:nvPicPr>
                  <pic:blipFill>
                    <a:blip r:embed="rId46"/>
                    <a:stretch>
                      <a:fillRect/>
                    </a:stretch>
                  </pic:blipFill>
                  <pic:spPr>
                    <a:xfrm>
                      <a:off x="0" y="0"/>
                      <a:ext cx="2640965" cy="1474726"/>
                    </a:xfrm>
                    <a:prstGeom prst="rect">
                      <a:avLst/>
                    </a:prstGeom>
                  </pic:spPr>
                </pic:pic>
              </a:graphicData>
            </a:graphic>
          </wp:inline>
        </w:drawing>
      </w:r>
    </w:p>
    <w:p w14:paraId="51FA35CC" w14:textId="77777777" w:rsidR="00F47372" w:rsidRDefault="00493AF7">
      <w:pPr>
        <w:spacing w:before="60" w:after="160"/>
        <w:jc w:val="both"/>
      </w:pPr>
      <w:bookmarkStart w:id="56" w:name="fig_26"/>
      <w:r>
        <w:rPr>
          <w:rFonts w:ascii="Helvetica Neue" w:eastAsia="Helvetica Neue" w:hAnsi="Helvetica Neue" w:cs="Helvetica Neue"/>
          <w:b/>
          <w:bCs/>
          <w:color w:val="00629B"/>
          <w:sz w:val="14"/>
          <w:szCs w:val="14"/>
        </w:rPr>
        <w:t>FIGURE 26.</w:t>
      </w:r>
      <w:r>
        <w:rPr>
          <w:rFonts w:ascii="MS Gothic" w:eastAsia="MS Gothic" w:hAnsi="MS Gothic" w:cs="MS Gothic"/>
          <w:sz w:val="14"/>
          <w:szCs w:val="14"/>
        </w:rPr>
        <w:t> </w:t>
      </w:r>
      <w:bookmarkEnd w:id="56"/>
      <w:r>
        <w:rPr>
          <w:rFonts w:ascii="Helvetica Neue" w:eastAsia="Helvetica Neue" w:hAnsi="Helvetica Neue" w:cs="Helvetica Neue"/>
          <w:sz w:val="14"/>
          <w:szCs w:val="14"/>
        </w:rPr>
        <w:t xml:space="preserve"> Financial analytics resilience architecture: a fraud-scoring pipeline on two clusters in different availability zones with shared, replicated storage and the RMC-Spark controller.</w:t>
      </w:r>
    </w:p>
    <w:p w14:paraId="06EEA90E"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HEALTHCARE</w:t>
      </w:r>
    </w:p>
    <w:p w14:paraId="0CD83EAD" w14:textId="77777777" w:rsidR="00F47372" w:rsidRDefault="00493AF7">
      <w:pPr>
        <w:pBdr>
          <w:top w:val="nil"/>
          <w:left w:val="nil"/>
          <w:bottom w:val="nil"/>
          <w:right w:val="nil"/>
          <w:between w:val="nil"/>
        </w:pBdr>
        <w:jc w:val="both"/>
      </w:pPr>
      <w:r>
        <w:rPr>
          <w:sz w:val="20"/>
          <w:szCs w:val="20"/>
        </w:rPr>
        <w:t>Healthcare analytics combines clinical, operational and device data, and big data analytics in healthcare is used for both treatment and health management [120]. Two properties of this domain matter for resilience. First, some analyses support time-critical decisions, for example capacity planning during surges. Second, patient data are subject to strict jurisdictional rules, so failover must not move data to an unauthorised location. The jurisdiction-aware placement described in Section XII addresses the second property by excluding clusters through the transfer-cost term.</w:t>
      </w:r>
    </w:p>
    <w:p w14:paraId="5EE93C5A"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TELECOMMUNICATIONS</w:t>
      </w:r>
    </w:p>
    <w:p w14:paraId="34BD29CE" w14:textId="77777777" w:rsidR="00F47372" w:rsidRDefault="00493AF7">
      <w:pPr>
        <w:pBdr>
          <w:top w:val="nil"/>
          <w:left w:val="nil"/>
          <w:bottom w:val="nil"/>
          <w:right w:val="nil"/>
          <w:between w:val="nil"/>
        </w:pBdr>
        <w:jc w:val="both"/>
      </w:pPr>
      <w:r>
        <w:rPr>
          <w:sz w:val="20"/>
          <w:szCs w:val="20"/>
        </w:rPr>
        <w:t xml:space="preserve">Telecommunication operators analyse network and customer data at very high volume for planning, churn prediction and service assurance, and </w:t>
      </w:r>
      <w:r>
        <w:rPr>
          <w:sz w:val="20"/>
          <w:szCs w:val="20"/>
        </w:rPr>
        <w:t>governance and architecture are central concerns in such deployments [121]. Streaming analytics on network telemetry is the relevant pattern here, corresponding to workload W4; for such jobs, the streaming checkpoint in shared storage allows continuation on another cluster without data loss.</w:t>
      </w:r>
    </w:p>
    <w:p w14:paraId="57F986E5"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MANUFACTURING</w:t>
      </w:r>
    </w:p>
    <w:p w14:paraId="1AB8EED6" w14:textId="77777777" w:rsidR="00F47372" w:rsidRDefault="00493AF7">
      <w:pPr>
        <w:pBdr>
          <w:top w:val="nil"/>
          <w:left w:val="nil"/>
          <w:bottom w:val="nil"/>
          <w:right w:val="nil"/>
          <w:between w:val="nil"/>
        </w:pBdr>
        <w:jc w:val="both"/>
      </w:pPr>
      <w:r>
        <w:rPr>
          <w:sz w:val="20"/>
          <w:szCs w:val="20"/>
        </w:rPr>
        <w:t xml:space="preserve">Predictive maintenance combines Internet of Things data with machine learning to anticipate equipment failures [2]. Fig. 27 shows a smart manufacturing analytics platform built on RMC-Spark, in which sensor streams feed both a streaming anomaly job and a periodic model-training job. The second case-study workload trains the W2 pipeline on the AI4I 2020 predictive maintenance dataset, which contains process measurements such as temperatures, rotational speed, torque and tool wear with a machine-failure label. </w:t>
      </w:r>
      <w:r>
        <w:rPr>
          <w:sz w:val="20"/>
          <w:szCs w:val="20"/>
          <w:highlight w:val="yellow"/>
        </w:rPr>
        <w:t>[[Report: outcome under cluster outage, restored stages, and ROC AUC of resumed versus uninterrupted runs.]]</w:t>
      </w:r>
    </w:p>
    <w:p w14:paraId="43AF53F2" w14:textId="77777777" w:rsidR="00F47372" w:rsidRDefault="00493AF7">
      <w:pPr>
        <w:keepNext/>
        <w:spacing w:before="120"/>
        <w:jc w:val="center"/>
      </w:pPr>
      <w:r>
        <w:rPr>
          <w:noProof/>
        </w:rPr>
        <w:drawing>
          <wp:inline distT="0" distB="0" distL="0" distR="0" wp14:anchorId="37C01959" wp14:editId="5F99350F">
            <wp:extent cx="2640965" cy="1249003"/>
            <wp:effectExtent l="0" t="0" r="0" b="0"/>
            <wp:docPr id="5027" name="Fig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Fig 27 Smart Manufacturing Analytics Platform.png"/>
                    <pic:cNvPicPr/>
                  </pic:nvPicPr>
                  <pic:blipFill>
                    <a:blip r:embed="rId47"/>
                    <a:stretch>
                      <a:fillRect/>
                    </a:stretch>
                  </pic:blipFill>
                  <pic:spPr>
                    <a:xfrm>
                      <a:off x="0" y="0"/>
                      <a:ext cx="2640965" cy="1249003"/>
                    </a:xfrm>
                    <a:prstGeom prst="rect">
                      <a:avLst/>
                    </a:prstGeom>
                  </pic:spPr>
                </pic:pic>
              </a:graphicData>
            </a:graphic>
          </wp:inline>
        </w:drawing>
      </w:r>
    </w:p>
    <w:p w14:paraId="38343A57" w14:textId="77777777" w:rsidR="00F47372" w:rsidRDefault="00493AF7">
      <w:pPr>
        <w:spacing w:before="60" w:after="160"/>
        <w:jc w:val="both"/>
      </w:pPr>
      <w:bookmarkStart w:id="57" w:name="fig_27"/>
      <w:r>
        <w:rPr>
          <w:rFonts w:ascii="Helvetica Neue" w:eastAsia="Helvetica Neue" w:hAnsi="Helvetica Neue" w:cs="Helvetica Neue"/>
          <w:b/>
          <w:bCs/>
          <w:color w:val="00629B"/>
          <w:sz w:val="14"/>
          <w:szCs w:val="14"/>
        </w:rPr>
        <w:t>FIGURE 27.</w:t>
      </w:r>
      <w:r>
        <w:rPr>
          <w:rFonts w:ascii="MS Gothic" w:eastAsia="MS Gothic" w:hAnsi="MS Gothic" w:cs="MS Gothic"/>
          <w:sz w:val="14"/>
          <w:szCs w:val="14"/>
        </w:rPr>
        <w:t> </w:t>
      </w:r>
      <w:bookmarkEnd w:id="57"/>
      <w:r>
        <w:rPr>
          <w:rFonts w:ascii="Helvetica Neue" w:eastAsia="Helvetica Neue" w:hAnsi="Helvetica Neue" w:cs="Helvetica Neue"/>
          <w:sz w:val="14"/>
          <w:szCs w:val="14"/>
        </w:rPr>
        <w:t xml:space="preserve"> Smart manufacturing analytics platform: sensor ingestion, streaming anomaly detection and periodic predictive-maintenance training on resilient multi-cluster Spark.</w:t>
      </w:r>
    </w:p>
    <w:p w14:paraId="46AEE3C3"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CASE STUDY PROTOCOL</w:t>
      </w:r>
    </w:p>
    <w:p w14:paraId="3E64869B" w14:textId="77777777" w:rsidR="00F47372" w:rsidRDefault="00493AF7">
      <w:pPr>
        <w:pBdr>
          <w:top w:val="nil"/>
          <w:left w:val="nil"/>
          <w:bottom w:val="nil"/>
          <w:right w:val="nil"/>
          <w:between w:val="nil"/>
        </w:pBdr>
        <w:jc w:val="both"/>
      </w:pPr>
      <w:r>
        <w:rPr>
          <w:sz w:val="20"/>
          <w:szCs w:val="20"/>
        </w:rPr>
        <w:t>Both case studies follow the same protocol. A reference run without faults trains the model and records its quality metric. A fault run injects a cluster outage on the job's cluster while the training stage is running, so that the job must be migrated and the feature stage restored from its checkpoint. The comparison then checks three properties: whether the job completed, how much work was redone, and whether the model quality of the resumed run equals that of the reference run. Equal quality is expected because both runs use the same seeded data split and the same seeded learning algorithm; a difference would indicate non-determinism in a stage and hence a violation of the resumption assumption of Section IX.</w:t>
      </w:r>
    </w:p>
    <w:p w14:paraId="318CCF30"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SMART CITIES AND CYBERSECURITY</w:t>
      </w:r>
    </w:p>
    <w:p w14:paraId="01F526FA" w14:textId="77777777" w:rsidR="00F47372" w:rsidRDefault="00493AF7">
      <w:pPr>
        <w:pBdr>
          <w:top w:val="nil"/>
          <w:left w:val="nil"/>
          <w:bottom w:val="nil"/>
          <w:right w:val="nil"/>
          <w:between w:val="nil"/>
        </w:pBdr>
        <w:jc w:val="both"/>
      </w:pPr>
      <w:r>
        <w:rPr>
          <w:sz w:val="20"/>
          <w:szCs w:val="20"/>
        </w:rPr>
        <w:t xml:space="preserve">Smart city platforms integrate data from transport, energy and public services, and analytics architectures for smart cities and companies emphasise integration across many sources [122]. </w:t>
      </w:r>
      <w:proofErr w:type="spellStart"/>
      <w:r>
        <w:rPr>
          <w:sz w:val="20"/>
          <w:szCs w:val="20"/>
        </w:rPr>
        <w:t>Spatio</w:t>
      </w:r>
      <w:proofErr w:type="spellEnd"/>
      <w:r>
        <w:rPr>
          <w:sz w:val="20"/>
          <w:szCs w:val="20"/>
        </w:rPr>
        <w:t>-temporal analytics ecosystems add resource management challenges of their own [123]. Cybersecurity analytics, finally, must scale with attack volume: the scalability of big data cyber security analytics systems has been studied explicitly [124], and deep learning intrusion detection has been implemented on Spark [125]. For security monitoring, losing the analytics platform during an incident is particularly costly, which makes cross-cluster failover attractive. Table 14 summarises the use cases.</w:t>
      </w:r>
    </w:p>
    <w:p w14:paraId="34E503B0"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50CB39A0" w14:textId="77777777" w:rsidR="00F47372" w:rsidRDefault="00493AF7">
      <w:pPr>
        <w:keepNext/>
        <w:spacing w:before="160"/>
        <w:jc w:val="center"/>
      </w:pPr>
      <w:bookmarkStart w:id="58" w:name="tab_14"/>
      <w:r>
        <w:rPr>
          <w:smallCaps/>
          <w:sz w:val="16"/>
          <w:szCs w:val="16"/>
        </w:rPr>
        <w:lastRenderedPageBreak/>
        <w:t>TABLE 14</w:t>
      </w:r>
      <w:bookmarkEnd w:id="58"/>
    </w:p>
    <w:p w14:paraId="1F6E92EF" w14:textId="77777777" w:rsidR="00F47372" w:rsidRDefault="00493AF7">
      <w:pPr>
        <w:keepNext/>
        <w:spacing w:after="60"/>
        <w:jc w:val="center"/>
      </w:pPr>
      <w:r>
        <w:rPr>
          <w:smallCaps/>
          <w:sz w:val="16"/>
          <w:szCs w:val="16"/>
        </w:rPr>
        <w:t>Industry use cases matrix</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1444"/>
        <w:gridCol w:w="2346"/>
        <w:gridCol w:w="1624"/>
        <w:gridCol w:w="1805"/>
        <w:gridCol w:w="1807"/>
      </w:tblGrid>
      <w:tr w:rsidR="00F47372" w14:paraId="6FE3D726" w14:textId="77777777">
        <w:trPr>
          <w:cantSplit/>
          <w:tblHeader/>
          <w:jc w:val="center"/>
        </w:trPr>
        <w:tc>
          <w:tcPr>
            <w:tcW w:w="1444" w:type="dxa"/>
            <w:tcBorders>
              <w:bottom w:val="single" w:sz="6" w:space="0" w:color="000000"/>
            </w:tcBorders>
            <w:shd w:val="clear" w:color="auto" w:fill="E3F0F8"/>
          </w:tcPr>
          <w:p w14:paraId="70078C33" w14:textId="77777777" w:rsidR="00F47372" w:rsidRDefault="00493AF7">
            <w:pPr>
              <w:spacing w:before="20" w:after="20"/>
            </w:pPr>
            <w:r>
              <w:rPr>
                <w:b/>
                <w:bCs/>
                <w:sz w:val="14"/>
                <w:szCs w:val="14"/>
              </w:rPr>
              <w:t>Domain</w:t>
            </w:r>
          </w:p>
        </w:tc>
        <w:tc>
          <w:tcPr>
            <w:tcW w:w="2346" w:type="dxa"/>
            <w:tcBorders>
              <w:bottom w:val="single" w:sz="6" w:space="0" w:color="000000"/>
            </w:tcBorders>
            <w:shd w:val="clear" w:color="auto" w:fill="E3F0F8"/>
          </w:tcPr>
          <w:p w14:paraId="6C9A7543" w14:textId="77777777" w:rsidR="00F47372" w:rsidRDefault="00493AF7">
            <w:pPr>
              <w:spacing w:before="20" w:after="20"/>
            </w:pPr>
            <w:r>
              <w:rPr>
                <w:b/>
                <w:bCs/>
                <w:sz w:val="14"/>
                <w:szCs w:val="14"/>
              </w:rPr>
              <w:t>Typical analytics</w:t>
            </w:r>
          </w:p>
        </w:tc>
        <w:tc>
          <w:tcPr>
            <w:tcW w:w="1624" w:type="dxa"/>
            <w:tcBorders>
              <w:bottom w:val="single" w:sz="6" w:space="0" w:color="000000"/>
            </w:tcBorders>
            <w:shd w:val="clear" w:color="auto" w:fill="E3F0F8"/>
          </w:tcPr>
          <w:p w14:paraId="7C918B8A" w14:textId="77777777" w:rsidR="00F47372" w:rsidRDefault="00493AF7">
            <w:pPr>
              <w:spacing w:before="20" w:after="20"/>
            </w:pPr>
            <w:r>
              <w:rPr>
                <w:b/>
                <w:bCs/>
                <w:sz w:val="14"/>
                <w:szCs w:val="14"/>
              </w:rPr>
              <w:t>Pattern (workload)</w:t>
            </w:r>
          </w:p>
        </w:tc>
        <w:tc>
          <w:tcPr>
            <w:tcW w:w="1805" w:type="dxa"/>
            <w:tcBorders>
              <w:bottom w:val="single" w:sz="6" w:space="0" w:color="000000"/>
            </w:tcBorders>
            <w:shd w:val="clear" w:color="auto" w:fill="E3F0F8"/>
          </w:tcPr>
          <w:p w14:paraId="76A3253D" w14:textId="77777777" w:rsidR="00F47372" w:rsidRDefault="00493AF7">
            <w:pPr>
              <w:spacing w:before="20" w:after="20"/>
            </w:pPr>
            <w:r>
              <w:rPr>
                <w:b/>
                <w:bCs/>
                <w:sz w:val="14"/>
                <w:szCs w:val="14"/>
              </w:rPr>
              <w:t>Resilience need</w:t>
            </w:r>
          </w:p>
        </w:tc>
        <w:tc>
          <w:tcPr>
            <w:tcW w:w="1807" w:type="dxa"/>
            <w:tcBorders>
              <w:bottom w:val="single" w:sz="6" w:space="0" w:color="000000"/>
            </w:tcBorders>
            <w:shd w:val="clear" w:color="auto" w:fill="E3F0F8"/>
          </w:tcPr>
          <w:p w14:paraId="6BD89BF4" w14:textId="77777777" w:rsidR="00F47372" w:rsidRDefault="00493AF7">
            <w:pPr>
              <w:spacing w:before="20" w:after="20"/>
            </w:pPr>
            <w:r>
              <w:rPr>
                <w:b/>
                <w:bCs/>
                <w:sz w:val="14"/>
                <w:szCs w:val="14"/>
              </w:rPr>
              <w:t>RMC-Spark mechanism</w:t>
            </w:r>
          </w:p>
        </w:tc>
      </w:tr>
      <w:tr w:rsidR="00F47372" w14:paraId="33CB6CB3" w14:textId="77777777">
        <w:trPr>
          <w:cantSplit/>
          <w:jc w:val="center"/>
        </w:trPr>
        <w:tc>
          <w:tcPr>
            <w:tcW w:w="1444" w:type="dxa"/>
          </w:tcPr>
          <w:p w14:paraId="12C1C238" w14:textId="77777777" w:rsidR="00F47372" w:rsidRDefault="00493AF7">
            <w:pPr>
              <w:spacing w:before="20" w:after="20"/>
            </w:pPr>
            <w:r>
              <w:rPr>
                <w:sz w:val="14"/>
                <w:szCs w:val="14"/>
              </w:rPr>
              <w:t>Banking</w:t>
            </w:r>
          </w:p>
        </w:tc>
        <w:tc>
          <w:tcPr>
            <w:tcW w:w="2346" w:type="dxa"/>
          </w:tcPr>
          <w:p w14:paraId="2E44AA19" w14:textId="77777777" w:rsidR="00F47372" w:rsidRDefault="00493AF7">
            <w:pPr>
              <w:spacing w:before="20" w:after="20"/>
            </w:pPr>
            <w:r>
              <w:rPr>
                <w:sz w:val="14"/>
                <w:szCs w:val="14"/>
              </w:rPr>
              <w:t>Fraud scoring, risk aggregation</w:t>
            </w:r>
          </w:p>
        </w:tc>
        <w:tc>
          <w:tcPr>
            <w:tcW w:w="1624" w:type="dxa"/>
          </w:tcPr>
          <w:p w14:paraId="1B3E4D10" w14:textId="77777777" w:rsidR="00F47372" w:rsidRDefault="00493AF7">
            <w:pPr>
              <w:spacing w:before="20" w:after="20"/>
            </w:pPr>
            <w:r>
              <w:rPr>
                <w:sz w:val="14"/>
                <w:szCs w:val="14"/>
              </w:rPr>
              <w:t>ML pipeline (W2), streaming (W4)</w:t>
            </w:r>
          </w:p>
        </w:tc>
        <w:tc>
          <w:tcPr>
            <w:tcW w:w="1805" w:type="dxa"/>
          </w:tcPr>
          <w:p w14:paraId="401F1955" w14:textId="77777777" w:rsidR="00F47372" w:rsidRDefault="00493AF7">
            <w:pPr>
              <w:spacing w:before="20" w:after="20"/>
            </w:pPr>
            <w:r>
              <w:rPr>
                <w:sz w:val="14"/>
                <w:szCs w:val="14"/>
              </w:rPr>
              <w:t>Minutes-level RTO, audit</w:t>
            </w:r>
          </w:p>
        </w:tc>
        <w:tc>
          <w:tcPr>
            <w:tcW w:w="1807" w:type="dxa"/>
          </w:tcPr>
          <w:p w14:paraId="041BA667" w14:textId="77777777" w:rsidR="00F47372" w:rsidRDefault="00493AF7">
            <w:pPr>
              <w:spacing w:before="20" w:after="20"/>
            </w:pPr>
            <w:r>
              <w:rPr>
                <w:sz w:val="14"/>
                <w:szCs w:val="14"/>
              </w:rPr>
              <w:t>Failover, decision log</w:t>
            </w:r>
          </w:p>
        </w:tc>
      </w:tr>
      <w:tr w:rsidR="00F47372" w14:paraId="3CDA15F6" w14:textId="77777777">
        <w:trPr>
          <w:cantSplit/>
          <w:jc w:val="center"/>
        </w:trPr>
        <w:tc>
          <w:tcPr>
            <w:tcW w:w="1444" w:type="dxa"/>
          </w:tcPr>
          <w:p w14:paraId="1E15DA1C" w14:textId="77777777" w:rsidR="00F47372" w:rsidRDefault="00493AF7">
            <w:pPr>
              <w:spacing w:before="20" w:after="20"/>
            </w:pPr>
            <w:r>
              <w:rPr>
                <w:sz w:val="14"/>
                <w:szCs w:val="14"/>
              </w:rPr>
              <w:t>Healthcare</w:t>
            </w:r>
          </w:p>
        </w:tc>
        <w:tc>
          <w:tcPr>
            <w:tcW w:w="2346" w:type="dxa"/>
          </w:tcPr>
          <w:p w14:paraId="475D17CC" w14:textId="77777777" w:rsidR="00F47372" w:rsidRDefault="00493AF7">
            <w:pPr>
              <w:spacing w:before="20" w:after="20"/>
            </w:pPr>
            <w:r>
              <w:rPr>
                <w:sz w:val="14"/>
                <w:szCs w:val="14"/>
              </w:rPr>
              <w:t>Capacity planning, cohort analysis</w:t>
            </w:r>
          </w:p>
        </w:tc>
        <w:tc>
          <w:tcPr>
            <w:tcW w:w="1624" w:type="dxa"/>
          </w:tcPr>
          <w:p w14:paraId="5966CCB7" w14:textId="77777777" w:rsidR="00F47372" w:rsidRDefault="00493AF7">
            <w:pPr>
              <w:spacing w:before="20" w:after="20"/>
            </w:pPr>
            <w:r>
              <w:rPr>
                <w:sz w:val="14"/>
                <w:szCs w:val="14"/>
              </w:rPr>
              <w:t>ETL (W1), ML (W2)</w:t>
            </w:r>
          </w:p>
        </w:tc>
        <w:tc>
          <w:tcPr>
            <w:tcW w:w="1805" w:type="dxa"/>
          </w:tcPr>
          <w:p w14:paraId="57C87FFD" w14:textId="77777777" w:rsidR="00F47372" w:rsidRDefault="00493AF7">
            <w:pPr>
              <w:spacing w:before="20" w:after="20"/>
            </w:pPr>
            <w:r>
              <w:rPr>
                <w:sz w:val="14"/>
                <w:szCs w:val="14"/>
              </w:rPr>
              <w:t>Data residency</w:t>
            </w:r>
          </w:p>
        </w:tc>
        <w:tc>
          <w:tcPr>
            <w:tcW w:w="1807" w:type="dxa"/>
          </w:tcPr>
          <w:p w14:paraId="41E30240" w14:textId="77777777" w:rsidR="00F47372" w:rsidRDefault="00493AF7">
            <w:pPr>
              <w:spacing w:before="20" w:after="20"/>
            </w:pPr>
            <w:r>
              <w:rPr>
                <w:sz w:val="14"/>
                <w:szCs w:val="14"/>
              </w:rPr>
              <w:t>Jurisdiction-aware placement</w:t>
            </w:r>
          </w:p>
        </w:tc>
      </w:tr>
      <w:tr w:rsidR="00F47372" w14:paraId="023E21CF" w14:textId="77777777">
        <w:trPr>
          <w:cantSplit/>
          <w:jc w:val="center"/>
        </w:trPr>
        <w:tc>
          <w:tcPr>
            <w:tcW w:w="1444" w:type="dxa"/>
          </w:tcPr>
          <w:p w14:paraId="15894780" w14:textId="77777777" w:rsidR="00F47372" w:rsidRDefault="00493AF7">
            <w:pPr>
              <w:spacing w:before="20" w:after="20"/>
            </w:pPr>
            <w:r>
              <w:rPr>
                <w:sz w:val="14"/>
                <w:szCs w:val="14"/>
              </w:rPr>
              <w:t>Telecommunications</w:t>
            </w:r>
          </w:p>
        </w:tc>
        <w:tc>
          <w:tcPr>
            <w:tcW w:w="2346" w:type="dxa"/>
          </w:tcPr>
          <w:p w14:paraId="4E88B7C4" w14:textId="77777777" w:rsidR="00F47372" w:rsidRDefault="00493AF7">
            <w:pPr>
              <w:spacing w:before="20" w:after="20"/>
            </w:pPr>
            <w:r>
              <w:rPr>
                <w:sz w:val="14"/>
                <w:szCs w:val="14"/>
              </w:rPr>
              <w:t>Network telemetry, churn</w:t>
            </w:r>
          </w:p>
        </w:tc>
        <w:tc>
          <w:tcPr>
            <w:tcW w:w="1624" w:type="dxa"/>
          </w:tcPr>
          <w:p w14:paraId="6DFEB1DE" w14:textId="77777777" w:rsidR="00F47372" w:rsidRDefault="00493AF7">
            <w:pPr>
              <w:spacing w:before="20" w:after="20"/>
            </w:pPr>
            <w:r>
              <w:rPr>
                <w:sz w:val="14"/>
                <w:szCs w:val="14"/>
              </w:rPr>
              <w:t>Streaming (W4)</w:t>
            </w:r>
          </w:p>
        </w:tc>
        <w:tc>
          <w:tcPr>
            <w:tcW w:w="1805" w:type="dxa"/>
          </w:tcPr>
          <w:p w14:paraId="5EFA7F6B" w14:textId="77777777" w:rsidR="00F47372" w:rsidRDefault="00493AF7">
            <w:pPr>
              <w:spacing w:before="20" w:after="20"/>
            </w:pPr>
            <w:r>
              <w:rPr>
                <w:sz w:val="14"/>
                <w:szCs w:val="14"/>
              </w:rPr>
              <w:t>Continuous processing</w:t>
            </w:r>
          </w:p>
        </w:tc>
        <w:tc>
          <w:tcPr>
            <w:tcW w:w="1807" w:type="dxa"/>
          </w:tcPr>
          <w:p w14:paraId="4AF709C2" w14:textId="77777777" w:rsidR="00F47372" w:rsidRDefault="00493AF7">
            <w:pPr>
              <w:spacing w:before="20" w:after="20"/>
            </w:pPr>
            <w:r>
              <w:rPr>
                <w:sz w:val="14"/>
                <w:szCs w:val="14"/>
              </w:rPr>
              <w:t>Streaming checkpoint in shared storage</w:t>
            </w:r>
          </w:p>
        </w:tc>
      </w:tr>
      <w:tr w:rsidR="00F47372" w14:paraId="05C97770" w14:textId="77777777">
        <w:trPr>
          <w:cantSplit/>
          <w:jc w:val="center"/>
        </w:trPr>
        <w:tc>
          <w:tcPr>
            <w:tcW w:w="1444" w:type="dxa"/>
          </w:tcPr>
          <w:p w14:paraId="24A3BCDF" w14:textId="77777777" w:rsidR="00F47372" w:rsidRDefault="00493AF7">
            <w:pPr>
              <w:spacing w:before="20" w:after="20"/>
            </w:pPr>
            <w:r>
              <w:rPr>
                <w:sz w:val="14"/>
                <w:szCs w:val="14"/>
              </w:rPr>
              <w:t>Manufacturing</w:t>
            </w:r>
          </w:p>
        </w:tc>
        <w:tc>
          <w:tcPr>
            <w:tcW w:w="2346" w:type="dxa"/>
          </w:tcPr>
          <w:p w14:paraId="3891731B" w14:textId="77777777" w:rsidR="00F47372" w:rsidRDefault="00493AF7">
            <w:pPr>
              <w:spacing w:before="20" w:after="20"/>
            </w:pPr>
            <w:r>
              <w:rPr>
                <w:sz w:val="14"/>
                <w:szCs w:val="14"/>
              </w:rPr>
              <w:t>Predictive maintenance</w:t>
            </w:r>
          </w:p>
        </w:tc>
        <w:tc>
          <w:tcPr>
            <w:tcW w:w="1624" w:type="dxa"/>
          </w:tcPr>
          <w:p w14:paraId="3EF9B737" w14:textId="77777777" w:rsidR="00F47372" w:rsidRDefault="00493AF7">
            <w:pPr>
              <w:spacing w:before="20" w:after="20"/>
            </w:pPr>
            <w:r>
              <w:rPr>
                <w:sz w:val="14"/>
                <w:szCs w:val="14"/>
              </w:rPr>
              <w:t>ML (W2), streaming (W4)</w:t>
            </w:r>
          </w:p>
        </w:tc>
        <w:tc>
          <w:tcPr>
            <w:tcW w:w="1805" w:type="dxa"/>
          </w:tcPr>
          <w:p w14:paraId="0CF67BBF" w14:textId="77777777" w:rsidR="00F47372" w:rsidRDefault="00493AF7">
            <w:pPr>
              <w:spacing w:before="20" w:after="20"/>
            </w:pPr>
            <w:r>
              <w:rPr>
                <w:sz w:val="14"/>
                <w:szCs w:val="14"/>
              </w:rPr>
              <w:t>Bounded lost training work</w:t>
            </w:r>
          </w:p>
        </w:tc>
        <w:tc>
          <w:tcPr>
            <w:tcW w:w="1807" w:type="dxa"/>
          </w:tcPr>
          <w:p w14:paraId="66F5FBCB" w14:textId="77777777" w:rsidR="00F47372" w:rsidRDefault="00493AF7">
            <w:pPr>
              <w:spacing w:before="20" w:after="20"/>
            </w:pPr>
            <w:r>
              <w:rPr>
                <w:sz w:val="14"/>
                <w:szCs w:val="14"/>
              </w:rPr>
              <w:t>Adaptive stage checkpoints</w:t>
            </w:r>
          </w:p>
        </w:tc>
      </w:tr>
      <w:tr w:rsidR="00F47372" w14:paraId="4A3EB0A2" w14:textId="77777777">
        <w:trPr>
          <w:cantSplit/>
          <w:jc w:val="center"/>
        </w:trPr>
        <w:tc>
          <w:tcPr>
            <w:tcW w:w="1444" w:type="dxa"/>
          </w:tcPr>
          <w:p w14:paraId="1CF7AB41" w14:textId="77777777" w:rsidR="00F47372" w:rsidRDefault="00493AF7">
            <w:pPr>
              <w:spacing w:before="20" w:after="20"/>
            </w:pPr>
            <w:r>
              <w:rPr>
                <w:sz w:val="14"/>
                <w:szCs w:val="14"/>
              </w:rPr>
              <w:t>Smart cities</w:t>
            </w:r>
          </w:p>
        </w:tc>
        <w:tc>
          <w:tcPr>
            <w:tcW w:w="2346" w:type="dxa"/>
          </w:tcPr>
          <w:p w14:paraId="64718C7E" w14:textId="77777777" w:rsidR="00F47372" w:rsidRDefault="00493AF7">
            <w:pPr>
              <w:spacing w:before="20" w:after="20"/>
            </w:pPr>
            <w:r>
              <w:rPr>
                <w:sz w:val="14"/>
                <w:szCs w:val="14"/>
              </w:rPr>
              <w:t>Mobility and energy analytics</w:t>
            </w:r>
          </w:p>
        </w:tc>
        <w:tc>
          <w:tcPr>
            <w:tcW w:w="1624" w:type="dxa"/>
          </w:tcPr>
          <w:p w14:paraId="73279A3B" w14:textId="77777777" w:rsidR="00F47372" w:rsidRDefault="00493AF7">
            <w:pPr>
              <w:spacing w:before="20" w:after="20"/>
            </w:pPr>
            <w:r>
              <w:rPr>
                <w:sz w:val="14"/>
                <w:szCs w:val="14"/>
              </w:rPr>
              <w:t>ETL (W1), graph (W3)</w:t>
            </w:r>
          </w:p>
        </w:tc>
        <w:tc>
          <w:tcPr>
            <w:tcW w:w="1805" w:type="dxa"/>
          </w:tcPr>
          <w:p w14:paraId="5154CF2E" w14:textId="77777777" w:rsidR="00F47372" w:rsidRDefault="00493AF7">
            <w:pPr>
              <w:spacing w:before="20" w:after="20"/>
            </w:pPr>
            <w:r>
              <w:rPr>
                <w:sz w:val="14"/>
                <w:szCs w:val="14"/>
              </w:rPr>
              <w:t>Long pipelines</w:t>
            </w:r>
          </w:p>
        </w:tc>
        <w:tc>
          <w:tcPr>
            <w:tcW w:w="1807" w:type="dxa"/>
          </w:tcPr>
          <w:p w14:paraId="3D9CFA64" w14:textId="77777777" w:rsidR="00F47372" w:rsidRDefault="00493AF7">
            <w:pPr>
              <w:spacing w:before="20" w:after="20"/>
            </w:pPr>
            <w:r>
              <w:rPr>
                <w:sz w:val="14"/>
                <w:szCs w:val="14"/>
              </w:rPr>
              <w:t>Lineage cut by committed stages</w:t>
            </w:r>
          </w:p>
        </w:tc>
      </w:tr>
      <w:tr w:rsidR="00F47372" w14:paraId="4B1435E7" w14:textId="77777777">
        <w:trPr>
          <w:cantSplit/>
          <w:jc w:val="center"/>
        </w:trPr>
        <w:tc>
          <w:tcPr>
            <w:tcW w:w="1444" w:type="dxa"/>
          </w:tcPr>
          <w:p w14:paraId="620B1CAD" w14:textId="77777777" w:rsidR="00F47372" w:rsidRDefault="00493AF7">
            <w:pPr>
              <w:spacing w:before="20" w:after="20"/>
            </w:pPr>
            <w:r>
              <w:rPr>
                <w:sz w:val="14"/>
                <w:szCs w:val="14"/>
              </w:rPr>
              <w:t>Cybersecurity</w:t>
            </w:r>
          </w:p>
        </w:tc>
        <w:tc>
          <w:tcPr>
            <w:tcW w:w="2346" w:type="dxa"/>
          </w:tcPr>
          <w:p w14:paraId="5F581347" w14:textId="77777777" w:rsidR="00F47372" w:rsidRDefault="00493AF7">
            <w:pPr>
              <w:spacing w:before="20" w:after="20"/>
            </w:pPr>
            <w:r>
              <w:rPr>
                <w:sz w:val="14"/>
                <w:szCs w:val="14"/>
              </w:rPr>
              <w:t>Intrusion and log analytics</w:t>
            </w:r>
          </w:p>
        </w:tc>
        <w:tc>
          <w:tcPr>
            <w:tcW w:w="1624" w:type="dxa"/>
          </w:tcPr>
          <w:p w14:paraId="50E8835A" w14:textId="77777777" w:rsidR="00F47372" w:rsidRDefault="00493AF7">
            <w:pPr>
              <w:spacing w:before="20" w:after="20"/>
            </w:pPr>
            <w:r>
              <w:rPr>
                <w:sz w:val="14"/>
                <w:szCs w:val="14"/>
              </w:rPr>
              <w:t>Streaming (W4), ML (W2)</w:t>
            </w:r>
          </w:p>
        </w:tc>
        <w:tc>
          <w:tcPr>
            <w:tcW w:w="1805" w:type="dxa"/>
          </w:tcPr>
          <w:p w14:paraId="0303F781" w14:textId="77777777" w:rsidR="00F47372" w:rsidRDefault="00493AF7">
            <w:pPr>
              <w:spacing w:before="20" w:after="20"/>
            </w:pPr>
            <w:r>
              <w:rPr>
                <w:sz w:val="14"/>
                <w:szCs w:val="14"/>
              </w:rPr>
              <w:t>Availability during incidents</w:t>
            </w:r>
          </w:p>
        </w:tc>
        <w:tc>
          <w:tcPr>
            <w:tcW w:w="1807" w:type="dxa"/>
          </w:tcPr>
          <w:p w14:paraId="4A3AC13E" w14:textId="77777777" w:rsidR="00F47372" w:rsidRDefault="00493AF7">
            <w:pPr>
              <w:spacing w:before="20" w:after="20"/>
            </w:pPr>
            <w:r>
              <w:rPr>
                <w:sz w:val="14"/>
                <w:szCs w:val="14"/>
              </w:rPr>
              <w:t>Health-driven failover</w:t>
            </w:r>
          </w:p>
        </w:tc>
      </w:tr>
    </w:tbl>
    <w:p w14:paraId="6164A93F" w14:textId="77777777" w:rsidR="00F47372" w:rsidRDefault="00F47372">
      <w:pPr>
        <w:spacing w:after="60"/>
      </w:pPr>
    </w:p>
    <w:p w14:paraId="6DBDB6EB"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221F37D4" w14:textId="77777777" w:rsidR="00F47372" w:rsidRDefault="00493AF7">
      <w:pPr>
        <w:keepNext/>
        <w:spacing w:before="200"/>
      </w:pPr>
      <w:r>
        <w:rPr>
          <w:rFonts w:ascii="Helvetica Neue" w:eastAsia="Helvetica Neue" w:hAnsi="Helvetica Neue" w:cs="Helvetica Neue"/>
          <w:b/>
          <w:bCs/>
          <w:i/>
          <w:iCs/>
          <w:color w:val="58595B"/>
          <w:sz w:val="18"/>
          <w:szCs w:val="18"/>
        </w:rPr>
        <w:t>G.</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LESSONS FOR ADOPTION</w:t>
      </w:r>
    </w:p>
    <w:p w14:paraId="22AD8D92" w14:textId="77777777" w:rsidR="00F47372" w:rsidRDefault="00493AF7">
      <w:pPr>
        <w:pBdr>
          <w:top w:val="nil"/>
          <w:left w:val="nil"/>
          <w:bottom w:val="nil"/>
          <w:right w:val="nil"/>
          <w:between w:val="nil"/>
        </w:pBdr>
        <w:jc w:val="both"/>
      </w:pPr>
      <w:r>
        <w:rPr>
          <w:sz w:val="20"/>
          <w:szCs w:val="20"/>
        </w:rPr>
        <w:t>The use cases suggest three lessons for adopting the approach. First, the largest benefit is expected for long, expensive pipelines whose results are needed by a deadline, such as model retraining or end-of-day risk aggregation; short ad hoc queries gain little because restarting them is cheap. Second, domains with data-residency constraints need placement policies before automatic failover is enabled, otherwise recovery could create a compliance incident. Third, teams must adopt the discipline of deterministic, idempotent stages; this is good practice anyway, but it requires care with random seeds, timestamps and external side effects.</w:t>
      </w:r>
    </w:p>
    <w:p w14:paraId="771CCD70" w14:textId="77777777" w:rsidR="00F47372" w:rsidRDefault="00493AF7">
      <w:pPr>
        <w:keepNext/>
        <w:spacing w:before="240"/>
        <w:rPr>
          <w:rFonts w:ascii="Helvetica Neue" w:eastAsia="Helvetica Neue" w:hAnsi="Helvetica Neue" w:cs="Helvetica Neue"/>
          <w:b/>
          <w:bCs/>
          <w:color w:val="00629B"/>
          <w:sz w:val="18"/>
          <w:szCs w:val="18"/>
        </w:rPr>
      </w:pPr>
      <w:bookmarkStart w:id="59" w:name="sec_19"/>
      <w:r>
        <w:rPr>
          <w:rFonts w:ascii="Helvetica Neue" w:eastAsia="Helvetica Neue" w:hAnsi="Helvetica Neue" w:cs="Helvetica Neue"/>
          <w:b/>
          <w:bCs/>
          <w:color w:val="00629B"/>
          <w:sz w:val="18"/>
          <w:szCs w:val="18"/>
        </w:rPr>
        <w:t>XIX.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BUSINESS IMPACT ASSESSMENT</w:t>
      </w:r>
      <w:bookmarkEnd w:id="59"/>
    </w:p>
    <w:p w14:paraId="270232C2" w14:textId="77777777" w:rsidR="00F47372" w:rsidRDefault="00493AF7">
      <w:pPr>
        <w:pBdr>
          <w:top w:val="nil"/>
          <w:left w:val="nil"/>
          <w:bottom w:val="nil"/>
          <w:right w:val="nil"/>
          <w:between w:val="nil"/>
        </w:pBdr>
        <w:jc w:val="both"/>
      </w:pPr>
      <w:r>
        <w:rPr>
          <w:sz w:val="20"/>
          <w:szCs w:val="20"/>
        </w:rPr>
        <w:t xml:space="preserve">The business impact of RMC-Spark can be estimated with a simple model that separates what is measured from what is organisation-specific. Let </w:t>
      </w:r>
      <w:proofErr w:type="spellStart"/>
      <w:r>
        <w:rPr>
          <w:sz w:val="20"/>
          <w:szCs w:val="20"/>
        </w:rPr>
        <w:t>N</w:t>
      </w:r>
      <w:r>
        <w:rPr>
          <w:sz w:val="20"/>
          <w:szCs w:val="20"/>
          <w:vertAlign w:val="subscript"/>
        </w:rPr>
        <w:t>f</w:t>
      </w:r>
      <w:proofErr w:type="spellEnd"/>
      <w:r>
        <w:rPr>
          <w:sz w:val="20"/>
          <w:szCs w:val="20"/>
        </w:rPr>
        <w:t xml:space="preserve"> be the number of failures per year that affect analytics jobs, </w:t>
      </w:r>
      <w:proofErr w:type="spellStart"/>
      <w:r>
        <w:rPr>
          <w:sz w:val="20"/>
          <w:szCs w:val="20"/>
        </w:rPr>
        <w:t>D</w:t>
      </w:r>
      <w:r>
        <w:rPr>
          <w:sz w:val="20"/>
          <w:szCs w:val="20"/>
          <w:vertAlign w:val="subscript"/>
        </w:rPr>
        <w:t>base</w:t>
      </w:r>
      <w:proofErr w:type="spellEnd"/>
      <w:r>
        <w:rPr>
          <w:sz w:val="20"/>
          <w:szCs w:val="20"/>
        </w:rPr>
        <w:t xml:space="preserve"> and </w:t>
      </w:r>
      <w:proofErr w:type="spellStart"/>
      <w:r>
        <w:rPr>
          <w:sz w:val="20"/>
          <w:szCs w:val="20"/>
        </w:rPr>
        <w:t>D</w:t>
      </w:r>
      <w:r>
        <w:rPr>
          <w:sz w:val="20"/>
          <w:szCs w:val="20"/>
          <w:vertAlign w:val="subscript"/>
        </w:rPr>
        <w:t>rmc</w:t>
      </w:r>
      <w:proofErr w:type="spellEnd"/>
      <w:r>
        <w:rPr>
          <w:sz w:val="20"/>
          <w:szCs w:val="20"/>
        </w:rPr>
        <w:t xml:space="preserve"> the mean downtime per failure without and with RMC-Spark, C</w:t>
      </w:r>
      <w:r>
        <w:rPr>
          <w:sz w:val="20"/>
          <w:szCs w:val="20"/>
          <w:vertAlign w:val="subscript"/>
        </w:rPr>
        <w:t>d</w:t>
      </w:r>
      <w:r>
        <w:rPr>
          <w:sz w:val="20"/>
          <w:szCs w:val="20"/>
        </w:rPr>
        <w:t xml:space="preserve"> the cost of one hour of analytics downtime, and </w:t>
      </w:r>
      <w:proofErr w:type="spellStart"/>
      <w:r>
        <w:rPr>
          <w:sz w:val="20"/>
          <w:szCs w:val="20"/>
        </w:rPr>
        <w:t>C</w:t>
      </w:r>
      <w:r>
        <w:rPr>
          <w:sz w:val="20"/>
          <w:szCs w:val="20"/>
          <w:vertAlign w:val="subscript"/>
        </w:rPr>
        <w:t>extra</w:t>
      </w:r>
      <w:proofErr w:type="spellEnd"/>
      <w:r>
        <w:rPr>
          <w:sz w:val="20"/>
          <w:szCs w:val="20"/>
        </w:rPr>
        <w:t xml:space="preserve"> the yearly cost of the additional capacity and operations that the second cluster and the controller require. The net annual benefit is</w:t>
      </w:r>
    </w:p>
    <w:p w14:paraId="1A61F3B4" w14:textId="77777777" w:rsidR="00F47372" w:rsidRDefault="00493AF7">
      <w:pPr>
        <w:tabs>
          <w:tab w:val="center" w:pos="2079"/>
          <w:tab w:val="right" w:pos="4159"/>
        </w:tabs>
        <w:spacing w:before="120" w:after="120"/>
      </w:pPr>
      <w:r>
        <w:tab/>
      </w:r>
      <m:oMath>
        <m:r>
          <w:rPr>
            <w:rFonts w:ascii="Cambria Math" w:hAnsi="Cambria Math"/>
            <w:sz w:val="20"/>
          </w:rPr>
          <m:t>ΔB=</m:t>
        </m:r>
        <m:sSub>
          <m:sSubPr>
            <m:ctrlPr>
              <w:rPr>
                <w:rFonts w:ascii="Cambria Math" w:hAnsi="Cambria Math"/>
              </w:rPr>
            </m:ctrlPr>
          </m:sSubPr>
          <m:e>
            <m:r>
              <w:rPr>
                <w:rFonts w:ascii="Cambria Math" w:hAnsi="Cambria Math"/>
                <w:sz w:val="20"/>
              </w:rPr>
              <m:t>N</m:t>
            </m:r>
          </m:e>
          <m:sub>
            <m:r>
              <w:rPr>
                <w:rFonts w:ascii="Cambria Math" w:hAnsi="Cambria Math"/>
                <w:sz w:val="20"/>
              </w:rPr>
              <m:t>f</m:t>
            </m:r>
          </m:sub>
        </m:sSub>
        <m:d>
          <m:dPr>
            <m:ctrlPr>
              <w:rPr>
                <w:rFonts w:ascii="Cambria Math" w:hAnsi="Cambria Math"/>
              </w:rPr>
            </m:ctrlPr>
          </m:dPr>
          <m:e>
            <m:sSub>
              <m:sSubPr>
                <m:ctrlPr>
                  <w:rPr>
                    <w:rFonts w:ascii="Cambria Math" w:hAnsi="Cambria Math"/>
                  </w:rPr>
                </m:ctrlPr>
              </m:sSubPr>
              <m:e>
                <m:r>
                  <w:rPr>
                    <w:rFonts w:ascii="Cambria Math" w:hAnsi="Cambria Math"/>
                    <w:sz w:val="20"/>
                  </w:rPr>
                  <m:t>D</m:t>
                </m:r>
              </m:e>
              <m:sub>
                <m:r>
                  <m:rPr>
                    <m:sty m:val="p"/>
                  </m:rPr>
                  <w:rPr>
                    <w:rFonts w:ascii="Cambria Math" w:hAnsi="Cambria Math"/>
                    <w:sz w:val="20"/>
                  </w:rPr>
                  <m:t>base</m:t>
                </m:r>
              </m:sub>
            </m:sSub>
            <m:r>
              <w:rPr>
                <w:rFonts w:ascii="Cambria Math" w:hAnsi="Cambria Math"/>
                <w:sz w:val="20"/>
              </w:rPr>
              <m:t>-</m:t>
            </m:r>
            <m:sSub>
              <m:sSubPr>
                <m:ctrlPr>
                  <w:rPr>
                    <w:rFonts w:ascii="Cambria Math" w:hAnsi="Cambria Math"/>
                  </w:rPr>
                </m:ctrlPr>
              </m:sSubPr>
              <m:e>
                <m:r>
                  <w:rPr>
                    <w:rFonts w:ascii="Cambria Math" w:hAnsi="Cambria Math"/>
                    <w:sz w:val="20"/>
                  </w:rPr>
                  <m:t>D</m:t>
                </m:r>
              </m:e>
              <m:sub>
                <m:r>
                  <m:rPr>
                    <m:sty m:val="p"/>
                  </m:rPr>
                  <w:rPr>
                    <w:rFonts w:ascii="Cambria Math" w:hAnsi="Cambria Math"/>
                    <w:sz w:val="20"/>
                  </w:rPr>
                  <m:t>rmc</m:t>
                </m:r>
              </m:sub>
            </m:sSub>
          </m:e>
        </m:d>
        <m:sSub>
          <m:sSubPr>
            <m:ctrlPr>
              <w:rPr>
                <w:rFonts w:ascii="Cambria Math" w:hAnsi="Cambria Math"/>
              </w:rPr>
            </m:ctrlPr>
          </m:sSubPr>
          <m:e>
            <m:r>
              <w:rPr>
                <w:rFonts w:ascii="Cambria Math" w:hAnsi="Cambria Math"/>
                <w:sz w:val="20"/>
              </w:rPr>
              <m:t>C</m:t>
            </m:r>
          </m:e>
          <m:sub>
            <m:r>
              <w:rPr>
                <w:rFonts w:ascii="Cambria Math" w:hAnsi="Cambria Math"/>
                <w:sz w:val="20"/>
              </w:rPr>
              <m:t>d</m:t>
            </m:r>
          </m:sub>
        </m:sSub>
        <m:r>
          <w:rPr>
            <w:rFonts w:ascii="Cambria Math" w:hAnsi="Cambria Math"/>
            <w:sz w:val="20"/>
          </w:rPr>
          <m:t>-</m:t>
        </m:r>
        <m:sSub>
          <m:sSubPr>
            <m:ctrlPr>
              <w:rPr>
                <w:rFonts w:ascii="Cambria Math" w:hAnsi="Cambria Math"/>
              </w:rPr>
            </m:ctrlPr>
          </m:sSubPr>
          <m:e>
            <m:r>
              <w:rPr>
                <w:rFonts w:ascii="Cambria Math" w:hAnsi="Cambria Math"/>
                <w:sz w:val="20"/>
              </w:rPr>
              <m:t>C</m:t>
            </m:r>
          </m:e>
          <m:sub>
            <m:r>
              <m:rPr>
                <m:sty m:val="p"/>
              </m:rPr>
              <w:rPr>
                <w:rFonts w:ascii="Cambria Math" w:hAnsi="Cambria Math"/>
                <w:sz w:val="20"/>
              </w:rPr>
              <m:t>extra</m:t>
            </m:r>
          </m:sub>
        </m:sSub>
      </m:oMath>
      <w:r>
        <w:tab/>
      </w:r>
      <w:r>
        <w:rPr>
          <w:sz w:val="20"/>
          <w:szCs w:val="20"/>
        </w:rPr>
        <w:t>(12)</w:t>
      </w:r>
    </w:p>
    <w:p w14:paraId="3ACEEED9" w14:textId="77777777" w:rsidR="00F47372" w:rsidRDefault="00493AF7">
      <w:pPr>
        <w:pBdr>
          <w:top w:val="nil"/>
          <w:left w:val="nil"/>
          <w:bottom w:val="nil"/>
          <w:right w:val="nil"/>
          <w:between w:val="nil"/>
        </w:pBdr>
        <w:ind w:firstLine="200"/>
        <w:jc w:val="both"/>
      </w:pPr>
      <w:proofErr w:type="spellStart"/>
      <w:r>
        <w:rPr>
          <w:sz w:val="20"/>
          <w:szCs w:val="20"/>
        </w:rPr>
        <w:t>D</w:t>
      </w:r>
      <w:r>
        <w:rPr>
          <w:sz w:val="20"/>
          <w:szCs w:val="20"/>
          <w:vertAlign w:val="subscript"/>
        </w:rPr>
        <w:t>base</w:t>
      </w:r>
      <w:proofErr w:type="spellEnd"/>
      <w:r>
        <w:rPr>
          <w:sz w:val="20"/>
          <w:szCs w:val="20"/>
        </w:rPr>
        <w:t xml:space="preserve"> and </w:t>
      </w:r>
      <w:proofErr w:type="spellStart"/>
      <w:r>
        <w:rPr>
          <w:sz w:val="20"/>
          <w:szCs w:val="20"/>
        </w:rPr>
        <w:t>D</w:t>
      </w:r>
      <w:r>
        <w:rPr>
          <w:sz w:val="20"/>
          <w:szCs w:val="20"/>
          <w:vertAlign w:val="subscript"/>
        </w:rPr>
        <w:t>rmc</w:t>
      </w:r>
      <w:proofErr w:type="spellEnd"/>
      <w:r>
        <w:rPr>
          <w:sz w:val="20"/>
          <w:szCs w:val="20"/>
        </w:rPr>
        <w:t xml:space="preserve"> come from the experiments (Table 11); </w:t>
      </w:r>
      <w:proofErr w:type="spellStart"/>
      <w:r>
        <w:rPr>
          <w:sz w:val="20"/>
          <w:szCs w:val="20"/>
        </w:rPr>
        <w:t>N</w:t>
      </w:r>
      <w:r>
        <w:rPr>
          <w:sz w:val="20"/>
          <w:szCs w:val="20"/>
          <w:vertAlign w:val="subscript"/>
        </w:rPr>
        <w:t>f</w:t>
      </w:r>
      <w:proofErr w:type="spellEnd"/>
      <w:r>
        <w:rPr>
          <w:sz w:val="20"/>
          <w:szCs w:val="20"/>
        </w:rPr>
        <w:t>, C</w:t>
      </w:r>
      <w:r>
        <w:rPr>
          <w:sz w:val="20"/>
          <w:szCs w:val="20"/>
          <w:vertAlign w:val="subscript"/>
        </w:rPr>
        <w:t>d</w:t>
      </w:r>
      <w:r>
        <w:rPr>
          <w:sz w:val="20"/>
          <w:szCs w:val="20"/>
        </w:rPr>
        <w:t xml:space="preserve"> and </w:t>
      </w:r>
      <w:proofErr w:type="spellStart"/>
      <w:r>
        <w:rPr>
          <w:sz w:val="20"/>
          <w:szCs w:val="20"/>
        </w:rPr>
        <w:t>C</w:t>
      </w:r>
      <w:r>
        <w:rPr>
          <w:sz w:val="20"/>
          <w:szCs w:val="20"/>
          <w:vertAlign w:val="subscript"/>
        </w:rPr>
        <w:t>extra</w:t>
      </w:r>
      <w:proofErr w:type="spellEnd"/>
      <w:r>
        <w:rPr>
          <w:sz w:val="20"/>
          <w:szCs w:val="20"/>
        </w:rPr>
        <w:t xml:space="preserve"> must be supplied by the adopting organisation, because they vary by orders of magnitude between, for example, a bank's fraud pipeline and a monthly reporting job. Table 15 structures the assessment, and Fig. 28 presents it as a dashboard.</w:t>
      </w:r>
    </w:p>
    <w:p w14:paraId="2FADC5FD" w14:textId="77777777" w:rsidR="00F47372" w:rsidRDefault="00493AF7">
      <w:pPr>
        <w:keepNext/>
        <w:spacing w:before="120"/>
        <w:jc w:val="center"/>
      </w:pPr>
      <w:r>
        <w:rPr>
          <w:noProof/>
        </w:rPr>
        <w:drawing>
          <wp:inline distT="0" distB="0" distL="0" distR="0" wp14:anchorId="13957677" wp14:editId="67EE69ED">
            <wp:extent cx="2640965" cy="1850932"/>
            <wp:effectExtent l="0" t="0" r="0" b="0"/>
            <wp:docPr id="5028" name="Fig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Fig 28 Business Impact Dashboard.png"/>
                    <pic:cNvPicPr/>
                  </pic:nvPicPr>
                  <pic:blipFill>
                    <a:blip r:embed="rId48"/>
                    <a:stretch>
                      <a:fillRect/>
                    </a:stretch>
                  </pic:blipFill>
                  <pic:spPr>
                    <a:xfrm>
                      <a:off x="0" y="0"/>
                      <a:ext cx="2640965" cy="1850932"/>
                    </a:xfrm>
                    <a:prstGeom prst="rect">
                      <a:avLst/>
                    </a:prstGeom>
                  </pic:spPr>
                </pic:pic>
              </a:graphicData>
            </a:graphic>
          </wp:inline>
        </w:drawing>
      </w:r>
    </w:p>
    <w:p w14:paraId="38913581" w14:textId="77777777" w:rsidR="00F47372" w:rsidRDefault="00493AF7">
      <w:pPr>
        <w:spacing w:before="60" w:after="160"/>
        <w:jc w:val="both"/>
      </w:pPr>
      <w:bookmarkStart w:id="60" w:name="fig_28"/>
      <w:r>
        <w:rPr>
          <w:rFonts w:ascii="Helvetica Neue" w:eastAsia="Helvetica Neue" w:hAnsi="Helvetica Neue" w:cs="Helvetica Neue"/>
          <w:b/>
          <w:bCs/>
          <w:color w:val="00629B"/>
          <w:sz w:val="14"/>
          <w:szCs w:val="14"/>
        </w:rPr>
        <w:t>FIGURE 28.</w:t>
      </w:r>
      <w:r>
        <w:rPr>
          <w:rFonts w:ascii="MS Gothic" w:eastAsia="MS Gothic" w:hAnsi="MS Gothic" w:cs="MS Gothic"/>
          <w:sz w:val="14"/>
          <w:szCs w:val="14"/>
        </w:rPr>
        <w:t> </w:t>
      </w:r>
      <w:bookmarkEnd w:id="60"/>
      <w:r>
        <w:rPr>
          <w:rFonts w:ascii="Helvetica Neue" w:eastAsia="Helvetica Neue" w:hAnsi="Helvetica Neue" w:cs="Helvetica Neue"/>
          <w:sz w:val="14"/>
          <w:szCs w:val="14"/>
        </w:rPr>
        <w:t xml:space="preserve"> Business impact dashboard: downtime avoided, </w:t>
      </w:r>
      <w:proofErr w:type="spellStart"/>
      <w:r>
        <w:rPr>
          <w:rFonts w:ascii="Helvetica Neue" w:eastAsia="Helvetica Neue" w:hAnsi="Helvetica Neue" w:cs="Helvetica Neue"/>
          <w:sz w:val="14"/>
          <w:szCs w:val="14"/>
        </w:rPr>
        <w:t>recomputation</w:t>
      </w:r>
      <w:proofErr w:type="spellEnd"/>
      <w:r>
        <w:rPr>
          <w:rFonts w:ascii="Helvetica Neue" w:eastAsia="Helvetica Neue" w:hAnsi="Helvetica Neue" w:cs="Helvetica Neue"/>
          <w:sz w:val="14"/>
          <w:szCs w:val="14"/>
        </w:rPr>
        <w:t xml:space="preserve"> avoided and net benefit from Eq. (12) as functions of the organisation's failure rate and downtime cost. </w:t>
      </w:r>
      <w:r>
        <w:rPr>
          <w:rFonts w:ascii="Helvetica Neue" w:eastAsia="Helvetica Neue" w:hAnsi="Helvetica Neue" w:cs="Helvetica Neue"/>
          <w:sz w:val="14"/>
          <w:szCs w:val="14"/>
          <w:highlight w:val="yellow"/>
        </w:rPr>
        <w:t xml:space="preserve">[[Generate after the experiments by inserting the measured </w:t>
      </w:r>
      <w:proofErr w:type="spellStart"/>
      <w:r>
        <w:rPr>
          <w:rFonts w:ascii="Helvetica Neue" w:eastAsia="Helvetica Neue" w:hAnsi="Helvetica Neue" w:cs="Helvetica Neue"/>
          <w:sz w:val="14"/>
          <w:szCs w:val="14"/>
          <w:highlight w:val="yellow"/>
        </w:rPr>
        <w:t>D</w:t>
      </w:r>
      <w:r>
        <w:rPr>
          <w:rFonts w:ascii="Helvetica Neue" w:eastAsia="Helvetica Neue" w:hAnsi="Helvetica Neue" w:cs="Helvetica Neue"/>
          <w:sz w:val="14"/>
          <w:szCs w:val="14"/>
          <w:highlight w:val="yellow"/>
          <w:vertAlign w:val="subscript"/>
        </w:rPr>
        <w:t>base</w:t>
      </w:r>
      <w:proofErr w:type="spellEnd"/>
      <w:r>
        <w:rPr>
          <w:rFonts w:ascii="Helvetica Neue" w:eastAsia="Helvetica Neue" w:hAnsi="Helvetica Neue" w:cs="Helvetica Neue"/>
          <w:sz w:val="14"/>
          <w:szCs w:val="14"/>
          <w:highlight w:val="yellow"/>
        </w:rPr>
        <w:t xml:space="preserve"> and </w:t>
      </w:r>
      <w:proofErr w:type="spellStart"/>
      <w:r>
        <w:rPr>
          <w:rFonts w:ascii="Helvetica Neue" w:eastAsia="Helvetica Neue" w:hAnsi="Helvetica Neue" w:cs="Helvetica Neue"/>
          <w:sz w:val="14"/>
          <w:szCs w:val="14"/>
          <w:highlight w:val="yellow"/>
        </w:rPr>
        <w:t>D</w:t>
      </w:r>
      <w:r>
        <w:rPr>
          <w:rFonts w:ascii="Helvetica Neue" w:eastAsia="Helvetica Neue" w:hAnsi="Helvetica Neue" w:cs="Helvetica Neue"/>
          <w:sz w:val="14"/>
          <w:szCs w:val="14"/>
          <w:highlight w:val="yellow"/>
          <w:vertAlign w:val="subscript"/>
        </w:rPr>
        <w:t>rmc</w:t>
      </w:r>
      <w:proofErr w:type="spellEnd"/>
      <w:r>
        <w:rPr>
          <w:rFonts w:ascii="Helvetica Neue" w:eastAsia="Helvetica Neue" w:hAnsi="Helvetica Neue" w:cs="Helvetica Neue"/>
          <w:sz w:val="14"/>
          <w:szCs w:val="14"/>
          <w:highlight w:val="yellow"/>
        </w:rPr>
        <w:t>.]]</w:t>
      </w:r>
    </w:p>
    <w:p w14:paraId="35BE715A"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660F5B37" w14:textId="77777777" w:rsidR="00F47372" w:rsidRDefault="00493AF7">
      <w:pPr>
        <w:keepNext/>
        <w:spacing w:before="160"/>
        <w:jc w:val="center"/>
      </w:pPr>
      <w:bookmarkStart w:id="61" w:name="tab_15"/>
      <w:r>
        <w:rPr>
          <w:smallCaps/>
          <w:sz w:val="16"/>
          <w:szCs w:val="16"/>
        </w:rPr>
        <w:t>TABLE 15</w:t>
      </w:r>
      <w:bookmarkEnd w:id="61"/>
    </w:p>
    <w:p w14:paraId="762B3ECB" w14:textId="77777777" w:rsidR="00F47372" w:rsidRDefault="00493AF7">
      <w:pPr>
        <w:keepNext/>
        <w:spacing w:after="60"/>
        <w:jc w:val="center"/>
      </w:pPr>
      <w:r>
        <w:rPr>
          <w:smallCaps/>
          <w:sz w:val="16"/>
          <w:szCs w:val="16"/>
        </w:rPr>
        <w:t>Cost-benefit analysis</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2707"/>
        <w:gridCol w:w="1985"/>
        <w:gridCol w:w="2166"/>
        <w:gridCol w:w="2168"/>
      </w:tblGrid>
      <w:tr w:rsidR="00F47372" w14:paraId="1D3FC9C7" w14:textId="77777777">
        <w:trPr>
          <w:cantSplit/>
          <w:tblHeader/>
          <w:jc w:val="center"/>
        </w:trPr>
        <w:tc>
          <w:tcPr>
            <w:tcW w:w="2707" w:type="dxa"/>
            <w:tcBorders>
              <w:bottom w:val="single" w:sz="6" w:space="0" w:color="000000"/>
            </w:tcBorders>
            <w:shd w:val="clear" w:color="auto" w:fill="E3F0F8"/>
          </w:tcPr>
          <w:p w14:paraId="7414EE93" w14:textId="77777777" w:rsidR="00F47372" w:rsidRDefault="00493AF7">
            <w:pPr>
              <w:spacing w:before="20" w:after="20"/>
            </w:pPr>
            <w:r>
              <w:rPr>
                <w:b/>
                <w:bCs/>
                <w:sz w:val="14"/>
                <w:szCs w:val="14"/>
              </w:rPr>
              <w:t>Item</w:t>
            </w:r>
          </w:p>
        </w:tc>
        <w:tc>
          <w:tcPr>
            <w:tcW w:w="1985" w:type="dxa"/>
            <w:tcBorders>
              <w:bottom w:val="single" w:sz="6" w:space="0" w:color="000000"/>
            </w:tcBorders>
            <w:shd w:val="clear" w:color="auto" w:fill="E3F0F8"/>
          </w:tcPr>
          <w:p w14:paraId="62116EEB" w14:textId="77777777" w:rsidR="00F47372" w:rsidRDefault="00493AF7">
            <w:pPr>
              <w:spacing w:before="20" w:after="20"/>
            </w:pPr>
            <w:r>
              <w:rPr>
                <w:b/>
                <w:bCs/>
                <w:sz w:val="14"/>
                <w:szCs w:val="14"/>
              </w:rPr>
              <w:t>Symbol</w:t>
            </w:r>
          </w:p>
        </w:tc>
        <w:tc>
          <w:tcPr>
            <w:tcW w:w="2166" w:type="dxa"/>
            <w:tcBorders>
              <w:bottom w:val="single" w:sz="6" w:space="0" w:color="000000"/>
            </w:tcBorders>
            <w:shd w:val="clear" w:color="auto" w:fill="E3F0F8"/>
          </w:tcPr>
          <w:p w14:paraId="51D90E67" w14:textId="77777777" w:rsidR="00F47372" w:rsidRDefault="00493AF7">
            <w:pPr>
              <w:spacing w:before="20" w:after="20"/>
            </w:pPr>
            <w:r>
              <w:rPr>
                <w:b/>
                <w:bCs/>
                <w:sz w:val="14"/>
                <w:szCs w:val="14"/>
              </w:rPr>
              <w:t>Source</w:t>
            </w:r>
          </w:p>
        </w:tc>
        <w:tc>
          <w:tcPr>
            <w:tcW w:w="2168" w:type="dxa"/>
            <w:tcBorders>
              <w:bottom w:val="single" w:sz="6" w:space="0" w:color="000000"/>
            </w:tcBorders>
            <w:shd w:val="clear" w:color="auto" w:fill="E3F0F8"/>
          </w:tcPr>
          <w:p w14:paraId="0F0A67E1" w14:textId="77777777" w:rsidR="00F47372" w:rsidRDefault="00493AF7">
            <w:pPr>
              <w:spacing w:before="20" w:after="20"/>
            </w:pPr>
            <w:r>
              <w:rPr>
                <w:b/>
                <w:bCs/>
                <w:sz w:val="14"/>
                <w:szCs w:val="14"/>
              </w:rPr>
              <w:t>Value</w:t>
            </w:r>
          </w:p>
        </w:tc>
      </w:tr>
      <w:tr w:rsidR="00F47372" w14:paraId="70D84773" w14:textId="77777777">
        <w:trPr>
          <w:cantSplit/>
          <w:jc w:val="center"/>
        </w:trPr>
        <w:tc>
          <w:tcPr>
            <w:tcW w:w="2707" w:type="dxa"/>
          </w:tcPr>
          <w:p w14:paraId="332CA31F" w14:textId="77777777" w:rsidR="00F47372" w:rsidRDefault="00493AF7">
            <w:pPr>
              <w:spacing w:before="20" w:after="20"/>
            </w:pPr>
            <w:r>
              <w:rPr>
                <w:sz w:val="14"/>
                <w:szCs w:val="14"/>
              </w:rPr>
              <w:t>Failures per year affecting analytics</w:t>
            </w:r>
          </w:p>
        </w:tc>
        <w:tc>
          <w:tcPr>
            <w:tcW w:w="1985" w:type="dxa"/>
          </w:tcPr>
          <w:p w14:paraId="527AAF35" w14:textId="77777777" w:rsidR="00F47372" w:rsidRDefault="00493AF7">
            <w:pPr>
              <w:spacing w:before="20" w:after="20"/>
            </w:pPr>
            <w:proofErr w:type="spellStart"/>
            <w:r>
              <w:rPr>
                <w:sz w:val="14"/>
                <w:szCs w:val="14"/>
              </w:rPr>
              <w:t>N</w:t>
            </w:r>
            <w:r>
              <w:rPr>
                <w:sz w:val="14"/>
                <w:szCs w:val="14"/>
                <w:vertAlign w:val="subscript"/>
              </w:rPr>
              <w:t>f</w:t>
            </w:r>
            <w:proofErr w:type="spellEnd"/>
          </w:p>
        </w:tc>
        <w:tc>
          <w:tcPr>
            <w:tcW w:w="2166" w:type="dxa"/>
          </w:tcPr>
          <w:p w14:paraId="47A06104" w14:textId="77777777" w:rsidR="00F47372" w:rsidRDefault="00493AF7">
            <w:pPr>
              <w:spacing w:before="20" w:after="20"/>
            </w:pPr>
            <w:r>
              <w:rPr>
                <w:sz w:val="14"/>
                <w:szCs w:val="14"/>
              </w:rPr>
              <w:t>Organisation's incident history</w:t>
            </w:r>
          </w:p>
        </w:tc>
        <w:tc>
          <w:tcPr>
            <w:tcW w:w="2168" w:type="dxa"/>
          </w:tcPr>
          <w:p w14:paraId="6EB6AB58" w14:textId="77777777" w:rsidR="00F47372" w:rsidRDefault="00493AF7">
            <w:pPr>
              <w:spacing w:before="20" w:after="20"/>
            </w:pPr>
            <w:r>
              <w:rPr>
                <w:sz w:val="14"/>
                <w:szCs w:val="14"/>
                <w:highlight w:val="yellow"/>
              </w:rPr>
              <w:t>[[organisation-specific]]</w:t>
            </w:r>
          </w:p>
        </w:tc>
      </w:tr>
      <w:tr w:rsidR="00F47372" w14:paraId="0DD0F595" w14:textId="77777777">
        <w:trPr>
          <w:cantSplit/>
          <w:jc w:val="center"/>
        </w:trPr>
        <w:tc>
          <w:tcPr>
            <w:tcW w:w="2707" w:type="dxa"/>
          </w:tcPr>
          <w:p w14:paraId="343A09FA" w14:textId="77777777" w:rsidR="00F47372" w:rsidRDefault="00493AF7">
            <w:pPr>
              <w:spacing w:before="20" w:after="20"/>
            </w:pPr>
            <w:r>
              <w:rPr>
                <w:sz w:val="14"/>
                <w:szCs w:val="14"/>
              </w:rPr>
              <w:t>Mean downtime per failure, baseline</w:t>
            </w:r>
          </w:p>
        </w:tc>
        <w:tc>
          <w:tcPr>
            <w:tcW w:w="1985" w:type="dxa"/>
          </w:tcPr>
          <w:p w14:paraId="319D97C2" w14:textId="77777777" w:rsidR="00F47372" w:rsidRDefault="00493AF7">
            <w:pPr>
              <w:spacing w:before="20" w:after="20"/>
            </w:pPr>
            <w:proofErr w:type="spellStart"/>
            <w:r>
              <w:rPr>
                <w:sz w:val="14"/>
                <w:szCs w:val="14"/>
              </w:rPr>
              <w:t>D</w:t>
            </w:r>
            <w:r>
              <w:rPr>
                <w:sz w:val="14"/>
                <w:szCs w:val="14"/>
                <w:vertAlign w:val="subscript"/>
              </w:rPr>
              <w:t>base</w:t>
            </w:r>
            <w:proofErr w:type="spellEnd"/>
          </w:p>
        </w:tc>
        <w:tc>
          <w:tcPr>
            <w:tcW w:w="2166" w:type="dxa"/>
          </w:tcPr>
          <w:p w14:paraId="05D3C273" w14:textId="77777777" w:rsidR="00F47372" w:rsidRDefault="00493AF7">
            <w:pPr>
              <w:spacing w:before="20" w:after="20"/>
            </w:pPr>
            <w:r>
              <w:rPr>
                <w:sz w:val="14"/>
                <w:szCs w:val="14"/>
              </w:rPr>
              <w:t>Experiments (B1 or B3)</w:t>
            </w:r>
          </w:p>
        </w:tc>
        <w:tc>
          <w:tcPr>
            <w:tcW w:w="2168" w:type="dxa"/>
          </w:tcPr>
          <w:p w14:paraId="27D76881" w14:textId="77777777" w:rsidR="00F47372" w:rsidRDefault="00493AF7">
            <w:pPr>
              <w:spacing w:before="20" w:after="20"/>
            </w:pPr>
            <w:r>
              <w:rPr>
                <w:sz w:val="14"/>
                <w:szCs w:val="14"/>
                <w:highlight w:val="yellow"/>
              </w:rPr>
              <w:t>[[measured]]</w:t>
            </w:r>
          </w:p>
        </w:tc>
      </w:tr>
      <w:tr w:rsidR="00F47372" w14:paraId="41569E0D" w14:textId="77777777">
        <w:trPr>
          <w:cantSplit/>
          <w:jc w:val="center"/>
        </w:trPr>
        <w:tc>
          <w:tcPr>
            <w:tcW w:w="2707" w:type="dxa"/>
          </w:tcPr>
          <w:p w14:paraId="246A0B01" w14:textId="77777777" w:rsidR="00F47372" w:rsidRDefault="00493AF7">
            <w:pPr>
              <w:spacing w:before="20" w:after="20"/>
            </w:pPr>
            <w:r>
              <w:rPr>
                <w:sz w:val="14"/>
                <w:szCs w:val="14"/>
              </w:rPr>
              <w:t>Mean downtime per failure, RMC-Spark</w:t>
            </w:r>
          </w:p>
        </w:tc>
        <w:tc>
          <w:tcPr>
            <w:tcW w:w="1985" w:type="dxa"/>
          </w:tcPr>
          <w:p w14:paraId="1334EFD8" w14:textId="77777777" w:rsidR="00F47372" w:rsidRDefault="00493AF7">
            <w:pPr>
              <w:spacing w:before="20" w:after="20"/>
            </w:pPr>
            <w:proofErr w:type="spellStart"/>
            <w:r>
              <w:rPr>
                <w:sz w:val="14"/>
                <w:szCs w:val="14"/>
              </w:rPr>
              <w:t>D</w:t>
            </w:r>
            <w:r>
              <w:rPr>
                <w:sz w:val="14"/>
                <w:szCs w:val="14"/>
                <w:vertAlign w:val="subscript"/>
              </w:rPr>
              <w:t>rmc</w:t>
            </w:r>
            <w:proofErr w:type="spellEnd"/>
          </w:p>
        </w:tc>
        <w:tc>
          <w:tcPr>
            <w:tcW w:w="2166" w:type="dxa"/>
          </w:tcPr>
          <w:p w14:paraId="70E1FA12" w14:textId="77777777" w:rsidR="00F47372" w:rsidRDefault="00493AF7">
            <w:pPr>
              <w:spacing w:before="20" w:after="20"/>
            </w:pPr>
            <w:r>
              <w:rPr>
                <w:sz w:val="14"/>
                <w:szCs w:val="14"/>
              </w:rPr>
              <w:t>Experiments (P)</w:t>
            </w:r>
          </w:p>
        </w:tc>
        <w:tc>
          <w:tcPr>
            <w:tcW w:w="2168" w:type="dxa"/>
          </w:tcPr>
          <w:p w14:paraId="2843851E" w14:textId="77777777" w:rsidR="00F47372" w:rsidRDefault="00493AF7">
            <w:pPr>
              <w:spacing w:before="20" w:after="20"/>
            </w:pPr>
            <w:r>
              <w:rPr>
                <w:sz w:val="14"/>
                <w:szCs w:val="14"/>
                <w:highlight w:val="yellow"/>
              </w:rPr>
              <w:t>[[measured]]</w:t>
            </w:r>
          </w:p>
        </w:tc>
      </w:tr>
      <w:tr w:rsidR="00F47372" w14:paraId="3C631F93" w14:textId="77777777">
        <w:trPr>
          <w:cantSplit/>
          <w:jc w:val="center"/>
        </w:trPr>
        <w:tc>
          <w:tcPr>
            <w:tcW w:w="2707" w:type="dxa"/>
          </w:tcPr>
          <w:p w14:paraId="32FA1D82" w14:textId="77777777" w:rsidR="00F47372" w:rsidRDefault="00493AF7">
            <w:pPr>
              <w:spacing w:before="20" w:after="20"/>
            </w:pPr>
            <w:r>
              <w:rPr>
                <w:sz w:val="14"/>
                <w:szCs w:val="14"/>
              </w:rPr>
              <w:t>Cost of one hour of analytics downtime</w:t>
            </w:r>
          </w:p>
        </w:tc>
        <w:tc>
          <w:tcPr>
            <w:tcW w:w="1985" w:type="dxa"/>
          </w:tcPr>
          <w:p w14:paraId="404AD453" w14:textId="77777777" w:rsidR="00F47372" w:rsidRDefault="00493AF7">
            <w:pPr>
              <w:spacing w:before="20" w:after="20"/>
            </w:pPr>
            <w:r>
              <w:rPr>
                <w:sz w:val="14"/>
                <w:szCs w:val="14"/>
              </w:rPr>
              <w:t>C</w:t>
            </w:r>
            <w:r>
              <w:rPr>
                <w:sz w:val="14"/>
                <w:szCs w:val="14"/>
                <w:vertAlign w:val="subscript"/>
              </w:rPr>
              <w:t>d</w:t>
            </w:r>
          </w:p>
        </w:tc>
        <w:tc>
          <w:tcPr>
            <w:tcW w:w="2166" w:type="dxa"/>
          </w:tcPr>
          <w:p w14:paraId="11C054AA" w14:textId="77777777" w:rsidR="00F47372" w:rsidRDefault="00493AF7">
            <w:pPr>
              <w:spacing w:before="20" w:after="20"/>
            </w:pPr>
            <w:r>
              <w:rPr>
                <w:sz w:val="14"/>
                <w:szCs w:val="14"/>
              </w:rPr>
              <w:t>Business owner</w:t>
            </w:r>
          </w:p>
        </w:tc>
        <w:tc>
          <w:tcPr>
            <w:tcW w:w="2168" w:type="dxa"/>
          </w:tcPr>
          <w:p w14:paraId="1A7CAF70" w14:textId="77777777" w:rsidR="00F47372" w:rsidRDefault="00493AF7">
            <w:pPr>
              <w:spacing w:before="20" w:after="20"/>
            </w:pPr>
            <w:r>
              <w:rPr>
                <w:sz w:val="14"/>
                <w:szCs w:val="14"/>
                <w:highlight w:val="yellow"/>
              </w:rPr>
              <w:t>[[organisation-specific]]</w:t>
            </w:r>
          </w:p>
        </w:tc>
      </w:tr>
      <w:tr w:rsidR="00F47372" w14:paraId="6C3B1365" w14:textId="77777777">
        <w:trPr>
          <w:cantSplit/>
          <w:jc w:val="center"/>
        </w:trPr>
        <w:tc>
          <w:tcPr>
            <w:tcW w:w="2707" w:type="dxa"/>
          </w:tcPr>
          <w:p w14:paraId="41BF139C" w14:textId="77777777" w:rsidR="00F47372" w:rsidRDefault="00493AF7">
            <w:pPr>
              <w:spacing w:before="20" w:after="20"/>
            </w:pPr>
            <w:r>
              <w:rPr>
                <w:sz w:val="14"/>
                <w:szCs w:val="14"/>
              </w:rPr>
              <w:t>Extra capacity and operations per year</w:t>
            </w:r>
          </w:p>
        </w:tc>
        <w:tc>
          <w:tcPr>
            <w:tcW w:w="1985" w:type="dxa"/>
          </w:tcPr>
          <w:p w14:paraId="5A600CE8" w14:textId="77777777" w:rsidR="00F47372" w:rsidRDefault="00493AF7">
            <w:pPr>
              <w:spacing w:before="20" w:after="20"/>
            </w:pPr>
            <w:proofErr w:type="spellStart"/>
            <w:r>
              <w:rPr>
                <w:sz w:val="14"/>
                <w:szCs w:val="14"/>
              </w:rPr>
              <w:t>C</w:t>
            </w:r>
            <w:r>
              <w:rPr>
                <w:sz w:val="14"/>
                <w:szCs w:val="14"/>
                <w:vertAlign w:val="subscript"/>
              </w:rPr>
              <w:t>extra</w:t>
            </w:r>
            <w:proofErr w:type="spellEnd"/>
          </w:p>
        </w:tc>
        <w:tc>
          <w:tcPr>
            <w:tcW w:w="2166" w:type="dxa"/>
          </w:tcPr>
          <w:p w14:paraId="31DBF3D4" w14:textId="77777777" w:rsidR="00F47372" w:rsidRDefault="00493AF7">
            <w:pPr>
              <w:spacing w:before="20" w:after="20"/>
            </w:pPr>
            <w:r>
              <w:rPr>
                <w:sz w:val="14"/>
                <w:szCs w:val="14"/>
              </w:rPr>
              <w:t>Platform team</w:t>
            </w:r>
          </w:p>
        </w:tc>
        <w:tc>
          <w:tcPr>
            <w:tcW w:w="2168" w:type="dxa"/>
          </w:tcPr>
          <w:p w14:paraId="5E25D3CC" w14:textId="77777777" w:rsidR="00F47372" w:rsidRDefault="00493AF7">
            <w:pPr>
              <w:spacing w:before="20" w:after="20"/>
            </w:pPr>
            <w:r>
              <w:rPr>
                <w:sz w:val="14"/>
                <w:szCs w:val="14"/>
                <w:highlight w:val="yellow"/>
              </w:rPr>
              <w:t>[[organisation-specific]]</w:t>
            </w:r>
          </w:p>
        </w:tc>
      </w:tr>
      <w:tr w:rsidR="00F47372" w14:paraId="38868569" w14:textId="77777777">
        <w:trPr>
          <w:cantSplit/>
          <w:jc w:val="center"/>
        </w:trPr>
        <w:tc>
          <w:tcPr>
            <w:tcW w:w="2707" w:type="dxa"/>
          </w:tcPr>
          <w:p w14:paraId="3164052D" w14:textId="77777777" w:rsidR="00F47372" w:rsidRDefault="00493AF7">
            <w:pPr>
              <w:spacing w:before="20" w:after="20"/>
            </w:pPr>
            <w:proofErr w:type="spellStart"/>
            <w:r>
              <w:rPr>
                <w:sz w:val="14"/>
                <w:szCs w:val="14"/>
              </w:rPr>
              <w:t>Recomputation</w:t>
            </w:r>
            <w:proofErr w:type="spellEnd"/>
            <w:r>
              <w:rPr>
                <w:sz w:val="14"/>
                <w:szCs w:val="14"/>
              </w:rPr>
              <w:t xml:space="preserve"> avoided per failure</w:t>
            </w:r>
          </w:p>
        </w:tc>
        <w:tc>
          <w:tcPr>
            <w:tcW w:w="1985" w:type="dxa"/>
          </w:tcPr>
          <w:p w14:paraId="65275002" w14:textId="77777777" w:rsidR="00F47372" w:rsidRDefault="00493AF7">
            <w:pPr>
              <w:spacing w:before="20" w:after="20"/>
            </w:pPr>
            <w:r>
              <w:rPr>
                <w:sz w:val="14"/>
                <w:szCs w:val="14"/>
              </w:rPr>
              <w:t>ΔW</w:t>
            </w:r>
          </w:p>
        </w:tc>
        <w:tc>
          <w:tcPr>
            <w:tcW w:w="2166" w:type="dxa"/>
          </w:tcPr>
          <w:p w14:paraId="30355390" w14:textId="77777777" w:rsidR="00F47372" w:rsidRDefault="00493AF7">
            <w:pPr>
              <w:spacing w:before="20" w:after="20"/>
            </w:pPr>
            <w:r>
              <w:rPr>
                <w:sz w:val="14"/>
                <w:szCs w:val="14"/>
              </w:rPr>
              <w:t>Experiments (stage events)</w:t>
            </w:r>
          </w:p>
        </w:tc>
        <w:tc>
          <w:tcPr>
            <w:tcW w:w="2168" w:type="dxa"/>
          </w:tcPr>
          <w:p w14:paraId="08D3984D" w14:textId="77777777" w:rsidR="00F47372" w:rsidRDefault="00493AF7">
            <w:pPr>
              <w:spacing w:before="20" w:after="20"/>
            </w:pPr>
            <w:r>
              <w:rPr>
                <w:sz w:val="14"/>
                <w:szCs w:val="14"/>
                <w:highlight w:val="yellow"/>
              </w:rPr>
              <w:t>[[measured]]</w:t>
            </w:r>
          </w:p>
        </w:tc>
      </w:tr>
      <w:tr w:rsidR="00F47372" w14:paraId="3456CF8B" w14:textId="77777777">
        <w:trPr>
          <w:cantSplit/>
          <w:jc w:val="center"/>
        </w:trPr>
        <w:tc>
          <w:tcPr>
            <w:tcW w:w="2707" w:type="dxa"/>
          </w:tcPr>
          <w:p w14:paraId="1BB8D2E8" w14:textId="77777777" w:rsidR="00F47372" w:rsidRDefault="00493AF7">
            <w:pPr>
              <w:spacing w:before="20" w:after="20"/>
            </w:pPr>
            <w:r>
              <w:rPr>
                <w:sz w:val="14"/>
                <w:szCs w:val="14"/>
              </w:rPr>
              <w:t>Fault-free overhead</w:t>
            </w:r>
          </w:p>
        </w:tc>
        <w:tc>
          <w:tcPr>
            <w:tcW w:w="1985" w:type="dxa"/>
          </w:tcPr>
          <w:p w14:paraId="1C7FC5E1" w14:textId="77777777" w:rsidR="00F47372" w:rsidRDefault="00493AF7">
            <w:pPr>
              <w:spacing w:before="20" w:after="20"/>
            </w:pPr>
            <w:r>
              <w:rPr>
                <w:sz w:val="14"/>
                <w:szCs w:val="14"/>
              </w:rPr>
              <w:t>O</w:t>
            </w:r>
          </w:p>
        </w:tc>
        <w:tc>
          <w:tcPr>
            <w:tcW w:w="2166" w:type="dxa"/>
          </w:tcPr>
          <w:p w14:paraId="6CD71A08" w14:textId="77777777" w:rsidR="00F47372" w:rsidRDefault="00493AF7">
            <w:pPr>
              <w:spacing w:before="20" w:after="20"/>
            </w:pPr>
            <w:r>
              <w:rPr>
                <w:sz w:val="14"/>
                <w:szCs w:val="14"/>
              </w:rPr>
              <w:t>Experiments, Eq. (11)</w:t>
            </w:r>
          </w:p>
        </w:tc>
        <w:tc>
          <w:tcPr>
            <w:tcW w:w="2168" w:type="dxa"/>
          </w:tcPr>
          <w:p w14:paraId="130EA82F" w14:textId="77777777" w:rsidR="00F47372" w:rsidRDefault="00493AF7">
            <w:pPr>
              <w:spacing w:before="20" w:after="20"/>
            </w:pPr>
            <w:r>
              <w:rPr>
                <w:sz w:val="14"/>
                <w:szCs w:val="14"/>
                <w:highlight w:val="yellow"/>
              </w:rPr>
              <w:t>[[measured]]</w:t>
            </w:r>
          </w:p>
        </w:tc>
      </w:tr>
      <w:tr w:rsidR="00F47372" w14:paraId="3DFFEA93" w14:textId="77777777">
        <w:trPr>
          <w:cantSplit/>
          <w:jc w:val="center"/>
        </w:trPr>
        <w:tc>
          <w:tcPr>
            <w:tcW w:w="2707" w:type="dxa"/>
          </w:tcPr>
          <w:p w14:paraId="0164D161" w14:textId="77777777" w:rsidR="00F47372" w:rsidRDefault="00493AF7">
            <w:pPr>
              <w:spacing w:before="20" w:after="20"/>
            </w:pPr>
            <w:r>
              <w:rPr>
                <w:sz w:val="14"/>
                <w:szCs w:val="14"/>
              </w:rPr>
              <w:t>Net annual benefit</w:t>
            </w:r>
          </w:p>
        </w:tc>
        <w:tc>
          <w:tcPr>
            <w:tcW w:w="1985" w:type="dxa"/>
          </w:tcPr>
          <w:p w14:paraId="13C12D77" w14:textId="77777777" w:rsidR="00F47372" w:rsidRDefault="00493AF7">
            <w:pPr>
              <w:spacing w:before="20" w:after="20"/>
            </w:pPr>
            <w:r>
              <w:rPr>
                <w:sz w:val="14"/>
                <w:szCs w:val="14"/>
              </w:rPr>
              <w:t>ΔB</w:t>
            </w:r>
          </w:p>
        </w:tc>
        <w:tc>
          <w:tcPr>
            <w:tcW w:w="2166" w:type="dxa"/>
          </w:tcPr>
          <w:p w14:paraId="74F9DCAF" w14:textId="77777777" w:rsidR="00F47372" w:rsidRDefault="00493AF7">
            <w:pPr>
              <w:spacing w:before="20" w:after="20"/>
            </w:pPr>
            <w:r>
              <w:rPr>
                <w:sz w:val="14"/>
                <w:szCs w:val="14"/>
              </w:rPr>
              <w:t>Eq. (12)</w:t>
            </w:r>
          </w:p>
        </w:tc>
        <w:tc>
          <w:tcPr>
            <w:tcW w:w="2168" w:type="dxa"/>
          </w:tcPr>
          <w:p w14:paraId="30942298" w14:textId="77777777" w:rsidR="00F47372" w:rsidRDefault="00493AF7">
            <w:pPr>
              <w:spacing w:before="20" w:after="20"/>
            </w:pPr>
            <w:r>
              <w:rPr>
                <w:sz w:val="14"/>
                <w:szCs w:val="14"/>
                <w:highlight w:val="yellow"/>
              </w:rPr>
              <w:t>[[computed]]</w:t>
            </w:r>
          </w:p>
        </w:tc>
      </w:tr>
    </w:tbl>
    <w:p w14:paraId="1DD6DC93" w14:textId="77777777" w:rsidR="00F47372" w:rsidRDefault="00F47372">
      <w:pPr>
        <w:spacing w:after="60"/>
      </w:pPr>
    </w:p>
    <w:p w14:paraId="56D8BEB4"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5418EE49" w14:textId="77777777" w:rsidR="00F47372" w:rsidRDefault="00493AF7">
      <w:pPr>
        <w:pBdr>
          <w:top w:val="nil"/>
          <w:left w:val="nil"/>
          <w:bottom w:val="nil"/>
          <w:right w:val="nil"/>
          <w:between w:val="nil"/>
        </w:pBdr>
        <w:ind w:firstLine="200"/>
        <w:jc w:val="both"/>
      </w:pPr>
      <w:r>
        <w:rPr>
          <w:sz w:val="20"/>
          <w:szCs w:val="20"/>
        </w:rPr>
        <w:t xml:space="preserve">Three effects contribute to the benefit beyond the downtime term. </w:t>
      </w:r>
      <w:proofErr w:type="spellStart"/>
      <w:r>
        <w:rPr>
          <w:sz w:val="20"/>
          <w:szCs w:val="20"/>
        </w:rPr>
        <w:t>Recomputation</w:t>
      </w:r>
      <w:proofErr w:type="spellEnd"/>
      <w:r>
        <w:rPr>
          <w:sz w:val="20"/>
          <w:szCs w:val="20"/>
        </w:rPr>
        <w:t xml:space="preserve"> avoided frees capacity, because work that is restored instead of recomputed does not consume cluster time. Operator time is saved, because failovers no longer require someone to diagnose the outage and resubmit jobs, and the decision log shortens post-incident analysis. Finally, the second cluster is not idle capacity: under normal operation, the placement cost spreads jobs over both clusters, so the extra cost </w:t>
      </w:r>
      <w:proofErr w:type="spellStart"/>
      <w:r>
        <w:rPr>
          <w:sz w:val="20"/>
          <w:szCs w:val="20"/>
        </w:rPr>
        <w:t>C</w:t>
      </w:r>
      <w:r>
        <w:rPr>
          <w:sz w:val="20"/>
          <w:szCs w:val="20"/>
          <w:vertAlign w:val="subscript"/>
        </w:rPr>
        <w:t>extra</w:t>
      </w:r>
      <w:proofErr w:type="spellEnd"/>
      <w:r>
        <w:rPr>
          <w:sz w:val="20"/>
          <w:szCs w:val="20"/>
        </w:rPr>
        <w:t xml:space="preserve"> buys throughput as well as resilience. The main cost that offsets these benefits is the fault-free overhead O, which every job pays. </w:t>
      </w:r>
      <w:r>
        <w:rPr>
          <w:sz w:val="20"/>
          <w:szCs w:val="20"/>
          <w:highlight w:val="yellow"/>
        </w:rPr>
        <w:t xml:space="preserve">[[Report the measured O and conclude whether, for a plausible range of </w:t>
      </w:r>
      <w:proofErr w:type="spellStart"/>
      <w:r>
        <w:rPr>
          <w:sz w:val="20"/>
          <w:szCs w:val="20"/>
          <w:highlight w:val="yellow"/>
        </w:rPr>
        <w:t>N</w:t>
      </w:r>
      <w:r>
        <w:rPr>
          <w:sz w:val="20"/>
          <w:szCs w:val="20"/>
          <w:highlight w:val="yellow"/>
          <w:vertAlign w:val="subscript"/>
        </w:rPr>
        <w:t>f</w:t>
      </w:r>
      <w:proofErr w:type="spellEnd"/>
      <w:r>
        <w:rPr>
          <w:sz w:val="20"/>
          <w:szCs w:val="20"/>
          <w:highlight w:val="yellow"/>
        </w:rPr>
        <w:t xml:space="preserve"> and C</w:t>
      </w:r>
      <w:r>
        <w:rPr>
          <w:sz w:val="20"/>
          <w:szCs w:val="20"/>
          <w:highlight w:val="yellow"/>
          <w:vertAlign w:val="subscript"/>
        </w:rPr>
        <w:t>d</w:t>
      </w:r>
      <w:r>
        <w:rPr>
          <w:sz w:val="20"/>
          <w:szCs w:val="20"/>
          <w:highlight w:val="yellow"/>
        </w:rPr>
        <w:t xml:space="preserve">, </w:t>
      </w:r>
      <w:r>
        <w:rPr>
          <w:sz w:val="20"/>
          <w:szCs w:val="20"/>
          <w:highlight w:val="yellow"/>
        </w:rPr>
        <w:t>the benefit is positive.]]</w:t>
      </w:r>
      <w:r>
        <w:rPr>
          <w:sz w:val="20"/>
          <w:szCs w:val="20"/>
        </w:rPr>
        <w:t xml:space="preserve"> Studies of SLA management in cloud computing show that availability commitments are usually tied to financial penalties [38], which gives organisations a concrete basis for C</w:t>
      </w:r>
      <w:r>
        <w:rPr>
          <w:sz w:val="20"/>
          <w:szCs w:val="20"/>
          <w:vertAlign w:val="subscript"/>
        </w:rPr>
        <w:t>d</w:t>
      </w:r>
      <w:r>
        <w:rPr>
          <w:sz w:val="20"/>
          <w:szCs w:val="20"/>
        </w:rPr>
        <w:t>.</w:t>
      </w:r>
    </w:p>
    <w:p w14:paraId="5B7A39C3"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SENSITIVITY OF THE BUSINESS CASE</w:t>
      </w:r>
    </w:p>
    <w:p w14:paraId="7B06E679" w14:textId="77777777" w:rsidR="00F47372" w:rsidRDefault="00493AF7">
      <w:pPr>
        <w:pBdr>
          <w:top w:val="nil"/>
          <w:left w:val="nil"/>
          <w:bottom w:val="nil"/>
          <w:right w:val="nil"/>
          <w:between w:val="nil"/>
        </w:pBdr>
        <w:jc w:val="both"/>
      </w:pPr>
      <w:r>
        <w:rPr>
          <w:sz w:val="20"/>
          <w:szCs w:val="20"/>
        </w:rPr>
        <w:t xml:space="preserve">The business case is most sensitive to the product of failure frequency and downtime cost. For organisations with rare cluster-level failures and low downtime cost, the extra capacity may not pay off on resilience grounds alone, and the approach is attractive mainly when the second cluster is needed for capacity anyway. For organisations whose </w:t>
      </w:r>
      <w:r>
        <w:rPr>
          <w:sz w:val="20"/>
          <w:szCs w:val="20"/>
        </w:rPr>
        <w:lastRenderedPageBreak/>
        <w:t xml:space="preserve">analytics feed time-critical decisions, even one avoided outage per year can justify the investment. </w:t>
      </w:r>
      <w:r>
        <w:rPr>
          <w:sz w:val="20"/>
          <w:szCs w:val="20"/>
          <w:highlight w:val="yellow"/>
        </w:rPr>
        <w:t xml:space="preserve">[[Insert a sensitivity table or plot of the net benefit over a range of failure rates and downtime costs using the measured </w:t>
      </w:r>
      <w:proofErr w:type="spellStart"/>
      <w:r>
        <w:rPr>
          <w:sz w:val="20"/>
          <w:szCs w:val="20"/>
          <w:highlight w:val="yellow"/>
        </w:rPr>
        <w:t>D</w:t>
      </w:r>
      <w:r>
        <w:rPr>
          <w:sz w:val="20"/>
          <w:szCs w:val="20"/>
          <w:highlight w:val="yellow"/>
          <w:vertAlign w:val="subscript"/>
        </w:rPr>
        <w:t>base</w:t>
      </w:r>
      <w:proofErr w:type="spellEnd"/>
      <w:r>
        <w:rPr>
          <w:sz w:val="20"/>
          <w:szCs w:val="20"/>
          <w:highlight w:val="yellow"/>
        </w:rPr>
        <w:t xml:space="preserve"> and </w:t>
      </w:r>
      <w:proofErr w:type="spellStart"/>
      <w:r>
        <w:rPr>
          <w:sz w:val="20"/>
          <w:szCs w:val="20"/>
          <w:highlight w:val="yellow"/>
        </w:rPr>
        <w:t>D</w:t>
      </w:r>
      <w:r>
        <w:rPr>
          <w:sz w:val="20"/>
          <w:szCs w:val="20"/>
          <w:highlight w:val="yellow"/>
          <w:vertAlign w:val="subscript"/>
        </w:rPr>
        <w:t>rmc</w:t>
      </w:r>
      <w:proofErr w:type="spellEnd"/>
      <w:r>
        <w:rPr>
          <w:sz w:val="20"/>
          <w:szCs w:val="20"/>
          <w:highlight w:val="yellow"/>
        </w:rPr>
        <w:t>.]]</w:t>
      </w:r>
    </w:p>
    <w:p w14:paraId="52C49ABB" w14:textId="77777777" w:rsidR="00F47372" w:rsidRDefault="00493AF7">
      <w:pPr>
        <w:keepNext/>
        <w:spacing w:before="240"/>
        <w:rPr>
          <w:rFonts w:ascii="Helvetica Neue" w:eastAsia="Helvetica Neue" w:hAnsi="Helvetica Neue" w:cs="Helvetica Neue"/>
          <w:b/>
          <w:bCs/>
          <w:color w:val="00629B"/>
          <w:sz w:val="18"/>
          <w:szCs w:val="18"/>
        </w:rPr>
      </w:pPr>
      <w:bookmarkStart w:id="62" w:name="sec_20"/>
      <w:r>
        <w:rPr>
          <w:rFonts w:ascii="Helvetica Neue" w:eastAsia="Helvetica Neue" w:hAnsi="Helvetica Neue" w:cs="Helvetica Neue"/>
          <w:b/>
          <w:bCs/>
          <w:color w:val="00629B"/>
          <w:sz w:val="18"/>
          <w:szCs w:val="18"/>
        </w:rPr>
        <w:t>XX.</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CHALLENGES AND LIMITATIONS</w:t>
      </w:r>
      <w:bookmarkEnd w:id="62"/>
    </w:p>
    <w:p w14:paraId="5B70CBA1"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CROSS-CLUSTER SYNCHRONISATION</w:t>
      </w:r>
    </w:p>
    <w:p w14:paraId="1140B536" w14:textId="77777777" w:rsidR="00F47372" w:rsidRDefault="00493AF7">
      <w:pPr>
        <w:pBdr>
          <w:top w:val="nil"/>
          <w:left w:val="nil"/>
          <w:bottom w:val="nil"/>
          <w:right w:val="nil"/>
          <w:between w:val="nil"/>
        </w:pBdr>
        <w:jc w:val="both"/>
      </w:pPr>
      <w:r>
        <w:rPr>
          <w:sz w:val="20"/>
          <w:szCs w:val="20"/>
        </w:rPr>
        <w:t xml:space="preserve">RMC-Spark synchronises clusters only through shared object storage and a central controller. This keeps the design simple, but it makes both the object store and the controller critical. In the testbed, the single </w:t>
      </w:r>
      <w:proofErr w:type="spellStart"/>
      <w:r>
        <w:rPr>
          <w:sz w:val="20"/>
          <w:szCs w:val="20"/>
        </w:rPr>
        <w:t>MinIO</w:t>
      </w:r>
      <w:proofErr w:type="spellEnd"/>
      <w:r>
        <w:rPr>
          <w:sz w:val="20"/>
          <w:szCs w:val="20"/>
        </w:rPr>
        <w:t xml:space="preserve"> instance and the single controller container are single points of failure; a production deployment requires replicated object storage across failure domains and several controller replicas with leader election, so that exactly one replica acts on each job. Fig. 29 places these and the following limitations on a roadmap.</w:t>
      </w:r>
    </w:p>
    <w:p w14:paraId="7A74844C" w14:textId="77777777" w:rsidR="00F47372" w:rsidRDefault="00493AF7">
      <w:pPr>
        <w:keepNext/>
        <w:spacing w:before="120"/>
        <w:jc w:val="center"/>
      </w:pPr>
      <w:r>
        <w:rPr>
          <w:noProof/>
        </w:rPr>
        <w:drawing>
          <wp:inline distT="0" distB="0" distL="0" distR="0" wp14:anchorId="406299DD" wp14:editId="21B59B4A">
            <wp:extent cx="2640965" cy="1474726"/>
            <wp:effectExtent l="0" t="0" r="0" b="0"/>
            <wp:docPr id="5029" name="Fig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Fig 29 Challenges and Limitations Roadmap.png"/>
                    <pic:cNvPicPr/>
                  </pic:nvPicPr>
                  <pic:blipFill>
                    <a:blip r:embed="rId49"/>
                    <a:stretch>
                      <a:fillRect/>
                    </a:stretch>
                  </pic:blipFill>
                  <pic:spPr>
                    <a:xfrm>
                      <a:off x="0" y="0"/>
                      <a:ext cx="2640965" cy="1474726"/>
                    </a:xfrm>
                    <a:prstGeom prst="rect">
                      <a:avLst/>
                    </a:prstGeom>
                  </pic:spPr>
                </pic:pic>
              </a:graphicData>
            </a:graphic>
          </wp:inline>
        </w:drawing>
      </w:r>
    </w:p>
    <w:p w14:paraId="630453D7" w14:textId="77777777" w:rsidR="00F47372" w:rsidRDefault="00493AF7">
      <w:pPr>
        <w:spacing w:before="60" w:after="160"/>
        <w:jc w:val="both"/>
      </w:pPr>
      <w:bookmarkStart w:id="63" w:name="fig_29"/>
      <w:r>
        <w:rPr>
          <w:rFonts w:ascii="Helvetica Neue" w:eastAsia="Helvetica Neue" w:hAnsi="Helvetica Neue" w:cs="Helvetica Neue"/>
          <w:b/>
          <w:bCs/>
          <w:color w:val="00629B"/>
          <w:sz w:val="14"/>
          <w:szCs w:val="14"/>
        </w:rPr>
        <w:t>FIGURE 29.</w:t>
      </w:r>
      <w:r>
        <w:rPr>
          <w:rFonts w:ascii="MS Gothic" w:eastAsia="MS Gothic" w:hAnsi="MS Gothic" w:cs="MS Gothic"/>
          <w:sz w:val="14"/>
          <w:szCs w:val="14"/>
        </w:rPr>
        <w:t> </w:t>
      </w:r>
      <w:bookmarkEnd w:id="63"/>
      <w:r>
        <w:rPr>
          <w:rFonts w:ascii="Helvetica Neue" w:eastAsia="Helvetica Neue" w:hAnsi="Helvetica Neue" w:cs="Helvetica Neue"/>
          <w:sz w:val="14"/>
          <w:szCs w:val="14"/>
        </w:rPr>
        <w:t xml:space="preserve"> Challenges and limitations roadmap: current limitations of the testbed and design, the risk each one poses, and the mitigation planned in the short, medium and long term.</w:t>
      </w:r>
    </w:p>
    <w:p w14:paraId="38113F3D"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EXECUTION SEMANTICS</w:t>
      </w:r>
    </w:p>
    <w:p w14:paraId="08B3E2BA" w14:textId="77777777" w:rsidR="00F47372" w:rsidRDefault="00493AF7">
      <w:pPr>
        <w:pBdr>
          <w:top w:val="nil"/>
          <w:left w:val="nil"/>
          <w:bottom w:val="nil"/>
          <w:right w:val="nil"/>
          <w:between w:val="nil"/>
        </w:pBdr>
        <w:jc w:val="both"/>
      </w:pPr>
      <w:r>
        <w:rPr>
          <w:sz w:val="20"/>
          <w:szCs w:val="20"/>
        </w:rPr>
        <w:t xml:space="preserve">Stage execution is at least once. If a migrated attempt overlaps with a late write of the old attempt, both write the same deterministic output and the commit marker is rewritten, so the result is </w:t>
      </w:r>
      <w:proofErr w:type="gramStart"/>
      <w:r>
        <w:rPr>
          <w:sz w:val="20"/>
          <w:szCs w:val="20"/>
        </w:rPr>
        <w:t>correct</w:t>
      </w:r>
      <w:proofErr w:type="gramEnd"/>
      <w:r>
        <w:rPr>
          <w:sz w:val="20"/>
          <w:szCs w:val="20"/>
        </w:rPr>
        <w:t xml:space="preserve"> but work is duplicated. Stages with external side effects, such as sending notifications or writing to a database, would need deduplication or idempotency keys. Determinism is also a requirement on the user: stages with unseeded randomness would produce different results after resumption.</w:t>
      </w:r>
    </w:p>
    <w:p w14:paraId="780DABB2"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LATENCY OVERHEAD AND NETWORK BOTTLENECKS</w:t>
      </w:r>
    </w:p>
    <w:p w14:paraId="3F80B95C" w14:textId="77777777" w:rsidR="00F47372" w:rsidRDefault="00493AF7">
      <w:pPr>
        <w:pBdr>
          <w:top w:val="nil"/>
          <w:left w:val="nil"/>
          <w:bottom w:val="nil"/>
          <w:right w:val="nil"/>
          <w:between w:val="nil"/>
        </w:pBdr>
        <w:jc w:val="both"/>
      </w:pPr>
      <w:r>
        <w:rPr>
          <w:sz w:val="20"/>
          <w:szCs w:val="20"/>
        </w:rPr>
        <w:t>Checkpoints cost time and storage bandwidth, and materialising each stage to measure its compute time adds a pass over the data. In geo-distributed deployments, reading committed stages from a remote store adds wide-area latency and cost, which geo-distributed analytics research shows can dominate job time [89][90]. The transfer term of the placement cost is the hook for handling this, but it is not exercised in the single-host testbed.</w:t>
      </w:r>
    </w:p>
    <w:p w14:paraId="4853D543" w14:textId="77777777" w:rsidR="00F47372" w:rsidRDefault="00493AF7">
      <w:pPr>
        <w:keepNext/>
        <w:spacing w:before="200"/>
      </w:pPr>
      <w:r>
        <w:rPr>
          <w:rFonts w:ascii="Helvetica Neue" w:eastAsia="Helvetica Neue" w:hAnsi="Helvetica Neue" w:cs="Helvetica Neue"/>
          <w:b/>
          <w:bCs/>
          <w:i/>
          <w:iCs/>
          <w:color w:val="58595B"/>
          <w:sz w:val="18"/>
          <w:szCs w:val="18"/>
        </w:rPr>
        <w:t>D.</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OPERATIONAL COMPLEXITY AND COST</w:t>
      </w:r>
    </w:p>
    <w:p w14:paraId="5329592F" w14:textId="77777777" w:rsidR="00F47372" w:rsidRDefault="00493AF7">
      <w:pPr>
        <w:pBdr>
          <w:top w:val="nil"/>
          <w:left w:val="nil"/>
          <w:bottom w:val="nil"/>
          <w:right w:val="nil"/>
          <w:between w:val="nil"/>
        </w:pBdr>
        <w:jc w:val="both"/>
      </w:pPr>
      <w:r>
        <w:rPr>
          <w:sz w:val="20"/>
          <w:szCs w:val="20"/>
        </w:rPr>
        <w:t xml:space="preserve">Running two clusters and a controller is more complex than running one cluster, and the thresholds of the health model must be understood by the operators who rely on them. The thresholds were set by reasoning about the signals rather than tuned on data, and a sensitivity analysis is still missing. Deployment cost rises with the second cluster, </w:t>
      </w:r>
      <w:r>
        <w:rPr>
          <w:sz w:val="20"/>
          <w:szCs w:val="20"/>
        </w:rPr>
        <w:t>although, as Section XIX notes, the second cluster also adds throughput.</w:t>
      </w:r>
    </w:p>
    <w:p w14:paraId="744F44DA" w14:textId="77777777" w:rsidR="00F47372" w:rsidRDefault="00493AF7">
      <w:pPr>
        <w:keepNext/>
        <w:spacing w:before="200"/>
      </w:pPr>
      <w:r>
        <w:rPr>
          <w:rFonts w:ascii="Helvetica Neue" w:eastAsia="Helvetica Neue" w:hAnsi="Helvetica Neue" w:cs="Helvetica Neue"/>
          <w:b/>
          <w:bCs/>
          <w:i/>
          <w:iCs/>
          <w:color w:val="58595B"/>
          <w:sz w:val="18"/>
          <w:szCs w:val="18"/>
        </w:rPr>
        <w:t>E.</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DEPENDENCE ON DETERMINISM AND DATA SIZE</w:t>
      </w:r>
    </w:p>
    <w:p w14:paraId="201144CD" w14:textId="77777777" w:rsidR="00F47372" w:rsidRDefault="00493AF7">
      <w:pPr>
        <w:pBdr>
          <w:top w:val="nil"/>
          <w:left w:val="nil"/>
          <w:bottom w:val="nil"/>
          <w:right w:val="nil"/>
          <w:between w:val="nil"/>
        </w:pBdr>
        <w:jc w:val="both"/>
      </w:pPr>
      <w:r>
        <w:rPr>
          <w:sz w:val="20"/>
          <w:szCs w:val="20"/>
        </w:rPr>
        <w:t xml:space="preserve">The approach assumes deterministic stages and moderate stage outputs. Stages that call external services, use unseeded randomness or depend on wall-clock time violate the first assumption. Stages whose outputs are very large make checkpoints expensive; the adaptive policy then checkpoints rarely, and recovery approaches lineage </w:t>
      </w:r>
      <w:proofErr w:type="spellStart"/>
      <w:r>
        <w:rPr>
          <w:sz w:val="20"/>
          <w:szCs w:val="20"/>
        </w:rPr>
        <w:t>recomputation</w:t>
      </w:r>
      <w:proofErr w:type="spellEnd"/>
      <w:r>
        <w:rPr>
          <w:sz w:val="20"/>
          <w:szCs w:val="20"/>
        </w:rPr>
        <w:t>. Very small stages, conversely, add materialisation overhead without much benefit, and a production library would merge them.</w:t>
      </w:r>
    </w:p>
    <w:p w14:paraId="51892BA3" w14:textId="77777777" w:rsidR="00F47372" w:rsidRDefault="00493AF7">
      <w:pPr>
        <w:keepNext/>
        <w:spacing w:before="200"/>
      </w:pPr>
      <w:r>
        <w:rPr>
          <w:rFonts w:ascii="Helvetica Neue" w:eastAsia="Helvetica Neue" w:hAnsi="Helvetica Neue" w:cs="Helvetica Neue"/>
          <w:b/>
          <w:bCs/>
          <w:i/>
          <w:iCs/>
          <w:color w:val="58595B"/>
          <w:sz w:val="18"/>
          <w:szCs w:val="18"/>
        </w:rPr>
        <w:t>F.</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THREATS TO VALIDITY</w:t>
      </w:r>
    </w:p>
    <w:p w14:paraId="165BEAC7" w14:textId="77777777" w:rsidR="00F47372" w:rsidRDefault="00493AF7">
      <w:pPr>
        <w:pBdr>
          <w:top w:val="nil"/>
          <w:left w:val="nil"/>
          <w:bottom w:val="nil"/>
          <w:right w:val="nil"/>
          <w:between w:val="nil"/>
        </w:pBdr>
        <w:jc w:val="both"/>
      </w:pPr>
      <w:r>
        <w:rPr>
          <w:sz w:val="20"/>
          <w:szCs w:val="20"/>
        </w:rPr>
        <w:t>Internal validity is limited by the shared host: clusters compete for CPU, memory and disk, so a fault on one cluster can affect the other, and absolute timings do not transfer to other machines. External validity is limited by the workloads and data sizes, which are small compared with production analytics, and by emulated rather than real network faults. Construct validity depends on the metric definitions; using recovery criteria from published benchmarks [53] mitigates this risk. Conclusion validity is limited by three repetitions per cell, which is why comparisons are made over all faults of a configuration with non-parametric tests.</w:t>
      </w:r>
    </w:p>
    <w:p w14:paraId="5F4A909C" w14:textId="77777777" w:rsidR="00F47372" w:rsidRDefault="00493AF7">
      <w:pPr>
        <w:keepNext/>
        <w:spacing w:before="240"/>
        <w:rPr>
          <w:rFonts w:ascii="Helvetica Neue" w:eastAsia="Helvetica Neue" w:hAnsi="Helvetica Neue" w:cs="Helvetica Neue"/>
          <w:b/>
          <w:bCs/>
          <w:color w:val="00629B"/>
          <w:sz w:val="18"/>
          <w:szCs w:val="18"/>
        </w:rPr>
      </w:pPr>
      <w:bookmarkStart w:id="64" w:name="sec_21"/>
      <w:r>
        <w:rPr>
          <w:rFonts w:ascii="Helvetica Neue" w:eastAsia="Helvetica Neue" w:hAnsi="Helvetica Neue" w:cs="Helvetica Neue"/>
          <w:b/>
          <w:bCs/>
          <w:color w:val="00629B"/>
          <w:sz w:val="18"/>
          <w:szCs w:val="18"/>
        </w:rPr>
        <w:t>XXI.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FUTURE RESEARCH DIRECTIONS</w:t>
      </w:r>
      <w:bookmarkEnd w:id="64"/>
    </w:p>
    <w:p w14:paraId="4A9A92FA" w14:textId="77777777" w:rsidR="00F47372" w:rsidRDefault="00493AF7">
      <w:pPr>
        <w:pBdr>
          <w:top w:val="nil"/>
          <w:left w:val="nil"/>
          <w:bottom w:val="nil"/>
          <w:right w:val="nil"/>
          <w:between w:val="nil"/>
        </w:pBdr>
        <w:jc w:val="both"/>
      </w:pPr>
      <w:r>
        <w:rPr>
          <w:sz w:val="20"/>
          <w:szCs w:val="20"/>
        </w:rPr>
        <w:t>Fig. 30 outlines a research roadmap. The first direction is predictive recovery. The health model is reactive, but it has a simple interface: any model that outputs an anomaly level per cluster can contribute a signal. Failure predictors trained on cluster traces [35][60] and workload forecasting models [64] could add a predicted-failure signal, allowing the controller to checkpoint or migrate before the failure, as proactive cloud schedulers already do [62].</w:t>
      </w:r>
    </w:p>
    <w:p w14:paraId="270566A6" w14:textId="77777777" w:rsidR="00F47372" w:rsidRDefault="00493AF7">
      <w:pPr>
        <w:keepNext/>
        <w:spacing w:before="120"/>
        <w:jc w:val="center"/>
      </w:pPr>
      <w:r>
        <w:rPr>
          <w:noProof/>
        </w:rPr>
        <w:drawing>
          <wp:inline distT="0" distB="0" distL="0" distR="0" wp14:anchorId="4F131DDB" wp14:editId="5D4729BF">
            <wp:extent cx="2857500" cy="1229294"/>
            <wp:effectExtent l="0" t="0" r="0" b="9525"/>
            <wp:docPr id="5030" name="Fig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Fig 30 Future Research Roadmap.png"/>
                    <pic:cNvPicPr/>
                  </pic:nvPicPr>
                  <pic:blipFill>
                    <a:blip r:embed="rId50"/>
                    <a:stretch>
                      <a:fillRect/>
                    </a:stretch>
                  </pic:blipFill>
                  <pic:spPr>
                    <a:xfrm>
                      <a:off x="0" y="0"/>
                      <a:ext cx="2863349" cy="1231810"/>
                    </a:xfrm>
                    <a:prstGeom prst="rect">
                      <a:avLst/>
                    </a:prstGeom>
                  </pic:spPr>
                </pic:pic>
              </a:graphicData>
            </a:graphic>
          </wp:inline>
        </w:drawing>
      </w:r>
    </w:p>
    <w:p w14:paraId="153FC261" w14:textId="77777777" w:rsidR="00F47372" w:rsidRDefault="00493AF7">
      <w:pPr>
        <w:spacing w:before="60" w:after="160"/>
        <w:jc w:val="both"/>
      </w:pPr>
      <w:bookmarkStart w:id="65" w:name="fig_30"/>
      <w:r>
        <w:rPr>
          <w:rFonts w:ascii="Helvetica Neue" w:eastAsia="Helvetica Neue" w:hAnsi="Helvetica Neue" w:cs="Helvetica Neue"/>
          <w:b/>
          <w:bCs/>
          <w:color w:val="00629B"/>
          <w:sz w:val="14"/>
          <w:szCs w:val="14"/>
        </w:rPr>
        <w:t>FIGURE 30.</w:t>
      </w:r>
      <w:r>
        <w:rPr>
          <w:rFonts w:ascii="MS Gothic" w:eastAsia="MS Gothic" w:hAnsi="MS Gothic" w:cs="MS Gothic"/>
          <w:sz w:val="14"/>
          <w:szCs w:val="14"/>
        </w:rPr>
        <w:t> </w:t>
      </w:r>
      <w:bookmarkEnd w:id="65"/>
      <w:r>
        <w:rPr>
          <w:rFonts w:ascii="Helvetica Neue" w:eastAsia="Helvetica Neue" w:hAnsi="Helvetica Neue" w:cs="Helvetica Neue"/>
          <w:sz w:val="14"/>
          <w:szCs w:val="14"/>
        </w:rPr>
        <w:t xml:space="preserve"> Future research roadmap: predictive recovery, federated multi-cluster management, Kubernetes and serverless back-ends, and agentic, explainable orchestration.</w:t>
      </w:r>
    </w:p>
    <w:p w14:paraId="4A10AF12" w14:textId="77777777" w:rsidR="00F47372" w:rsidRDefault="00493AF7">
      <w:pPr>
        <w:pBdr>
          <w:top w:val="nil"/>
          <w:left w:val="nil"/>
          <w:bottom w:val="nil"/>
          <w:right w:val="nil"/>
          <w:between w:val="nil"/>
        </w:pBdr>
        <w:ind w:firstLine="200"/>
        <w:jc w:val="both"/>
      </w:pPr>
      <w:r>
        <w:rPr>
          <w:sz w:val="20"/>
          <w:szCs w:val="20"/>
        </w:rPr>
        <w:t>The second direction is federated cluster management across organisations and clouds. Federated learning shows how models can be trained across sites without moving raw data [126], and distributed machine learning systems face similar placement problems [127]. A federated RMC-Spark would place and move jobs across administrative domains under data-residency constraints, extending the jurisdiction-aware placement of Section XII.</w:t>
      </w:r>
    </w:p>
    <w:p w14:paraId="7D192957" w14:textId="77777777" w:rsidR="00F47372" w:rsidRDefault="00493AF7">
      <w:pPr>
        <w:pBdr>
          <w:top w:val="nil"/>
          <w:left w:val="nil"/>
          <w:bottom w:val="nil"/>
          <w:right w:val="nil"/>
          <w:between w:val="nil"/>
        </w:pBdr>
        <w:ind w:firstLine="200"/>
        <w:jc w:val="both"/>
      </w:pPr>
      <w:r>
        <w:rPr>
          <w:sz w:val="20"/>
          <w:szCs w:val="20"/>
        </w:rPr>
        <w:t xml:space="preserve">The third direction is new execution back-ends. Kubernetes-hosted Spark and serverless analytics change how drivers and executors are started </w:t>
      </w:r>
      <w:r>
        <w:rPr>
          <w:sz w:val="20"/>
          <w:szCs w:val="20"/>
        </w:rPr>
        <w:lastRenderedPageBreak/>
        <w:t xml:space="preserve">[15][16], and the </w:t>
      </w:r>
      <w:proofErr w:type="gramStart"/>
      <w:r>
        <w:rPr>
          <w:sz w:val="20"/>
          <w:szCs w:val="20"/>
        </w:rPr>
        <w:t>controller's</w:t>
      </w:r>
      <w:proofErr w:type="gramEnd"/>
      <w:r>
        <w:rPr>
          <w:sz w:val="20"/>
          <w:szCs w:val="20"/>
        </w:rPr>
        <w:t xml:space="preserve"> submit and stop operations could target them without changing the decision logic. Evaluating a Kubernetes back-end is the most immediate extension of the experimental matrix.</w:t>
      </w:r>
    </w:p>
    <w:p w14:paraId="4953ECB6" w14:textId="77777777" w:rsidR="00F47372" w:rsidRDefault="00493AF7">
      <w:pPr>
        <w:pBdr>
          <w:top w:val="nil"/>
          <w:left w:val="nil"/>
          <w:bottom w:val="nil"/>
          <w:right w:val="nil"/>
          <w:between w:val="nil"/>
        </w:pBdr>
        <w:ind w:firstLine="200"/>
        <w:jc w:val="both"/>
      </w:pPr>
      <w:r>
        <w:rPr>
          <w:sz w:val="20"/>
          <w:szCs w:val="20"/>
        </w:rPr>
        <w:t xml:space="preserve">The fourth direction is agentic and self-healing orchestration. Large language models are being explored for AIOps tasks such as incident analysis and remediation [67], and the joint view of </w:t>
      </w:r>
      <w:proofErr w:type="spellStart"/>
      <w:r>
        <w:rPr>
          <w:sz w:val="20"/>
          <w:szCs w:val="20"/>
        </w:rPr>
        <w:t>MLOps</w:t>
      </w:r>
      <w:proofErr w:type="spellEnd"/>
      <w:r>
        <w:rPr>
          <w:sz w:val="20"/>
          <w:szCs w:val="20"/>
        </w:rPr>
        <w:t xml:space="preserve"> and AIOps emphasises closing the loop between operations and model development [66]. An agent could read the decision log, propose configuration changes, or explain incidents in natural language, while the deterministic controller keeps responsibility for safety-critical actions. Fig. 31 sketches such a next-generation architecture.</w:t>
      </w:r>
    </w:p>
    <w:p w14:paraId="33ACD091" w14:textId="77777777" w:rsidR="00F47372" w:rsidRDefault="00493AF7">
      <w:pPr>
        <w:keepNext/>
        <w:spacing w:before="120"/>
        <w:jc w:val="center"/>
      </w:pPr>
      <w:r>
        <w:rPr>
          <w:noProof/>
        </w:rPr>
        <w:drawing>
          <wp:inline distT="0" distB="0" distL="0" distR="0" wp14:anchorId="15B1338D" wp14:editId="4A136690">
            <wp:extent cx="2640965" cy="1474726"/>
            <wp:effectExtent l="0" t="0" r="0" b="0"/>
            <wp:docPr id="5031" name="Fig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Fig 31 Next-Generation Resilient Analytics Architecture.png"/>
                    <pic:cNvPicPr/>
                  </pic:nvPicPr>
                  <pic:blipFill>
                    <a:blip r:embed="rId51"/>
                    <a:stretch>
                      <a:fillRect/>
                    </a:stretch>
                  </pic:blipFill>
                  <pic:spPr>
                    <a:xfrm>
                      <a:off x="0" y="0"/>
                      <a:ext cx="2640965" cy="1474726"/>
                    </a:xfrm>
                    <a:prstGeom prst="rect">
                      <a:avLst/>
                    </a:prstGeom>
                  </pic:spPr>
                </pic:pic>
              </a:graphicData>
            </a:graphic>
          </wp:inline>
        </w:drawing>
      </w:r>
    </w:p>
    <w:p w14:paraId="07CA2B56" w14:textId="77777777" w:rsidR="00F47372" w:rsidRDefault="00493AF7">
      <w:pPr>
        <w:spacing w:before="60" w:after="160"/>
        <w:jc w:val="both"/>
      </w:pPr>
      <w:bookmarkStart w:id="66" w:name="fig_31"/>
      <w:r>
        <w:rPr>
          <w:rFonts w:ascii="Helvetica Neue" w:eastAsia="Helvetica Neue" w:hAnsi="Helvetica Neue" w:cs="Helvetica Neue"/>
          <w:b/>
          <w:bCs/>
          <w:color w:val="00629B"/>
          <w:sz w:val="14"/>
          <w:szCs w:val="14"/>
        </w:rPr>
        <w:t>FIGURE 31.</w:t>
      </w:r>
      <w:r>
        <w:rPr>
          <w:rFonts w:ascii="MS Gothic" w:eastAsia="MS Gothic" w:hAnsi="MS Gothic" w:cs="MS Gothic"/>
          <w:sz w:val="14"/>
          <w:szCs w:val="14"/>
        </w:rPr>
        <w:t> </w:t>
      </w:r>
      <w:bookmarkEnd w:id="66"/>
      <w:r>
        <w:rPr>
          <w:rFonts w:ascii="Helvetica Neue" w:eastAsia="Helvetica Neue" w:hAnsi="Helvetica Neue" w:cs="Helvetica Neue"/>
          <w:sz w:val="14"/>
          <w:szCs w:val="14"/>
        </w:rPr>
        <w:t xml:space="preserve"> Next-generation resilient analytics architecture: predictive signals and an advisory agent added to the deterministic, explainable control loop, with federated clusters and multiple execution back-ends.</w:t>
      </w:r>
    </w:p>
    <w:p w14:paraId="71ED41DB" w14:textId="77777777" w:rsidR="00F47372" w:rsidRDefault="00493AF7">
      <w:pPr>
        <w:pBdr>
          <w:top w:val="nil"/>
          <w:left w:val="nil"/>
          <w:bottom w:val="nil"/>
          <w:right w:val="nil"/>
          <w:between w:val="nil"/>
        </w:pBdr>
        <w:ind w:firstLine="200"/>
        <w:jc w:val="both"/>
      </w:pPr>
      <w:r>
        <w:rPr>
          <w:sz w:val="20"/>
          <w:szCs w:val="20"/>
        </w:rPr>
        <w:t xml:space="preserve">Further directions concern the controller itself. Learned checkpoint policies could replace the analytical interval when failures are not memoryless, for instance by conditioning on time of day or on recent anomaly scores, </w:t>
      </w:r>
      <w:proofErr w:type="gramStart"/>
      <w:r>
        <w:rPr>
          <w:sz w:val="20"/>
          <w:szCs w:val="20"/>
        </w:rPr>
        <w:t>similar to</w:t>
      </w:r>
      <w:proofErr w:type="gramEnd"/>
      <w:r>
        <w:rPr>
          <w:sz w:val="20"/>
          <w:szCs w:val="20"/>
        </w:rPr>
        <w:t xml:space="preserve"> convergence-aware checkpointing for training jobs [51]. Formal verification of the state machine and recovery rules would provide guarantees that testing cannot, for example that no job is ever migrated while making progress. Energy and cost awareness could be added to the placement cost, so that failover prefers clusters with spare capacity or lower price, which multi-cloud scheduling research already considers [25][84]. Finally, sensitivity analysis of thresholds and weights, and their automatic calibration from incident data, would reduce the dependence on expert judgement noted in Section XI.</w:t>
      </w:r>
    </w:p>
    <w:p w14:paraId="36045091" w14:textId="77777777" w:rsidR="00F47372" w:rsidRDefault="00493AF7">
      <w:pPr>
        <w:keepNext/>
        <w:spacing w:before="240"/>
        <w:rPr>
          <w:rFonts w:ascii="Helvetica Neue" w:eastAsia="Helvetica Neue" w:hAnsi="Helvetica Neue" w:cs="Helvetica Neue"/>
          <w:b/>
          <w:bCs/>
          <w:color w:val="00629B"/>
          <w:sz w:val="18"/>
          <w:szCs w:val="18"/>
        </w:rPr>
      </w:pPr>
      <w:bookmarkStart w:id="67" w:name="sec_22"/>
      <w:r>
        <w:rPr>
          <w:rFonts w:ascii="Helvetica Neue" w:eastAsia="Helvetica Neue" w:hAnsi="Helvetica Neue" w:cs="Helvetica Neue"/>
          <w:b/>
          <w:bCs/>
          <w:color w:val="00629B"/>
          <w:sz w:val="18"/>
          <w:szCs w:val="18"/>
        </w:rPr>
        <w:t>XXII.</w:t>
      </w:r>
      <w:r>
        <w:rPr>
          <w:rFonts w:ascii="MS Gothic" w:eastAsia="MS Gothic" w:hAnsi="MS Gothic" w:cs="MS Gothic"/>
          <w:b/>
          <w:bCs/>
          <w:color w:val="00629B"/>
          <w:sz w:val="18"/>
          <w:szCs w:val="18"/>
        </w:rPr>
        <w:t> </w:t>
      </w:r>
      <w:r>
        <w:rPr>
          <w:rFonts w:ascii="Helvetica Neue" w:eastAsia="Helvetica Neue" w:hAnsi="Helvetica Neue" w:cs="Helvetica Neue"/>
          <w:b/>
          <w:bCs/>
          <w:color w:val="00629B"/>
          <w:sz w:val="18"/>
          <w:szCs w:val="18"/>
        </w:rPr>
        <w:t>CONCLUSION</w:t>
      </w:r>
      <w:bookmarkEnd w:id="67"/>
    </w:p>
    <w:p w14:paraId="5E9394A1" w14:textId="77777777" w:rsidR="00F47372" w:rsidRDefault="00493AF7">
      <w:pPr>
        <w:pBdr>
          <w:top w:val="nil"/>
          <w:left w:val="nil"/>
          <w:bottom w:val="nil"/>
          <w:right w:val="nil"/>
          <w:between w:val="nil"/>
        </w:pBdr>
        <w:jc w:val="both"/>
      </w:pPr>
      <w:r>
        <w:rPr>
          <w:sz w:val="20"/>
          <w:szCs w:val="20"/>
        </w:rPr>
        <w:t xml:space="preserve">This paper addressed a gap between the fault tolerance that Apache Spark provides inside a cluster and the availability that analytics consumers expect when a whole cluster fails. It presented RMC-Spark, which combines resumable data science program stages with a cross-cluster resilience controller. The </w:t>
      </w:r>
      <w:proofErr w:type="spellStart"/>
      <w:r>
        <w:rPr>
          <w:sz w:val="20"/>
          <w:szCs w:val="20"/>
        </w:rPr>
        <w:t>rds</w:t>
      </w:r>
      <w:proofErr w:type="spellEnd"/>
      <w:r>
        <w:rPr>
          <w:sz w:val="20"/>
          <w:szCs w:val="20"/>
        </w:rPr>
        <w:t xml:space="preserve"> library makes </w:t>
      </w:r>
      <w:proofErr w:type="spellStart"/>
      <w:r>
        <w:rPr>
          <w:sz w:val="20"/>
          <w:szCs w:val="20"/>
        </w:rPr>
        <w:t>PySpark</w:t>
      </w:r>
      <w:proofErr w:type="spellEnd"/>
      <w:r>
        <w:rPr>
          <w:sz w:val="20"/>
          <w:szCs w:val="20"/>
        </w:rPr>
        <w:t xml:space="preserve"> stages idempotent and resumable through a commit-marker protocol on shared object storage and checkpoints them adaptively using the Young and Daly optimum interval with an online MTBF estimate. The controller scores cluster health from five explainable signals, detects failures with a hysteresis state machine, migrates only jobs that stopped making progress, places jobs with an interpretable cost function, and records every </w:t>
      </w:r>
      <w:r>
        <w:rPr>
          <w:sz w:val="20"/>
          <w:szCs w:val="20"/>
        </w:rPr>
        <w:t>decision with its cause. Fig. 32 summarises how these contributions relate to the problems identified in Section II.</w:t>
      </w:r>
    </w:p>
    <w:p w14:paraId="5EB9C90A" w14:textId="77777777" w:rsidR="00F47372" w:rsidRDefault="00493AF7">
      <w:pPr>
        <w:keepNext/>
        <w:spacing w:before="120"/>
        <w:jc w:val="center"/>
      </w:pPr>
      <w:r>
        <w:rPr>
          <w:noProof/>
        </w:rPr>
        <w:drawing>
          <wp:inline distT="0" distB="0" distL="0" distR="0" wp14:anchorId="655280F2" wp14:editId="2929AD91">
            <wp:extent cx="2640965" cy="1324244"/>
            <wp:effectExtent l="0" t="0" r="0" b="0"/>
            <wp:docPr id="5032" name="Fig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Fig 32 Research Contribution Framework.png"/>
                    <pic:cNvPicPr/>
                  </pic:nvPicPr>
                  <pic:blipFill>
                    <a:blip r:embed="rId52"/>
                    <a:stretch>
                      <a:fillRect/>
                    </a:stretch>
                  </pic:blipFill>
                  <pic:spPr>
                    <a:xfrm>
                      <a:off x="0" y="0"/>
                      <a:ext cx="2640965" cy="1324244"/>
                    </a:xfrm>
                    <a:prstGeom prst="rect">
                      <a:avLst/>
                    </a:prstGeom>
                  </pic:spPr>
                </pic:pic>
              </a:graphicData>
            </a:graphic>
          </wp:inline>
        </w:drawing>
      </w:r>
    </w:p>
    <w:p w14:paraId="18627BB2" w14:textId="77777777" w:rsidR="00F47372" w:rsidRDefault="00493AF7">
      <w:pPr>
        <w:spacing w:before="60" w:after="160"/>
        <w:jc w:val="both"/>
      </w:pPr>
      <w:bookmarkStart w:id="68" w:name="fig_32"/>
      <w:r>
        <w:rPr>
          <w:rFonts w:ascii="Helvetica Neue" w:eastAsia="Helvetica Neue" w:hAnsi="Helvetica Neue" w:cs="Helvetica Neue"/>
          <w:b/>
          <w:bCs/>
          <w:color w:val="00629B"/>
          <w:sz w:val="14"/>
          <w:szCs w:val="14"/>
        </w:rPr>
        <w:t>FIGURE 32.</w:t>
      </w:r>
      <w:r>
        <w:rPr>
          <w:rFonts w:ascii="MS Gothic" w:eastAsia="MS Gothic" w:hAnsi="MS Gothic" w:cs="MS Gothic"/>
          <w:sz w:val="14"/>
          <w:szCs w:val="14"/>
        </w:rPr>
        <w:t> </w:t>
      </w:r>
      <w:bookmarkEnd w:id="68"/>
      <w:r>
        <w:rPr>
          <w:rFonts w:ascii="Helvetica Neue" w:eastAsia="Helvetica Neue" w:hAnsi="Helvetica Neue" w:cs="Helvetica Neue"/>
          <w:sz w:val="14"/>
          <w:szCs w:val="14"/>
        </w:rPr>
        <w:t xml:space="preserve"> Research contribution framework: problems identified in Section II, the components that address them, and the evidence used to evaluate each one.</w:t>
      </w:r>
    </w:p>
    <w:p w14:paraId="15302732" w14:textId="77777777" w:rsidR="00F47372" w:rsidRDefault="00493AF7">
      <w:pPr>
        <w:pBdr>
          <w:top w:val="nil"/>
          <w:left w:val="nil"/>
          <w:bottom w:val="nil"/>
          <w:right w:val="nil"/>
          <w:between w:val="nil"/>
        </w:pBdr>
        <w:ind w:firstLine="200"/>
        <w:jc w:val="both"/>
      </w:pPr>
      <w:r>
        <w:rPr>
          <w:sz w:val="20"/>
          <w:szCs w:val="20"/>
        </w:rPr>
        <w:t xml:space="preserve">The implementation is complete and openly available, its decision logic is verified by automated tests including a simulated cluster outage, and a reproducible evaluation with nine fault types, four workloads and five configurations has been specified together with its statistical analysis. </w:t>
      </w:r>
      <w:r>
        <w:rPr>
          <w:sz w:val="20"/>
          <w:szCs w:val="20"/>
          <w:highlight w:val="yellow"/>
        </w:rPr>
        <w:t>[[Replace this sentence with the two or three main measured findings and whether hypotheses H1 to H5 were supported.]]</w:t>
      </w:r>
      <w:r>
        <w:rPr>
          <w:sz w:val="20"/>
          <w:szCs w:val="20"/>
        </w:rPr>
        <w:t xml:space="preserve"> For practitioners, the main implication is that cross-cluster resilience for analytics does not require changes to the engine: a thin programming library and an explainable controller are sufficient to turn cluster outages from failed jobs into automatic recoveries, at a cost that each organisation can weigh with the model of Section XIX. Future work will add predictive signals, Kubernetes and federated back-ends, and replicated control and storage planes, and will evaluate the approach at production scale.</w:t>
      </w:r>
    </w:p>
    <w:p w14:paraId="735C603C" w14:textId="77777777" w:rsidR="00F47372" w:rsidRDefault="00493AF7">
      <w:pPr>
        <w:pBdr>
          <w:top w:val="nil"/>
          <w:left w:val="nil"/>
          <w:bottom w:val="nil"/>
          <w:right w:val="nil"/>
          <w:between w:val="nil"/>
        </w:pBdr>
        <w:ind w:firstLine="200"/>
        <w:jc w:val="both"/>
      </w:pPr>
      <w:r>
        <w:rPr>
          <w:sz w:val="20"/>
          <w:szCs w:val="20"/>
        </w:rPr>
        <w:t>Several lessons emerged from designing and implementing the system. Placing drivers outside the clusters was the single most important decision, because it made the difference between a job that dies with its cluster and a job that can be moved. Distinguishing degradation from failure, and failure from a stopped job, avoided the main weakness of timeout-based high availability, namely restarting work that would have finished. Making every decision explainable required no sophisticated machinery once the models were chosen to be additive, which suggests that explainability is often a design choice rather than an afterthought. Finally, expressing the experiments as code, with seeded data and scripted faults, made the evaluation reproducible by anyone with a workstation and Docker, which is valuable for teaching as well as for research.</w:t>
      </w:r>
    </w:p>
    <w:p w14:paraId="39E4CB0B" w14:textId="77777777" w:rsidR="00F47372" w:rsidRDefault="00493AF7">
      <w:pPr>
        <w:keepNext/>
        <w:spacing w:before="240"/>
        <w:rPr>
          <w:rFonts w:ascii="Helvetica Neue" w:eastAsia="Helvetica Neue" w:hAnsi="Helvetica Neue" w:cs="Helvetica Neue"/>
          <w:b/>
          <w:bCs/>
          <w:color w:val="00629B"/>
          <w:sz w:val="18"/>
          <w:szCs w:val="18"/>
        </w:rPr>
      </w:pPr>
      <w:r>
        <w:rPr>
          <w:rFonts w:ascii="Helvetica Neue" w:eastAsia="Helvetica Neue" w:hAnsi="Helvetica Neue" w:cs="Helvetica Neue"/>
          <w:b/>
          <w:bCs/>
          <w:color w:val="00629B"/>
          <w:sz w:val="18"/>
          <w:szCs w:val="18"/>
        </w:rPr>
        <w:t>DATA AVAILABILITY</w:t>
      </w:r>
    </w:p>
    <w:p w14:paraId="194E388B" w14:textId="77777777" w:rsidR="00F47372" w:rsidRDefault="00493AF7">
      <w:pPr>
        <w:pBdr>
          <w:top w:val="nil"/>
          <w:left w:val="nil"/>
          <w:bottom w:val="nil"/>
          <w:right w:val="nil"/>
          <w:between w:val="nil"/>
        </w:pBdr>
        <w:jc w:val="both"/>
      </w:pPr>
      <w:r>
        <w:rPr>
          <w:sz w:val="20"/>
          <w:szCs w:val="20"/>
        </w:rPr>
        <w:t xml:space="preserve">The synthetic datasets analysed in this study are generated deterministically by the scripts in the project repository </w:t>
      </w:r>
      <w:r>
        <w:rPr>
          <w:sz w:val="20"/>
          <w:szCs w:val="20"/>
          <w:highlight w:val="yellow"/>
        </w:rPr>
        <w:t>[[GitHub link]]</w:t>
      </w:r>
      <w:r>
        <w:rPr>
          <w:sz w:val="20"/>
          <w:szCs w:val="20"/>
        </w:rPr>
        <w:t>. The public datasets are available from the NYC Taxi and Limousine Commission (TLC Trip Record Data), the UCI Machine Learning Repository (AI4I 2020 Predictive Maintenance Dataset, identifier 601) and the Machine Learning Group of ULB (Credit Card Fraud Detection). The raw experiment logs and measurements generated during the current study are available in the same repository under results/.</w:t>
      </w:r>
    </w:p>
    <w:p w14:paraId="68DBF446" w14:textId="77777777" w:rsidR="00F47372" w:rsidRDefault="00493AF7">
      <w:pPr>
        <w:keepNext/>
        <w:spacing w:before="240"/>
        <w:rPr>
          <w:rFonts w:ascii="Helvetica Neue" w:eastAsia="Helvetica Neue" w:hAnsi="Helvetica Neue" w:cs="Helvetica Neue"/>
          <w:b/>
          <w:bCs/>
          <w:color w:val="00629B"/>
          <w:sz w:val="18"/>
          <w:szCs w:val="18"/>
        </w:rPr>
      </w:pPr>
      <w:bookmarkStart w:id="69" w:name="sec_appendix"/>
      <w:r>
        <w:rPr>
          <w:rFonts w:ascii="Helvetica Neue" w:eastAsia="Helvetica Neue" w:hAnsi="Helvetica Neue" w:cs="Helvetica Neue"/>
          <w:b/>
          <w:bCs/>
          <w:color w:val="00629B"/>
          <w:sz w:val="18"/>
          <w:szCs w:val="18"/>
        </w:rPr>
        <w:lastRenderedPageBreak/>
        <w:t>APPENDIX</w:t>
      </w:r>
      <w:bookmarkEnd w:id="69"/>
    </w:p>
    <w:p w14:paraId="59372215" w14:textId="77777777" w:rsidR="00F47372" w:rsidRDefault="00493AF7">
      <w:pPr>
        <w:keepNext/>
        <w:spacing w:before="200"/>
      </w:pPr>
      <w:r>
        <w:rPr>
          <w:rFonts w:ascii="Helvetica Neue" w:eastAsia="Helvetica Neue" w:hAnsi="Helvetica Neue" w:cs="Helvetica Neue"/>
          <w:b/>
          <w:bCs/>
          <w:i/>
          <w:iCs/>
          <w:color w:val="58595B"/>
          <w:sz w:val="18"/>
          <w:szCs w:val="18"/>
        </w:rPr>
        <w:t>A.</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SPARK AND CONTROLLER CONFIGURATION</w:t>
      </w:r>
    </w:p>
    <w:p w14:paraId="332354C0" w14:textId="77777777" w:rsidR="00F47372" w:rsidRDefault="00493AF7">
      <w:pPr>
        <w:pBdr>
          <w:top w:val="nil"/>
          <w:left w:val="nil"/>
          <w:bottom w:val="nil"/>
          <w:right w:val="nil"/>
          <w:between w:val="nil"/>
        </w:pBdr>
        <w:jc w:val="both"/>
      </w:pPr>
      <w:r>
        <w:rPr>
          <w:sz w:val="20"/>
          <w:szCs w:val="20"/>
        </w:rPr>
        <w:t>The complete configuration is part of the repository: docker-</w:t>
      </w:r>
      <w:proofErr w:type="spellStart"/>
      <w:r>
        <w:rPr>
          <w:sz w:val="20"/>
          <w:szCs w:val="20"/>
        </w:rPr>
        <w:t>compose.yml</w:t>
      </w:r>
      <w:proofErr w:type="spellEnd"/>
      <w:r>
        <w:rPr>
          <w:sz w:val="20"/>
          <w:szCs w:val="20"/>
        </w:rPr>
        <w:t xml:space="preserve"> defines the testbed, docker/spark-</w:t>
      </w:r>
      <w:proofErr w:type="spellStart"/>
      <w:r>
        <w:rPr>
          <w:sz w:val="20"/>
          <w:szCs w:val="20"/>
        </w:rPr>
        <w:t>defaults.conf</w:t>
      </w:r>
      <w:proofErr w:type="spellEnd"/>
      <w:r>
        <w:rPr>
          <w:sz w:val="20"/>
          <w:szCs w:val="20"/>
        </w:rPr>
        <w:t xml:space="preserve"> the Spark settings, configs/</w:t>
      </w:r>
      <w:proofErr w:type="spellStart"/>
      <w:r>
        <w:rPr>
          <w:sz w:val="20"/>
          <w:szCs w:val="20"/>
        </w:rPr>
        <w:t>clusters.yaml</w:t>
      </w:r>
      <w:proofErr w:type="spellEnd"/>
      <w:r>
        <w:rPr>
          <w:sz w:val="20"/>
          <w:szCs w:val="20"/>
        </w:rPr>
        <w:t xml:space="preserve"> all controller thresholds and weights, and experiments/configs/</w:t>
      </w:r>
      <w:proofErr w:type="spellStart"/>
      <w:r>
        <w:rPr>
          <w:sz w:val="20"/>
          <w:szCs w:val="20"/>
        </w:rPr>
        <w:t>full.yaml</w:t>
      </w:r>
      <w:proofErr w:type="spellEnd"/>
      <w:r>
        <w:rPr>
          <w:sz w:val="20"/>
          <w:szCs w:val="20"/>
        </w:rPr>
        <w:t xml:space="preserve"> the experiment matrix. The values used in this paper are those of Tables 6, 7 and 9.</w:t>
      </w:r>
    </w:p>
    <w:p w14:paraId="6D770A69" w14:textId="77777777" w:rsidR="00F47372" w:rsidRDefault="00493AF7">
      <w:pPr>
        <w:keepNext/>
        <w:spacing w:before="200"/>
      </w:pPr>
      <w:r>
        <w:rPr>
          <w:rFonts w:ascii="Helvetica Neue" w:eastAsia="Helvetica Neue" w:hAnsi="Helvetica Neue" w:cs="Helvetica Neue"/>
          <w:b/>
          <w:bCs/>
          <w:i/>
          <w:iCs/>
          <w:color w:val="58595B"/>
          <w:sz w:val="18"/>
          <w:szCs w:val="18"/>
        </w:rPr>
        <w:t>B.</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REPRODUCTION STEPS</w:t>
      </w:r>
    </w:p>
    <w:p w14:paraId="0AD754FC" w14:textId="77777777" w:rsidR="00F47372" w:rsidRDefault="00493AF7">
      <w:pPr>
        <w:pBdr>
          <w:top w:val="nil"/>
          <w:left w:val="nil"/>
          <w:bottom w:val="nil"/>
          <w:right w:val="nil"/>
          <w:between w:val="nil"/>
        </w:pBdr>
        <w:jc w:val="both"/>
      </w:pPr>
      <w:r>
        <w:rPr>
          <w:sz w:val="20"/>
          <w:szCs w:val="20"/>
        </w:rPr>
        <w:t xml:space="preserve">The experiments can be reproduced with the following steps, which are described in detail in the repository README: build the image and start the </w:t>
      </w:r>
      <w:r>
        <w:rPr>
          <w:sz w:val="20"/>
          <w:szCs w:val="20"/>
        </w:rPr>
        <w:t>testbed with Docker Compose; generate the datasets with the data generator; run the smoke experiment to validate the setup; calibrate the fault injection times to the clean runtimes of the reproducing machine; run the full matrix; and generate all tables and figures with the analysis script. The 56 automated tests run without Docker or Spark and verify the policy, detection, placement, reliability and recovery logic.</w:t>
      </w:r>
    </w:p>
    <w:p w14:paraId="01E3FE53" w14:textId="77777777" w:rsidR="00F47372" w:rsidRDefault="00493AF7">
      <w:pPr>
        <w:keepNext/>
        <w:spacing w:before="200"/>
      </w:pPr>
      <w:r>
        <w:rPr>
          <w:rFonts w:ascii="Helvetica Neue" w:eastAsia="Helvetica Neue" w:hAnsi="Helvetica Neue" w:cs="Helvetica Neue"/>
          <w:b/>
          <w:bCs/>
          <w:i/>
          <w:iCs/>
          <w:color w:val="58595B"/>
          <w:sz w:val="18"/>
          <w:szCs w:val="18"/>
        </w:rPr>
        <w:t>C.</w:t>
      </w:r>
      <w:r>
        <w:rPr>
          <w:rFonts w:ascii="MS Gothic" w:eastAsia="MS Gothic" w:hAnsi="MS Gothic" w:cs="MS Gothic"/>
          <w:b/>
          <w:bCs/>
          <w:i/>
          <w:iCs/>
          <w:color w:val="58595B"/>
          <w:sz w:val="18"/>
          <w:szCs w:val="18"/>
        </w:rPr>
        <w:t> </w:t>
      </w:r>
      <w:r>
        <w:rPr>
          <w:rFonts w:ascii="Helvetica Neue" w:eastAsia="Helvetica Neue" w:hAnsi="Helvetica Neue" w:cs="Helvetica Neue"/>
          <w:b/>
          <w:bCs/>
          <w:i/>
          <w:iCs/>
          <w:color w:val="58595B"/>
          <w:sz w:val="18"/>
          <w:szCs w:val="18"/>
        </w:rPr>
        <w:t>RECOVERY RULES</w:t>
      </w:r>
    </w:p>
    <w:p w14:paraId="22A0612A" w14:textId="77777777" w:rsidR="00F47372" w:rsidRDefault="00493AF7">
      <w:pPr>
        <w:pBdr>
          <w:top w:val="nil"/>
          <w:left w:val="nil"/>
          <w:bottom w:val="nil"/>
          <w:right w:val="nil"/>
          <w:between w:val="nil"/>
        </w:pBdr>
        <w:jc w:val="both"/>
      </w:pPr>
      <w:r>
        <w:rPr>
          <w:sz w:val="20"/>
          <w:szCs w:val="20"/>
        </w:rPr>
        <w:t>The recovery rules applied by the controller in each recovery mode are listed in Table 16.</w:t>
      </w:r>
    </w:p>
    <w:p w14:paraId="7DBC45C6"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3ACDB2A5" w14:textId="77777777" w:rsidR="00F47372" w:rsidRDefault="00493AF7">
      <w:pPr>
        <w:keepNext/>
        <w:spacing w:before="160"/>
        <w:jc w:val="center"/>
      </w:pPr>
      <w:bookmarkStart w:id="70" w:name="tab_16"/>
      <w:r>
        <w:rPr>
          <w:smallCaps/>
          <w:sz w:val="16"/>
          <w:szCs w:val="16"/>
        </w:rPr>
        <w:t>TABLE 16</w:t>
      </w:r>
      <w:bookmarkEnd w:id="70"/>
    </w:p>
    <w:p w14:paraId="004B2535" w14:textId="77777777" w:rsidR="00F47372" w:rsidRDefault="00493AF7">
      <w:pPr>
        <w:keepNext/>
        <w:spacing w:after="60"/>
        <w:jc w:val="center"/>
      </w:pPr>
      <w:r>
        <w:rPr>
          <w:smallCaps/>
          <w:sz w:val="16"/>
          <w:szCs w:val="16"/>
        </w:rPr>
        <w:t>Recovery rules per mode</w:t>
      </w:r>
    </w:p>
    <w:tbl>
      <w:tblPr>
        <w:tblW w:w="9026" w:type="dxa"/>
        <w:jc w:val="center"/>
        <w:tblBorders>
          <w:top w:val="single" w:sz="8" w:space="0" w:color="000000"/>
          <w:bottom w:val="single" w:sz="8" w:space="0" w:color="000000"/>
          <w:insideH w:val="single" w:sz="2" w:space="0" w:color="BFBFBF"/>
        </w:tblBorders>
        <w:tblLayout w:type="fixed"/>
        <w:tblCellMar>
          <w:left w:w="57" w:type="dxa"/>
          <w:right w:w="57" w:type="dxa"/>
        </w:tblCellMar>
        <w:tblLook w:val="04A0" w:firstRow="1" w:lastRow="0" w:firstColumn="1" w:lastColumn="0" w:noHBand="0" w:noVBand="1"/>
      </w:tblPr>
      <w:tblGrid>
        <w:gridCol w:w="3068"/>
        <w:gridCol w:w="1985"/>
        <w:gridCol w:w="1985"/>
        <w:gridCol w:w="1988"/>
      </w:tblGrid>
      <w:tr w:rsidR="00F47372" w14:paraId="1C1CB8DC" w14:textId="77777777">
        <w:trPr>
          <w:cantSplit/>
          <w:tblHeader/>
          <w:jc w:val="center"/>
        </w:trPr>
        <w:tc>
          <w:tcPr>
            <w:tcW w:w="3068" w:type="dxa"/>
            <w:tcBorders>
              <w:bottom w:val="single" w:sz="6" w:space="0" w:color="000000"/>
            </w:tcBorders>
            <w:shd w:val="clear" w:color="auto" w:fill="E3F0F8"/>
          </w:tcPr>
          <w:p w14:paraId="5DDF1DBF" w14:textId="77777777" w:rsidR="00F47372" w:rsidRDefault="00493AF7">
            <w:pPr>
              <w:spacing w:before="20" w:after="20"/>
            </w:pPr>
            <w:r>
              <w:rPr>
                <w:b/>
                <w:bCs/>
                <w:sz w:val="14"/>
                <w:szCs w:val="14"/>
              </w:rPr>
              <w:t>Situation</w:t>
            </w:r>
          </w:p>
        </w:tc>
        <w:tc>
          <w:tcPr>
            <w:tcW w:w="1985" w:type="dxa"/>
            <w:tcBorders>
              <w:bottom w:val="single" w:sz="6" w:space="0" w:color="000000"/>
            </w:tcBorders>
            <w:shd w:val="clear" w:color="auto" w:fill="E3F0F8"/>
          </w:tcPr>
          <w:p w14:paraId="53850AC5" w14:textId="77777777" w:rsidR="00F47372" w:rsidRDefault="00493AF7">
            <w:pPr>
              <w:spacing w:before="20" w:after="20"/>
            </w:pPr>
            <w:r>
              <w:rPr>
                <w:b/>
                <w:bCs/>
                <w:sz w:val="14"/>
                <w:szCs w:val="14"/>
              </w:rPr>
              <w:t>none (B1, B2)</w:t>
            </w:r>
          </w:p>
        </w:tc>
        <w:tc>
          <w:tcPr>
            <w:tcW w:w="1985" w:type="dxa"/>
            <w:tcBorders>
              <w:bottom w:val="single" w:sz="6" w:space="0" w:color="000000"/>
            </w:tcBorders>
            <w:shd w:val="clear" w:color="auto" w:fill="E3F0F8"/>
          </w:tcPr>
          <w:p w14:paraId="31FAFC63" w14:textId="77777777" w:rsidR="00F47372" w:rsidRDefault="00493AF7">
            <w:pPr>
              <w:spacing w:before="20" w:after="20"/>
            </w:pPr>
            <w:r>
              <w:rPr>
                <w:b/>
                <w:bCs/>
                <w:sz w:val="14"/>
                <w:szCs w:val="14"/>
              </w:rPr>
              <w:t>naive (B3)</w:t>
            </w:r>
          </w:p>
        </w:tc>
        <w:tc>
          <w:tcPr>
            <w:tcW w:w="1988" w:type="dxa"/>
            <w:tcBorders>
              <w:bottom w:val="single" w:sz="6" w:space="0" w:color="000000"/>
            </w:tcBorders>
            <w:shd w:val="clear" w:color="auto" w:fill="E3F0F8"/>
          </w:tcPr>
          <w:p w14:paraId="04B12D1F" w14:textId="77777777" w:rsidR="00F47372" w:rsidRDefault="00493AF7">
            <w:pPr>
              <w:spacing w:before="20" w:after="20"/>
            </w:pPr>
            <w:r>
              <w:rPr>
                <w:b/>
                <w:bCs/>
                <w:sz w:val="14"/>
                <w:szCs w:val="14"/>
              </w:rPr>
              <w:t>smart (RMC-Spark)</w:t>
            </w:r>
          </w:p>
        </w:tc>
      </w:tr>
      <w:tr w:rsidR="00F47372" w14:paraId="1FDC2117" w14:textId="77777777">
        <w:trPr>
          <w:cantSplit/>
          <w:jc w:val="center"/>
        </w:trPr>
        <w:tc>
          <w:tcPr>
            <w:tcW w:w="3068" w:type="dxa"/>
          </w:tcPr>
          <w:p w14:paraId="14EC850D" w14:textId="77777777" w:rsidR="00F47372" w:rsidRDefault="00493AF7">
            <w:pPr>
              <w:spacing w:before="20" w:after="20"/>
            </w:pPr>
            <w:r>
              <w:rPr>
                <w:sz w:val="14"/>
                <w:szCs w:val="14"/>
              </w:rPr>
              <w:t>Driver exits with error, cluster healthy</w:t>
            </w:r>
          </w:p>
        </w:tc>
        <w:tc>
          <w:tcPr>
            <w:tcW w:w="1985" w:type="dxa"/>
          </w:tcPr>
          <w:p w14:paraId="50B8EEE1" w14:textId="77777777" w:rsidR="00F47372" w:rsidRDefault="00493AF7">
            <w:pPr>
              <w:spacing w:before="20" w:after="20"/>
            </w:pPr>
            <w:r>
              <w:rPr>
                <w:sz w:val="14"/>
                <w:szCs w:val="14"/>
              </w:rPr>
              <w:t>Job fails</w:t>
            </w:r>
          </w:p>
        </w:tc>
        <w:tc>
          <w:tcPr>
            <w:tcW w:w="1985" w:type="dxa"/>
          </w:tcPr>
          <w:p w14:paraId="61B11F8D" w14:textId="77777777" w:rsidR="00F47372" w:rsidRDefault="00493AF7">
            <w:pPr>
              <w:spacing w:before="20" w:after="20"/>
            </w:pPr>
            <w:r>
              <w:rPr>
                <w:sz w:val="14"/>
                <w:szCs w:val="14"/>
              </w:rPr>
              <w:t>Rerun on passive cluster</w:t>
            </w:r>
          </w:p>
        </w:tc>
        <w:tc>
          <w:tcPr>
            <w:tcW w:w="1988" w:type="dxa"/>
          </w:tcPr>
          <w:p w14:paraId="6314610D" w14:textId="77777777" w:rsidR="00F47372" w:rsidRDefault="00493AF7">
            <w:pPr>
              <w:spacing w:before="20" w:after="20"/>
            </w:pPr>
            <w:r>
              <w:rPr>
                <w:sz w:val="14"/>
                <w:szCs w:val="14"/>
              </w:rPr>
              <w:t>Retry on same cluster, then fail over</w:t>
            </w:r>
          </w:p>
        </w:tc>
      </w:tr>
      <w:tr w:rsidR="00F47372" w14:paraId="5064AB71" w14:textId="77777777">
        <w:trPr>
          <w:cantSplit/>
          <w:jc w:val="center"/>
        </w:trPr>
        <w:tc>
          <w:tcPr>
            <w:tcW w:w="3068" w:type="dxa"/>
          </w:tcPr>
          <w:p w14:paraId="5AEE4260" w14:textId="77777777" w:rsidR="00F47372" w:rsidRDefault="00493AF7">
            <w:pPr>
              <w:spacing w:before="20" w:after="20"/>
            </w:pPr>
            <w:r>
              <w:rPr>
                <w:sz w:val="14"/>
                <w:szCs w:val="14"/>
              </w:rPr>
              <w:t>Driver exits with error, cluster suspect or failed</w:t>
            </w:r>
          </w:p>
        </w:tc>
        <w:tc>
          <w:tcPr>
            <w:tcW w:w="1985" w:type="dxa"/>
          </w:tcPr>
          <w:p w14:paraId="0175409C" w14:textId="77777777" w:rsidR="00F47372" w:rsidRDefault="00493AF7">
            <w:pPr>
              <w:spacing w:before="20" w:after="20"/>
            </w:pPr>
            <w:r>
              <w:rPr>
                <w:sz w:val="14"/>
                <w:szCs w:val="14"/>
              </w:rPr>
              <w:t>Job fails</w:t>
            </w:r>
          </w:p>
        </w:tc>
        <w:tc>
          <w:tcPr>
            <w:tcW w:w="1985" w:type="dxa"/>
          </w:tcPr>
          <w:p w14:paraId="0A3C4B16" w14:textId="77777777" w:rsidR="00F47372" w:rsidRDefault="00493AF7">
            <w:pPr>
              <w:spacing w:before="20" w:after="20"/>
            </w:pPr>
            <w:r>
              <w:rPr>
                <w:sz w:val="14"/>
                <w:szCs w:val="14"/>
              </w:rPr>
              <w:t>Rerun on passive cluster</w:t>
            </w:r>
          </w:p>
        </w:tc>
        <w:tc>
          <w:tcPr>
            <w:tcW w:w="1988" w:type="dxa"/>
          </w:tcPr>
          <w:p w14:paraId="46193720" w14:textId="77777777" w:rsidR="00F47372" w:rsidRDefault="00493AF7">
            <w:pPr>
              <w:spacing w:before="20" w:after="20"/>
            </w:pPr>
            <w:r>
              <w:rPr>
                <w:sz w:val="14"/>
                <w:szCs w:val="14"/>
              </w:rPr>
              <w:t>Fail over to best cluster</w:t>
            </w:r>
          </w:p>
        </w:tc>
      </w:tr>
      <w:tr w:rsidR="00F47372" w14:paraId="6372C548" w14:textId="77777777">
        <w:trPr>
          <w:cantSplit/>
          <w:jc w:val="center"/>
        </w:trPr>
        <w:tc>
          <w:tcPr>
            <w:tcW w:w="3068" w:type="dxa"/>
          </w:tcPr>
          <w:p w14:paraId="4111E3EB" w14:textId="77777777" w:rsidR="00F47372" w:rsidRDefault="00493AF7">
            <w:pPr>
              <w:spacing w:before="20" w:after="20"/>
            </w:pPr>
            <w:r>
              <w:rPr>
                <w:sz w:val="14"/>
                <w:szCs w:val="14"/>
              </w:rPr>
              <w:t>Cluster failed, job still progressing</w:t>
            </w:r>
          </w:p>
        </w:tc>
        <w:tc>
          <w:tcPr>
            <w:tcW w:w="1985" w:type="dxa"/>
          </w:tcPr>
          <w:p w14:paraId="66618E5A" w14:textId="77777777" w:rsidR="00F47372" w:rsidRDefault="00493AF7">
            <w:pPr>
              <w:spacing w:before="20" w:after="20"/>
            </w:pPr>
            <w:r>
              <w:rPr>
                <w:sz w:val="14"/>
                <w:szCs w:val="14"/>
              </w:rPr>
              <w:t>Job continues</w:t>
            </w:r>
          </w:p>
        </w:tc>
        <w:tc>
          <w:tcPr>
            <w:tcW w:w="1985" w:type="dxa"/>
          </w:tcPr>
          <w:p w14:paraId="479F06AF" w14:textId="77777777" w:rsidR="00F47372" w:rsidRDefault="00493AF7">
            <w:pPr>
              <w:spacing w:before="20" w:after="20"/>
            </w:pPr>
            <w:r>
              <w:rPr>
                <w:sz w:val="14"/>
                <w:szCs w:val="14"/>
              </w:rPr>
              <w:t>Job restarted elsewhere</w:t>
            </w:r>
          </w:p>
        </w:tc>
        <w:tc>
          <w:tcPr>
            <w:tcW w:w="1988" w:type="dxa"/>
          </w:tcPr>
          <w:p w14:paraId="3AD0484F" w14:textId="77777777" w:rsidR="00F47372" w:rsidRDefault="00493AF7">
            <w:pPr>
              <w:spacing w:before="20" w:after="20"/>
            </w:pPr>
            <w:r>
              <w:rPr>
                <w:sz w:val="14"/>
                <w:szCs w:val="14"/>
              </w:rPr>
              <w:t>Job kept, decision logged</w:t>
            </w:r>
          </w:p>
        </w:tc>
      </w:tr>
      <w:tr w:rsidR="00F47372" w14:paraId="4ED699CE" w14:textId="77777777">
        <w:trPr>
          <w:cantSplit/>
          <w:jc w:val="center"/>
        </w:trPr>
        <w:tc>
          <w:tcPr>
            <w:tcW w:w="3068" w:type="dxa"/>
          </w:tcPr>
          <w:p w14:paraId="4507390B" w14:textId="77777777" w:rsidR="00F47372" w:rsidRDefault="00493AF7">
            <w:pPr>
              <w:spacing w:before="20" w:after="20"/>
            </w:pPr>
            <w:r>
              <w:rPr>
                <w:sz w:val="14"/>
                <w:szCs w:val="14"/>
              </w:rPr>
              <w:t>Cluster failed, job stalled 10 s or more</w:t>
            </w:r>
          </w:p>
        </w:tc>
        <w:tc>
          <w:tcPr>
            <w:tcW w:w="1985" w:type="dxa"/>
          </w:tcPr>
          <w:p w14:paraId="41242553" w14:textId="77777777" w:rsidR="00F47372" w:rsidRDefault="00493AF7">
            <w:pPr>
              <w:spacing w:before="20" w:after="20"/>
            </w:pPr>
            <w:r>
              <w:rPr>
                <w:sz w:val="14"/>
                <w:szCs w:val="14"/>
              </w:rPr>
              <w:t>Job hangs until deadline</w:t>
            </w:r>
          </w:p>
        </w:tc>
        <w:tc>
          <w:tcPr>
            <w:tcW w:w="1985" w:type="dxa"/>
          </w:tcPr>
          <w:p w14:paraId="22B8C230" w14:textId="77777777" w:rsidR="00F47372" w:rsidRDefault="00493AF7">
            <w:pPr>
              <w:spacing w:before="20" w:after="20"/>
            </w:pPr>
            <w:r>
              <w:rPr>
                <w:sz w:val="14"/>
                <w:szCs w:val="14"/>
              </w:rPr>
              <w:t>Restarted after 30 s timeout</w:t>
            </w:r>
          </w:p>
        </w:tc>
        <w:tc>
          <w:tcPr>
            <w:tcW w:w="1988" w:type="dxa"/>
          </w:tcPr>
          <w:p w14:paraId="24FE6788" w14:textId="77777777" w:rsidR="00F47372" w:rsidRDefault="00493AF7">
            <w:pPr>
              <w:spacing w:before="20" w:after="20"/>
            </w:pPr>
            <w:r>
              <w:rPr>
                <w:sz w:val="14"/>
                <w:szCs w:val="14"/>
              </w:rPr>
              <w:t xml:space="preserve">Migrated to </w:t>
            </w:r>
            <w:proofErr w:type="spellStart"/>
            <w:r>
              <w:rPr>
                <w:sz w:val="14"/>
                <w:szCs w:val="14"/>
              </w:rPr>
              <w:t>argmin</w:t>
            </w:r>
            <w:proofErr w:type="spellEnd"/>
            <w:r>
              <w:rPr>
                <w:sz w:val="14"/>
                <w:szCs w:val="14"/>
              </w:rPr>
              <w:t xml:space="preserve"> J</w:t>
            </w:r>
          </w:p>
        </w:tc>
      </w:tr>
      <w:tr w:rsidR="00F47372" w14:paraId="07B27E9B" w14:textId="77777777">
        <w:trPr>
          <w:cantSplit/>
          <w:jc w:val="center"/>
        </w:trPr>
        <w:tc>
          <w:tcPr>
            <w:tcW w:w="3068" w:type="dxa"/>
          </w:tcPr>
          <w:p w14:paraId="19D76608" w14:textId="77777777" w:rsidR="00F47372" w:rsidRDefault="00493AF7">
            <w:pPr>
              <w:spacing w:before="20" w:after="20"/>
            </w:pPr>
            <w:r>
              <w:rPr>
                <w:sz w:val="14"/>
                <w:szCs w:val="14"/>
              </w:rPr>
              <w:t>No eligible cluster</w:t>
            </w:r>
          </w:p>
        </w:tc>
        <w:tc>
          <w:tcPr>
            <w:tcW w:w="1985" w:type="dxa"/>
          </w:tcPr>
          <w:p w14:paraId="7771ED7C" w14:textId="77777777" w:rsidR="00F47372" w:rsidRDefault="00493AF7">
            <w:pPr>
              <w:spacing w:before="20" w:after="20"/>
            </w:pPr>
            <w:r>
              <w:rPr>
                <w:sz w:val="14"/>
                <w:szCs w:val="14"/>
              </w:rPr>
              <w:t>Not applicable</w:t>
            </w:r>
          </w:p>
        </w:tc>
        <w:tc>
          <w:tcPr>
            <w:tcW w:w="1985" w:type="dxa"/>
          </w:tcPr>
          <w:p w14:paraId="68B0B12B" w14:textId="77777777" w:rsidR="00F47372" w:rsidRDefault="00493AF7">
            <w:pPr>
              <w:spacing w:before="20" w:after="20"/>
            </w:pPr>
            <w:r>
              <w:rPr>
                <w:sz w:val="14"/>
                <w:szCs w:val="14"/>
              </w:rPr>
              <w:t>Job waits</w:t>
            </w:r>
          </w:p>
        </w:tc>
        <w:tc>
          <w:tcPr>
            <w:tcW w:w="1988" w:type="dxa"/>
          </w:tcPr>
          <w:p w14:paraId="5D89BA07" w14:textId="77777777" w:rsidR="00F47372" w:rsidRDefault="00493AF7">
            <w:pPr>
              <w:spacing w:before="20" w:after="20"/>
            </w:pPr>
            <w:r>
              <w:rPr>
                <w:sz w:val="14"/>
                <w:szCs w:val="14"/>
              </w:rPr>
              <w:t>Job waits, then resumes</w:t>
            </w:r>
          </w:p>
        </w:tc>
      </w:tr>
    </w:tbl>
    <w:p w14:paraId="65AFAE8A" w14:textId="77777777" w:rsidR="00F47372" w:rsidRDefault="00F47372">
      <w:pPr>
        <w:spacing w:after="60"/>
      </w:pPr>
    </w:p>
    <w:p w14:paraId="1FC7C0BF" w14:textId="77777777" w:rsidR="00F47372" w:rsidRDefault="00F47372">
      <w:pPr>
        <w:sectPr w:rsidR="00F47372">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14:paraId="4D3A2658" w14:textId="77777777" w:rsidR="00F47372" w:rsidRDefault="00493AF7">
      <w:pPr>
        <w:keepNext/>
        <w:spacing w:before="240"/>
        <w:rPr>
          <w:rFonts w:ascii="Helvetica Neue" w:eastAsia="Helvetica Neue" w:hAnsi="Helvetica Neue" w:cs="Helvetica Neue"/>
          <w:b/>
          <w:bCs/>
          <w:color w:val="00629B"/>
          <w:sz w:val="18"/>
          <w:szCs w:val="18"/>
        </w:rPr>
      </w:pPr>
      <w:bookmarkStart w:id="71" w:name="sec_refs"/>
      <w:r>
        <w:rPr>
          <w:rFonts w:ascii="Helvetica Neue" w:eastAsia="Helvetica Neue" w:hAnsi="Helvetica Neue" w:cs="Helvetica Neue"/>
          <w:b/>
          <w:bCs/>
          <w:color w:val="00629B"/>
          <w:sz w:val="18"/>
          <w:szCs w:val="18"/>
        </w:rPr>
        <w:t>REFERENCES</w:t>
      </w:r>
      <w:bookmarkEnd w:id="71"/>
    </w:p>
    <w:p w14:paraId="4ADDD855" w14:textId="77777777" w:rsidR="00F47372" w:rsidRDefault="00493AF7">
      <w:pPr>
        <w:numPr>
          <w:ilvl w:val="0"/>
          <w:numId w:val="22"/>
        </w:numPr>
        <w:jc w:val="both"/>
      </w:pPr>
      <w:r>
        <w:rPr>
          <w:sz w:val="16"/>
          <w:szCs w:val="16"/>
        </w:rPr>
        <w:t xml:space="preserve">H. Zhou, G. Sun, S. Fu, L. Wang, J. Hu, and Y. Gao, “Internet Financial Fraud Detection Based on a Distributed Big Data Approach </w:t>
      </w:r>
      <w:proofErr w:type="gramStart"/>
      <w:r>
        <w:rPr>
          <w:sz w:val="16"/>
          <w:szCs w:val="16"/>
        </w:rPr>
        <w:t>With</w:t>
      </w:r>
      <w:proofErr w:type="gramEnd"/>
      <w:r>
        <w:rPr>
          <w:sz w:val="16"/>
          <w:szCs w:val="16"/>
        </w:rPr>
        <w:t xml:space="preserve"> Node2vec,” </w:t>
      </w:r>
      <w:r>
        <w:rPr>
          <w:i/>
          <w:iCs/>
          <w:sz w:val="16"/>
          <w:szCs w:val="16"/>
        </w:rPr>
        <w:t>IEEE Access</w:t>
      </w:r>
      <w:r>
        <w:rPr>
          <w:sz w:val="16"/>
          <w:szCs w:val="16"/>
        </w:rPr>
        <w:t xml:space="preserve">, vol. 9, pp. 43378–43386, 2021, </w:t>
      </w:r>
      <w:proofErr w:type="spellStart"/>
      <w:r>
        <w:rPr>
          <w:sz w:val="16"/>
          <w:szCs w:val="16"/>
        </w:rPr>
        <w:t>doi</w:t>
      </w:r>
      <w:proofErr w:type="spellEnd"/>
      <w:r>
        <w:rPr>
          <w:sz w:val="16"/>
          <w:szCs w:val="16"/>
        </w:rPr>
        <w:t>: 10.1109/access.2021.3062467.</w:t>
      </w:r>
    </w:p>
    <w:p w14:paraId="3BC110F7" w14:textId="77777777" w:rsidR="00F47372" w:rsidRDefault="00493AF7">
      <w:pPr>
        <w:numPr>
          <w:ilvl w:val="0"/>
          <w:numId w:val="22"/>
        </w:numPr>
        <w:jc w:val="both"/>
      </w:pPr>
      <w:r>
        <w:rPr>
          <w:sz w:val="16"/>
          <w:szCs w:val="16"/>
        </w:rPr>
        <w:t xml:space="preserve">R. Rosati et al., “From knowledge-based to big data analytic model: a novel IoT and machine </w:t>
      </w:r>
      <w:proofErr w:type="gramStart"/>
      <w:r>
        <w:rPr>
          <w:sz w:val="16"/>
          <w:szCs w:val="16"/>
        </w:rPr>
        <w:t>learning based</w:t>
      </w:r>
      <w:proofErr w:type="gramEnd"/>
      <w:r>
        <w:rPr>
          <w:sz w:val="16"/>
          <w:szCs w:val="16"/>
        </w:rPr>
        <w:t xml:space="preserve"> decision support system for predictive maintenance in Industry 4.0,” </w:t>
      </w:r>
      <w:r>
        <w:rPr>
          <w:i/>
          <w:iCs/>
          <w:sz w:val="16"/>
          <w:szCs w:val="16"/>
        </w:rPr>
        <w:t>Journal of Intelligent Manufacturing</w:t>
      </w:r>
      <w:r>
        <w:rPr>
          <w:sz w:val="16"/>
          <w:szCs w:val="16"/>
        </w:rPr>
        <w:t xml:space="preserve">, vol. 34, no. 1, pp. 107–121, 2022, </w:t>
      </w:r>
      <w:proofErr w:type="spellStart"/>
      <w:r>
        <w:rPr>
          <w:sz w:val="16"/>
          <w:szCs w:val="16"/>
        </w:rPr>
        <w:t>doi</w:t>
      </w:r>
      <w:proofErr w:type="spellEnd"/>
      <w:r>
        <w:rPr>
          <w:sz w:val="16"/>
          <w:szCs w:val="16"/>
        </w:rPr>
        <w:t>: 10.1007/s10845-022-01960-x.</w:t>
      </w:r>
    </w:p>
    <w:p w14:paraId="78B4B6A2" w14:textId="77777777" w:rsidR="00F47372" w:rsidRDefault="00493AF7">
      <w:pPr>
        <w:numPr>
          <w:ilvl w:val="0"/>
          <w:numId w:val="22"/>
        </w:numPr>
        <w:jc w:val="both"/>
      </w:pPr>
      <w:r>
        <w:rPr>
          <w:sz w:val="16"/>
          <w:szCs w:val="16"/>
        </w:rPr>
        <w:t xml:space="preserve">M. Zaharia et al., “Apache Spark,” </w:t>
      </w:r>
      <w:r>
        <w:rPr>
          <w:i/>
          <w:iCs/>
          <w:sz w:val="16"/>
          <w:szCs w:val="16"/>
        </w:rPr>
        <w:t>Communications of the ACM</w:t>
      </w:r>
      <w:r>
        <w:rPr>
          <w:sz w:val="16"/>
          <w:szCs w:val="16"/>
        </w:rPr>
        <w:t xml:space="preserve">, vol. 59, no. 11, pp. 56–65, 2016, </w:t>
      </w:r>
      <w:proofErr w:type="spellStart"/>
      <w:r>
        <w:rPr>
          <w:sz w:val="16"/>
          <w:szCs w:val="16"/>
        </w:rPr>
        <w:t>doi</w:t>
      </w:r>
      <w:proofErr w:type="spellEnd"/>
      <w:r>
        <w:rPr>
          <w:sz w:val="16"/>
          <w:szCs w:val="16"/>
        </w:rPr>
        <w:t>: 10.1145/2934664.</w:t>
      </w:r>
    </w:p>
    <w:p w14:paraId="47CF5C10" w14:textId="77777777" w:rsidR="00F47372" w:rsidRDefault="00493AF7">
      <w:pPr>
        <w:numPr>
          <w:ilvl w:val="0"/>
          <w:numId w:val="22"/>
        </w:numPr>
        <w:jc w:val="both"/>
      </w:pPr>
      <w:r>
        <w:rPr>
          <w:sz w:val="16"/>
          <w:szCs w:val="16"/>
        </w:rPr>
        <w:t xml:space="preserve">S. Tang, B. He, C. Yu, Y. Li, and K. Li, “A Survey on Spark Ecosystem: Big Data Processing Infrastructure, Machine Learning, and Applications,” </w:t>
      </w:r>
      <w:r>
        <w:rPr>
          <w:i/>
          <w:iCs/>
          <w:sz w:val="16"/>
          <w:szCs w:val="16"/>
        </w:rPr>
        <w:t>IEEE Transactions on Knowledge and Data Engineering</w:t>
      </w:r>
      <w:r>
        <w:rPr>
          <w:sz w:val="16"/>
          <w:szCs w:val="16"/>
        </w:rPr>
        <w:t xml:space="preserve">, p. 1, 2020, </w:t>
      </w:r>
      <w:proofErr w:type="spellStart"/>
      <w:r>
        <w:rPr>
          <w:sz w:val="16"/>
          <w:szCs w:val="16"/>
        </w:rPr>
        <w:t>doi</w:t>
      </w:r>
      <w:proofErr w:type="spellEnd"/>
      <w:r>
        <w:rPr>
          <w:sz w:val="16"/>
          <w:szCs w:val="16"/>
        </w:rPr>
        <w:t>: 10.1109/tkde.2020.2975652.</w:t>
      </w:r>
    </w:p>
    <w:p w14:paraId="790BAB59" w14:textId="77777777" w:rsidR="00F47372" w:rsidRDefault="00493AF7">
      <w:pPr>
        <w:numPr>
          <w:ilvl w:val="0"/>
          <w:numId w:val="22"/>
        </w:numPr>
        <w:jc w:val="both"/>
      </w:pPr>
      <w:r>
        <w:rPr>
          <w:sz w:val="16"/>
          <w:szCs w:val="16"/>
        </w:rPr>
        <w:t xml:space="preserve">M. Zaharia et al., “Resilient distributed datasets: A fault-tolerant abstraction for in-memory cluster computing,” in </w:t>
      </w:r>
      <w:r>
        <w:rPr>
          <w:i/>
          <w:iCs/>
          <w:sz w:val="16"/>
          <w:szCs w:val="16"/>
        </w:rPr>
        <w:t>Proc. 9th USENIX Symp. Networked Systems Design and Implementation (NSDI)</w:t>
      </w:r>
      <w:r>
        <w:rPr>
          <w:sz w:val="16"/>
          <w:szCs w:val="16"/>
        </w:rPr>
        <w:t>, pp. 15–28, 2012.</w:t>
      </w:r>
    </w:p>
    <w:p w14:paraId="4FB977DB" w14:textId="77777777" w:rsidR="00F47372" w:rsidRDefault="00493AF7">
      <w:pPr>
        <w:numPr>
          <w:ilvl w:val="0"/>
          <w:numId w:val="22"/>
        </w:numPr>
        <w:jc w:val="both"/>
      </w:pPr>
      <w:r>
        <w:rPr>
          <w:sz w:val="16"/>
          <w:szCs w:val="16"/>
        </w:rPr>
        <w:t xml:space="preserve">S. </w:t>
      </w:r>
      <w:proofErr w:type="spellStart"/>
      <w:r>
        <w:rPr>
          <w:sz w:val="16"/>
          <w:szCs w:val="16"/>
        </w:rPr>
        <w:t>Isukapalli</w:t>
      </w:r>
      <w:proofErr w:type="spellEnd"/>
      <w:r>
        <w:rPr>
          <w:sz w:val="16"/>
          <w:szCs w:val="16"/>
        </w:rPr>
        <w:t xml:space="preserve"> and S. N. Srirama, “A systematic survey on fault-tolerant solutions for distributed data analytics: Taxonomy, comparison, and future directions,” </w:t>
      </w:r>
      <w:r>
        <w:rPr>
          <w:i/>
          <w:iCs/>
          <w:sz w:val="16"/>
          <w:szCs w:val="16"/>
        </w:rPr>
        <w:t>Computer Science Review</w:t>
      </w:r>
      <w:r>
        <w:rPr>
          <w:sz w:val="16"/>
          <w:szCs w:val="16"/>
        </w:rPr>
        <w:t xml:space="preserve">, vol. 53, Art. no. 100660, 2024, </w:t>
      </w:r>
      <w:proofErr w:type="spellStart"/>
      <w:r>
        <w:rPr>
          <w:sz w:val="16"/>
          <w:szCs w:val="16"/>
        </w:rPr>
        <w:t>doi</w:t>
      </w:r>
      <w:proofErr w:type="spellEnd"/>
      <w:r>
        <w:rPr>
          <w:sz w:val="16"/>
          <w:szCs w:val="16"/>
        </w:rPr>
        <w:t>: 10.1016/j.cosrev.2024.100660.</w:t>
      </w:r>
    </w:p>
    <w:p w14:paraId="1937F696" w14:textId="77777777" w:rsidR="00F47372" w:rsidRDefault="00493AF7">
      <w:pPr>
        <w:numPr>
          <w:ilvl w:val="0"/>
          <w:numId w:val="22"/>
        </w:numPr>
        <w:jc w:val="both"/>
      </w:pPr>
      <w:r>
        <w:rPr>
          <w:sz w:val="16"/>
          <w:szCs w:val="16"/>
        </w:rPr>
        <w:t xml:space="preserve">J. Dean and S. Ghemawat, “MapReduce,” </w:t>
      </w:r>
      <w:r>
        <w:rPr>
          <w:i/>
          <w:iCs/>
          <w:sz w:val="16"/>
          <w:szCs w:val="16"/>
        </w:rPr>
        <w:t>Communications of the ACM</w:t>
      </w:r>
      <w:r>
        <w:rPr>
          <w:sz w:val="16"/>
          <w:szCs w:val="16"/>
        </w:rPr>
        <w:t xml:space="preserve">, vol. 51, no. 1, pp. 107–113, 2008, </w:t>
      </w:r>
      <w:proofErr w:type="spellStart"/>
      <w:r>
        <w:rPr>
          <w:sz w:val="16"/>
          <w:szCs w:val="16"/>
        </w:rPr>
        <w:t>doi</w:t>
      </w:r>
      <w:proofErr w:type="spellEnd"/>
      <w:r>
        <w:rPr>
          <w:sz w:val="16"/>
          <w:szCs w:val="16"/>
        </w:rPr>
        <w:t>: 10.1145/1327452.1327492.</w:t>
      </w:r>
    </w:p>
    <w:p w14:paraId="12FB8CCC" w14:textId="77777777" w:rsidR="00F47372" w:rsidRDefault="00493AF7">
      <w:pPr>
        <w:numPr>
          <w:ilvl w:val="0"/>
          <w:numId w:val="22"/>
        </w:numPr>
        <w:jc w:val="both"/>
      </w:pPr>
      <w:r>
        <w:rPr>
          <w:sz w:val="16"/>
          <w:szCs w:val="16"/>
        </w:rPr>
        <w:t xml:space="preserve">V. K. </w:t>
      </w:r>
      <w:proofErr w:type="spellStart"/>
      <w:r>
        <w:rPr>
          <w:sz w:val="16"/>
          <w:szCs w:val="16"/>
        </w:rPr>
        <w:t>Vavilapalli</w:t>
      </w:r>
      <w:proofErr w:type="spellEnd"/>
      <w:r>
        <w:rPr>
          <w:sz w:val="16"/>
          <w:szCs w:val="16"/>
        </w:rPr>
        <w:t xml:space="preserve"> et al., “Apache Hadoop YARN,” in </w:t>
      </w:r>
      <w:r>
        <w:rPr>
          <w:i/>
          <w:iCs/>
          <w:sz w:val="16"/>
          <w:szCs w:val="16"/>
        </w:rPr>
        <w:t>Symposium on Cloud Computing</w:t>
      </w:r>
      <w:r>
        <w:rPr>
          <w:sz w:val="16"/>
          <w:szCs w:val="16"/>
        </w:rPr>
        <w:t xml:space="preserve">, pp. 1–16, 2013, </w:t>
      </w:r>
      <w:proofErr w:type="spellStart"/>
      <w:r>
        <w:rPr>
          <w:sz w:val="16"/>
          <w:szCs w:val="16"/>
        </w:rPr>
        <w:t>doi</w:t>
      </w:r>
      <w:proofErr w:type="spellEnd"/>
      <w:r>
        <w:rPr>
          <w:sz w:val="16"/>
          <w:szCs w:val="16"/>
        </w:rPr>
        <w:t>: 10.1145/2523616.2523633.</w:t>
      </w:r>
    </w:p>
    <w:p w14:paraId="57551958" w14:textId="77777777" w:rsidR="00F47372" w:rsidRDefault="00493AF7">
      <w:pPr>
        <w:numPr>
          <w:ilvl w:val="0"/>
          <w:numId w:val="22"/>
        </w:numPr>
        <w:jc w:val="both"/>
      </w:pPr>
      <w:r>
        <w:rPr>
          <w:sz w:val="16"/>
          <w:szCs w:val="16"/>
        </w:rPr>
        <w:t xml:space="preserve">M. Armbrust et al., “Spark SQL,” in </w:t>
      </w:r>
      <w:r>
        <w:rPr>
          <w:i/>
          <w:iCs/>
          <w:sz w:val="16"/>
          <w:szCs w:val="16"/>
        </w:rPr>
        <w:t>Proceedings - ACM-SIGMOD International Conference on Management of Data</w:t>
      </w:r>
      <w:r>
        <w:rPr>
          <w:sz w:val="16"/>
          <w:szCs w:val="16"/>
        </w:rPr>
        <w:t xml:space="preserve">, pp. 1383–1394, 2015, </w:t>
      </w:r>
      <w:proofErr w:type="spellStart"/>
      <w:r>
        <w:rPr>
          <w:sz w:val="16"/>
          <w:szCs w:val="16"/>
        </w:rPr>
        <w:t>doi</w:t>
      </w:r>
      <w:proofErr w:type="spellEnd"/>
      <w:r>
        <w:rPr>
          <w:sz w:val="16"/>
          <w:szCs w:val="16"/>
        </w:rPr>
        <w:t>: 10.1145/2723372.2742797.</w:t>
      </w:r>
    </w:p>
    <w:p w14:paraId="76BA1763" w14:textId="77777777" w:rsidR="00F47372" w:rsidRDefault="00493AF7">
      <w:pPr>
        <w:numPr>
          <w:ilvl w:val="0"/>
          <w:numId w:val="22"/>
        </w:numPr>
        <w:jc w:val="both"/>
      </w:pPr>
      <w:r>
        <w:rPr>
          <w:sz w:val="16"/>
          <w:szCs w:val="16"/>
        </w:rPr>
        <w:t xml:space="preserve">M. Armbrust et al., “Structured Streaming,” in </w:t>
      </w:r>
      <w:r>
        <w:rPr>
          <w:i/>
          <w:iCs/>
          <w:sz w:val="16"/>
          <w:szCs w:val="16"/>
        </w:rPr>
        <w:t>Proceedings - ACM-SIGMOD International Conference on Management of Data</w:t>
      </w:r>
      <w:r>
        <w:rPr>
          <w:sz w:val="16"/>
          <w:szCs w:val="16"/>
        </w:rPr>
        <w:t xml:space="preserve">, pp. 601–613, 2018, </w:t>
      </w:r>
      <w:proofErr w:type="spellStart"/>
      <w:r>
        <w:rPr>
          <w:sz w:val="16"/>
          <w:szCs w:val="16"/>
        </w:rPr>
        <w:t>doi</w:t>
      </w:r>
      <w:proofErr w:type="spellEnd"/>
      <w:r>
        <w:rPr>
          <w:sz w:val="16"/>
          <w:szCs w:val="16"/>
        </w:rPr>
        <w:t>: 10.1145/3183713.3190664.</w:t>
      </w:r>
    </w:p>
    <w:p w14:paraId="5C2029AC" w14:textId="77777777" w:rsidR="00F47372" w:rsidRDefault="00493AF7">
      <w:pPr>
        <w:numPr>
          <w:ilvl w:val="0"/>
          <w:numId w:val="22"/>
        </w:numPr>
        <w:jc w:val="both"/>
      </w:pPr>
      <w:r>
        <w:rPr>
          <w:sz w:val="16"/>
          <w:szCs w:val="16"/>
        </w:rPr>
        <w:t xml:space="preserve">P. Carbone, A. </w:t>
      </w:r>
      <w:proofErr w:type="spellStart"/>
      <w:r>
        <w:rPr>
          <w:sz w:val="16"/>
          <w:szCs w:val="16"/>
        </w:rPr>
        <w:t>Katsifodimos</w:t>
      </w:r>
      <w:proofErr w:type="spellEnd"/>
      <w:r>
        <w:rPr>
          <w:sz w:val="16"/>
          <w:szCs w:val="16"/>
        </w:rPr>
        <w:t xml:space="preserve">, S. Ewen, V. Markl, S. Haridi, and K. </w:t>
      </w:r>
      <w:proofErr w:type="spellStart"/>
      <w:r>
        <w:rPr>
          <w:sz w:val="16"/>
          <w:szCs w:val="16"/>
        </w:rPr>
        <w:t>Tzoumas</w:t>
      </w:r>
      <w:proofErr w:type="spellEnd"/>
      <w:r>
        <w:rPr>
          <w:sz w:val="16"/>
          <w:szCs w:val="16"/>
        </w:rPr>
        <w:t xml:space="preserve">, “Apache Flink: Stream and batch processing in a single engine,” </w:t>
      </w:r>
      <w:r>
        <w:rPr>
          <w:i/>
          <w:iCs/>
          <w:sz w:val="16"/>
          <w:szCs w:val="16"/>
        </w:rPr>
        <w:t>Bulletin of the IEEE Computer Society Technical Committee on Data Engineering</w:t>
      </w:r>
      <w:r>
        <w:rPr>
          <w:sz w:val="16"/>
          <w:szCs w:val="16"/>
        </w:rPr>
        <w:t>, vol. 36, no. 4, pp. 28–38, 2015.</w:t>
      </w:r>
    </w:p>
    <w:p w14:paraId="58EB9D4D" w14:textId="77777777" w:rsidR="00F47372" w:rsidRDefault="00493AF7">
      <w:pPr>
        <w:numPr>
          <w:ilvl w:val="0"/>
          <w:numId w:val="22"/>
        </w:numPr>
        <w:jc w:val="both"/>
      </w:pPr>
      <w:r>
        <w:rPr>
          <w:sz w:val="16"/>
          <w:szCs w:val="16"/>
        </w:rPr>
        <w:t xml:space="preserve">N. Ahmed, A. L. C. Barczak, T. </w:t>
      </w:r>
      <w:proofErr w:type="spellStart"/>
      <w:r>
        <w:rPr>
          <w:sz w:val="16"/>
          <w:szCs w:val="16"/>
        </w:rPr>
        <w:t>Sušnjak</w:t>
      </w:r>
      <w:proofErr w:type="spellEnd"/>
      <w:r>
        <w:rPr>
          <w:sz w:val="16"/>
          <w:szCs w:val="16"/>
        </w:rPr>
        <w:t xml:space="preserve">, and M. A. Rashid, “A comprehensive performance analysis of Apache Hadoop and Apache Spark for large scale data sets using </w:t>
      </w:r>
      <w:proofErr w:type="spellStart"/>
      <w:r>
        <w:rPr>
          <w:sz w:val="16"/>
          <w:szCs w:val="16"/>
        </w:rPr>
        <w:t>HiBench</w:t>
      </w:r>
      <w:proofErr w:type="spellEnd"/>
      <w:r>
        <w:rPr>
          <w:sz w:val="16"/>
          <w:szCs w:val="16"/>
        </w:rPr>
        <w:t xml:space="preserve">,” </w:t>
      </w:r>
      <w:r>
        <w:rPr>
          <w:i/>
          <w:iCs/>
          <w:sz w:val="16"/>
          <w:szCs w:val="16"/>
        </w:rPr>
        <w:t xml:space="preserve">Journal </w:t>
      </w:r>
      <w:proofErr w:type="gramStart"/>
      <w:r>
        <w:rPr>
          <w:i/>
          <w:iCs/>
          <w:sz w:val="16"/>
          <w:szCs w:val="16"/>
        </w:rPr>
        <w:t>Of</w:t>
      </w:r>
      <w:proofErr w:type="gramEnd"/>
      <w:r>
        <w:rPr>
          <w:i/>
          <w:iCs/>
          <w:sz w:val="16"/>
          <w:szCs w:val="16"/>
        </w:rPr>
        <w:t xml:space="preserve"> Big Data</w:t>
      </w:r>
      <w:r>
        <w:rPr>
          <w:sz w:val="16"/>
          <w:szCs w:val="16"/>
        </w:rPr>
        <w:t xml:space="preserve">, vol. 7, no. 1, 2020, </w:t>
      </w:r>
      <w:proofErr w:type="spellStart"/>
      <w:r>
        <w:rPr>
          <w:sz w:val="16"/>
          <w:szCs w:val="16"/>
        </w:rPr>
        <w:t>doi</w:t>
      </w:r>
      <w:proofErr w:type="spellEnd"/>
      <w:r>
        <w:rPr>
          <w:sz w:val="16"/>
          <w:szCs w:val="16"/>
        </w:rPr>
        <w:t>: 10.1186/s40537-020-00388-5.</w:t>
      </w:r>
    </w:p>
    <w:p w14:paraId="61FE6970" w14:textId="77777777" w:rsidR="00F47372" w:rsidRDefault="00493AF7">
      <w:pPr>
        <w:numPr>
          <w:ilvl w:val="0"/>
          <w:numId w:val="22"/>
        </w:numPr>
        <w:jc w:val="both"/>
      </w:pPr>
      <w:r>
        <w:rPr>
          <w:sz w:val="16"/>
          <w:szCs w:val="16"/>
        </w:rPr>
        <w:t xml:space="preserve">A. Verma, L. D. Pedrosa, M. R. </w:t>
      </w:r>
      <w:proofErr w:type="spellStart"/>
      <w:r>
        <w:rPr>
          <w:sz w:val="16"/>
          <w:szCs w:val="16"/>
        </w:rPr>
        <w:t>Korupolu</w:t>
      </w:r>
      <w:proofErr w:type="spellEnd"/>
      <w:r>
        <w:rPr>
          <w:sz w:val="16"/>
          <w:szCs w:val="16"/>
        </w:rPr>
        <w:t xml:space="preserve">, D. Oppenheimer, E. Tune, and J. Wilkes, “Large-scale cluster management at Google with Borg,” in </w:t>
      </w:r>
      <w:r>
        <w:rPr>
          <w:i/>
          <w:iCs/>
          <w:sz w:val="16"/>
          <w:szCs w:val="16"/>
        </w:rPr>
        <w:t>European Conference on Computer Systems</w:t>
      </w:r>
      <w:r>
        <w:rPr>
          <w:sz w:val="16"/>
          <w:szCs w:val="16"/>
        </w:rPr>
        <w:t xml:space="preserve">, pp. 1–17, 2015, </w:t>
      </w:r>
      <w:proofErr w:type="spellStart"/>
      <w:r>
        <w:rPr>
          <w:sz w:val="16"/>
          <w:szCs w:val="16"/>
        </w:rPr>
        <w:t>doi</w:t>
      </w:r>
      <w:proofErr w:type="spellEnd"/>
      <w:r>
        <w:rPr>
          <w:sz w:val="16"/>
          <w:szCs w:val="16"/>
        </w:rPr>
        <w:t>: 10.1145/2741948.2741964.</w:t>
      </w:r>
    </w:p>
    <w:p w14:paraId="781FDF0D" w14:textId="77777777" w:rsidR="00F47372" w:rsidRDefault="00493AF7">
      <w:pPr>
        <w:numPr>
          <w:ilvl w:val="0"/>
          <w:numId w:val="22"/>
        </w:numPr>
        <w:jc w:val="both"/>
      </w:pPr>
      <w:r>
        <w:rPr>
          <w:sz w:val="16"/>
          <w:szCs w:val="16"/>
        </w:rPr>
        <w:t xml:space="preserve">B. Burns, B. Grant, D. Oppenheimer, E. A. Brewer, and J. Wilkes, “Borg, Omega, and Kubernetes,” </w:t>
      </w:r>
      <w:r>
        <w:rPr>
          <w:i/>
          <w:iCs/>
          <w:sz w:val="16"/>
          <w:szCs w:val="16"/>
        </w:rPr>
        <w:t>Communications of the ACM</w:t>
      </w:r>
      <w:r>
        <w:rPr>
          <w:sz w:val="16"/>
          <w:szCs w:val="16"/>
        </w:rPr>
        <w:t xml:space="preserve">, vol. 59, no. 5, pp. 50–57, 2016, </w:t>
      </w:r>
      <w:proofErr w:type="spellStart"/>
      <w:r>
        <w:rPr>
          <w:sz w:val="16"/>
          <w:szCs w:val="16"/>
        </w:rPr>
        <w:t>doi</w:t>
      </w:r>
      <w:proofErr w:type="spellEnd"/>
      <w:r>
        <w:rPr>
          <w:sz w:val="16"/>
          <w:szCs w:val="16"/>
        </w:rPr>
        <w:t>: 10.1145/2890784.</w:t>
      </w:r>
    </w:p>
    <w:p w14:paraId="79BCEF1A" w14:textId="77777777" w:rsidR="00F47372" w:rsidRDefault="00493AF7">
      <w:pPr>
        <w:numPr>
          <w:ilvl w:val="0"/>
          <w:numId w:val="22"/>
        </w:numPr>
        <w:jc w:val="both"/>
      </w:pPr>
      <w:r>
        <w:rPr>
          <w:sz w:val="16"/>
          <w:szCs w:val="16"/>
        </w:rPr>
        <w:t xml:space="preserve">J. Schleier-Smith et al., “What serverless computing is and should become,” </w:t>
      </w:r>
      <w:r>
        <w:rPr>
          <w:i/>
          <w:iCs/>
          <w:sz w:val="16"/>
          <w:szCs w:val="16"/>
        </w:rPr>
        <w:t>Communications of the ACM</w:t>
      </w:r>
      <w:r>
        <w:rPr>
          <w:sz w:val="16"/>
          <w:szCs w:val="16"/>
        </w:rPr>
        <w:t xml:space="preserve">, vol. 64, no. 5, pp. 76–84, 2021, </w:t>
      </w:r>
      <w:proofErr w:type="spellStart"/>
      <w:r>
        <w:rPr>
          <w:sz w:val="16"/>
          <w:szCs w:val="16"/>
        </w:rPr>
        <w:t>doi</w:t>
      </w:r>
      <w:proofErr w:type="spellEnd"/>
      <w:r>
        <w:rPr>
          <w:sz w:val="16"/>
          <w:szCs w:val="16"/>
        </w:rPr>
        <w:t>: 10.1145/3406011.</w:t>
      </w:r>
    </w:p>
    <w:p w14:paraId="602DC289" w14:textId="77777777" w:rsidR="00F47372" w:rsidRDefault="00493AF7">
      <w:pPr>
        <w:numPr>
          <w:ilvl w:val="0"/>
          <w:numId w:val="22"/>
        </w:numPr>
        <w:jc w:val="both"/>
      </w:pPr>
      <w:r>
        <w:rPr>
          <w:sz w:val="16"/>
          <w:szCs w:val="16"/>
        </w:rPr>
        <w:t xml:space="preserve">H. B. Hassan, S. Barakat, and Q. I. Sarhan, “Survey on serverless computing,” </w:t>
      </w:r>
      <w:r>
        <w:rPr>
          <w:i/>
          <w:iCs/>
          <w:sz w:val="16"/>
          <w:szCs w:val="16"/>
        </w:rPr>
        <w:t>Journal of Cloud Computing Advances Systems and Applications</w:t>
      </w:r>
      <w:r>
        <w:rPr>
          <w:sz w:val="16"/>
          <w:szCs w:val="16"/>
        </w:rPr>
        <w:t xml:space="preserve">, vol. 10, no. 1, 2021, </w:t>
      </w:r>
      <w:proofErr w:type="spellStart"/>
      <w:r>
        <w:rPr>
          <w:sz w:val="16"/>
          <w:szCs w:val="16"/>
        </w:rPr>
        <w:t>doi</w:t>
      </w:r>
      <w:proofErr w:type="spellEnd"/>
      <w:r>
        <w:rPr>
          <w:sz w:val="16"/>
          <w:szCs w:val="16"/>
        </w:rPr>
        <w:t>: 10.1186/s13677-021-00253-7.</w:t>
      </w:r>
    </w:p>
    <w:p w14:paraId="568CF8FB" w14:textId="77777777" w:rsidR="00F47372" w:rsidRDefault="00493AF7">
      <w:pPr>
        <w:numPr>
          <w:ilvl w:val="0"/>
          <w:numId w:val="22"/>
        </w:numPr>
        <w:jc w:val="both"/>
      </w:pPr>
      <w:r>
        <w:rPr>
          <w:sz w:val="16"/>
          <w:szCs w:val="16"/>
        </w:rPr>
        <w:t xml:space="preserve">R. Hai, C. Koutras, C. Quix, and M. Jarke, “Data Lakes: A Survey of Functions and Systems,” </w:t>
      </w:r>
      <w:r>
        <w:rPr>
          <w:i/>
          <w:iCs/>
          <w:sz w:val="16"/>
          <w:szCs w:val="16"/>
        </w:rPr>
        <w:t>IEEE Transactions on Knowledge and Data Engineering</w:t>
      </w:r>
      <w:r>
        <w:rPr>
          <w:sz w:val="16"/>
          <w:szCs w:val="16"/>
        </w:rPr>
        <w:t xml:space="preserve">, vol. 35, no. 12, pp. 12571–12590, 2023, </w:t>
      </w:r>
      <w:proofErr w:type="spellStart"/>
      <w:r>
        <w:rPr>
          <w:sz w:val="16"/>
          <w:szCs w:val="16"/>
        </w:rPr>
        <w:t>doi</w:t>
      </w:r>
      <w:proofErr w:type="spellEnd"/>
      <w:r>
        <w:rPr>
          <w:sz w:val="16"/>
          <w:szCs w:val="16"/>
        </w:rPr>
        <w:t>: 10.1109/tkde.2023.3270101.</w:t>
      </w:r>
    </w:p>
    <w:p w14:paraId="79388EA5" w14:textId="77777777" w:rsidR="00F47372" w:rsidRDefault="00493AF7">
      <w:pPr>
        <w:numPr>
          <w:ilvl w:val="0"/>
          <w:numId w:val="22"/>
        </w:numPr>
        <w:jc w:val="both"/>
      </w:pPr>
      <w:r>
        <w:rPr>
          <w:sz w:val="16"/>
          <w:szCs w:val="16"/>
        </w:rPr>
        <w:t xml:space="preserve">A. A. Harby and F. H. </w:t>
      </w:r>
      <w:proofErr w:type="spellStart"/>
      <w:r>
        <w:rPr>
          <w:sz w:val="16"/>
          <w:szCs w:val="16"/>
        </w:rPr>
        <w:t>Zulkernine</w:t>
      </w:r>
      <w:proofErr w:type="spellEnd"/>
      <w:r>
        <w:rPr>
          <w:sz w:val="16"/>
          <w:szCs w:val="16"/>
        </w:rPr>
        <w:t xml:space="preserve">, “Data Lakehouse: A survey and experimental study,” </w:t>
      </w:r>
      <w:r>
        <w:rPr>
          <w:i/>
          <w:iCs/>
          <w:sz w:val="16"/>
          <w:szCs w:val="16"/>
        </w:rPr>
        <w:t>Information Systems</w:t>
      </w:r>
      <w:r>
        <w:rPr>
          <w:sz w:val="16"/>
          <w:szCs w:val="16"/>
        </w:rPr>
        <w:t xml:space="preserve">, vol. 127, Art. no. 102460, 2024, </w:t>
      </w:r>
      <w:proofErr w:type="spellStart"/>
      <w:r>
        <w:rPr>
          <w:sz w:val="16"/>
          <w:szCs w:val="16"/>
        </w:rPr>
        <w:t>doi</w:t>
      </w:r>
      <w:proofErr w:type="spellEnd"/>
      <w:r>
        <w:rPr>
          <w:sz w:val="16"/>
          <w:szCs w:val="16"/>
        </w:rPr>
        <w:t>: 10.1016/j.is.2024.102460.</w:t>
      </w:r>
    </w:p>
    <w:p w14:paraId="09C54B80" w14:textId="77777777" w:rsidR="00F47372" w:rsidRDefault="00493AF7">
      <w:pPr>
        <w:numPr>
          <w:ilvl w:val="0"/>
          <w:numId w:val="22"/>
        </w:numPr>
        <w:jc w:val="both"/>
      </w:pPr>
      <w:r>
        <w:rPr>
          <w:sz w:val="16"/>
          <w:szCs w:val="16"/>
        </w:rPr>
        <w:lastRenderedPageBreak/>
        <w:t xml:space="preserve">M. Fragkoulis, P. Carbone, V. </w:t>
      </w:r>
      <w:proofErr w:type="spellStart"/>
      <w:r>
        <w:rPr>
          <w:sz w:val="16"/>
          <w:szCs w:val="16"/>
        </w:rPr>
        <w:t>Kalavri</w:t>
      </w:r>
      <w:proofErr w:type="spellEnd"/>
      <w:r>
        <w:rPr>
          <w:sz w:val="16"/>
          <w:szCs w:val="16"/>
        </w:rPr>
        <w:t xml:space="preserve">, and A. </w:t>
      </w:r>
      <w:proofErr w:type="spellStart"/>
      <w:r>
        <w:rPr>
          <w:sz w:val="16"/>
          <w:szCs w:val="16"/>
        </w:rPr>
        <w:t>Katsifodimos</w:t>
      </w:r>
      <w:proofErr w:type="spellEnd"/>
      <w:r>
        <w:rPr>
          <w:sz w:val="16"/>
          <w:szCs w:val="16"/>
        </w:rPr>
        <w:t xml:space="preserve">, “A survey on the evolution of stream processing systems,” </w:t>
      </w:r>
      <w:r>
        <w:rPr>
          <w:i/>
          <w:iCs/>
          <w:sz w:val="16"/>
          <w:szCs w:val="16"/>
        </w:rPr>
        <w:t>The VLDB Journal</w:t>
      </w:r>
      <w:r>
        <w:rPr>
          <w:sz w:val="16"/>
          <w:szCs w:val="16"/>
        </w:rPr>
        <w:t xml:space="preserve">, vol. 33, no. 2, pp. 507–541, 2023, </w:t>
      </w:r>
      <w:proofErr w:type="spellStart"/>
      <w:r>
        <w:rPr>
          <w:sz w:val="16"/>
          <w:szCs w:val="16"/>
        </w:rPr>
        <w:t>doi</w:t>
      </w:r>
      <w:proofErr w:type="spellEnd"/>
      <w:r>
        <w:rPr>
          <w:sz w:val="16"/>
          <w:szCs w:val="16"/>
        </w:rPr>
        <w:t>: 10.1007/s00778-023-00819-8.</w:t>
      </w:r>
    </w:p>
    <w:p w14:paraId="70EE3534" w14:textId="77777777" w:rsidR="00F47372" w:rsidRDefault="00493AF7">
      <w:pPr>
        <w:numPr>
          <w:ilvl w:val="0"/>
          <w:numId w:val="22"/>
        </w:numPr>
        <w:jc w:val="both"/>
      </w:pPr>
      <w:r>
        <w:rPr>
          <w:sz w:val="16"/>
          <w:szCs w:val="16"/>
        </w:rPr>
        <w:t xml:space="preserve">E. Mehmood and T. Anees, “Challenges and Solutions for Processing Real-Time Big Data Stream: A Systematic Literature Review,” </w:t>
      </w:r>
      <w:r>
        <w:rPr>
          <w:i/>
          <w:iCs/>
          <w:sz w:val="16"/>
          <w:szCs w:val="16"/>
        </w:rPr>
        <w:t>IEEE Access</w:t>
      </w:r>
      <w:r>
        <w:rPr>
          <w:sz w:val="16"/>
          <w:szCs w:val="16"/>
        </w:rPr>
        <w:t xml:space="preserve">, vol. 8, pp. 119123–119143, 2020, </w:t>
      </w:r>
      <w:proofErr w:type="spellStart"/>
      <w:r>
        <w:rPr>
          <w:sz w:val="16"/>
          <w:szCs w:val="16"/>
        </w:rPr>
        <w:t>doi</w:t>
      </w:r>
      <w:proofErr w:type="spellEnd"/>
      <w:r>
        <w:rPr>
          <w:sz w:val="16"/>
          <w:szCs w:val="16"/>
        </w:rPr>
        <w:t>: 10.1109/access.2020.3005268.</w:t>
      </w:r>
    </w:p>
    <w:p w14:paraId="7D7C0592" w14:textId="77777777" w:rsidR="00F47372" w:rsidRDefault="00493AF7">
      <w:pPr>
        <w:numPr>
          <w:ilvl w:val="0"/>
          <w:numId w:val="22"/>
        </w:numPr>
        <w:jc w:val="both"/>
      </w:pPr>
      <w:r>
        <w:rPr>
          <w:sz w:val="16"/>
          <w:szCs w:val="16"/>
        </w:rPr>
        <w:t xml:space="preserve">A. Almeida, S. Brás, S. Sargento, and F. C. Pinto, “Time series big data: a survey on data stream frameworks, analysis and algorithms,” </w:t>
      </w:r>
      <w:r>
        <w:rPr>
          <w:i/>
          <w:iCs/>
          <w:sz w:val="16"/>
          <w:szCs w:val="16"/>
        </w:rPr>
        <w:t xml:space="preserve">Journal </w:t>
      </w:r>
      <w:proofErr w:type="gramStart"/>
      <w:r>
        <w:rPr>
          <w:i/>
          <w:iCs/>
          <w:sz w:val="16"/>
          <w:szCs w:val="16"/>
        </w:rPr>
        <w:t>Of</w:t>
      </w:r>
      <w:proofErr w:type="gramEnd"/>
      <w:r>
        <w:rPr>
          <w:i/>
          <w:iCs/>
          <w:sz w:val="16"/>
          <w:szCs w:val="16"/>
        </w:rPr>
        <w:t xml:space="preserve"> Big Data</w:t>
      </w:r>
      <w:r>
        <w:rPr>
          <w:sz w:val="16"/>
          <w:szCs w:val="16"/>
        </w:rPr>
        <w:t xml:space="preserve">, vol. 10, no. 1, p. 83, 2023, </w:t>
      </w:r>
      <w:proofErr w:type="spellStart"/>
      <w:r>
        <w:rPr>
          <w:sz w:val="16"/>
          <w:szCs w:val="16"/>
        </w:rPr>
        <w:t>doi</w:t>
      </w:r>
      <w:proofErr w:type="spellEnd"/>
      <w:r>
        <w:rPr>
          <w:sz w:val="16"/>
          <w:szCs w:val="16"/>
        </w:rPr>
        <w:t>: 10.1186/s40537-023-00760-1.</w:t>
      </w:r>
    </w:p>
    <w:p w14:paraId="19EEB1A5" w14:textId="77777777" w:rsidR="00F47372" w:rsidRDefault="00493AF7">
      <w:pPr>
        <w:numPr>
          <w:ilvl w:val="0"/>
          <w:numId w:val="22"/>
        </w:numPr>
        <w:jc w:val="both"/>
      </w:pPr>
      <w:r>
        <w:rPr>
          <w:sz w:val="16"/>
          <w:szCs w:val="16"/>
        </w:rPr>
        <w:t xml:space="preserve">A. U. Rehman, R. L. Aguiar, and J. P. Barraca, “Fault-Tolerance in the Scope of Cloud Computing,” </w:t>
      </w:r>
      <w:r>
        <w:rPr>
          <w:i/>
          <w:iCs/>
          <w:sz w:val="16"/>
          <w:szCs w:val="16"/>
        </w:rPr>
        <w:t>IEEE Access</w:t>
      </w:r>
      <w:r>
        <w:rPr>
          <w:sz w:val="16"/>
          <w:szCs w:val="16"/>
        </w:rPr>
        <w:t xml:space="preserve">, vol. 10, pp. 63422–63441, 2022, </w:t>
      </w:r>
      <w:proofErr w:type="spellStart"/>
      <w:r>
        <w:rPr>
          <w:sz w:val="16"/>
          <w:szCs w:val="16"/>
        </w:rPr>
        <w:t>doi</w:t>
      </w:r>
      <w:proofErr w:type="spellEnd"/>
      <w:r>
        <w:rPr>
          <w:sz w:val="16"/>
          <w:szCs w:val="16"/>
        </w:rPr>
        <w:t>: 10.1109/access.2022.3182211.</w:t>
      </w:r>
    </w:p>
    <w:p w14:paraId="7521C74D" w14:textId="77777777" w:rsidR="00F47372" w:rsidRDefault="00493AF7">
      <w:pPr>
        <w:numPr>
          <w:ilvl w:val="0"/>
          <w:numId w:val="22"/>
        </w:numPr>
        <w:jc w:val="both"/>
      </w:pPr>
      <w:r>
        <w:rPr>
          <w:sz w:val="16"/>
          <w:szCs w:val="16"/>
        </w:rPr>
        <w:t xml:space="preserve">M. Kweun, W. Lee, G. Kim, J. Hwang, and Y. Lee, “Lineage Checkpoint Approach for Long-lineage Problem in Apache Spark,” in </w:t>
      </w:r>
      <w:r>
        <w:rPr>
          <w:i/>
          <w:iCs/>
          <w:sz w:val="16"/>
          <w:szCs w:val="16"/>
        </w:rPr>
        <w:t>IEEE International Conference on Big Data (</w:t>
      </w:r>
      <w:proofErr w:type="spellStart"/>
      <w:r>
        <w:rPr>
          <w:i/>
          <w:iCs/>
          <w:sz w:val="16"/>
          <w:szCs w:val="16"/>
        </w:rPr>
        <w:t>BigData</w:t>
      </w:r>
      <w:proofErr w:type="spellEnd"/>
      <w:r>
        <w:rPr>
          <w:i/>
          <w:iCs/>
          <w:sz w:val="16"/>
          <w:szCs w:val="16"/>
        </w:rPr>
        <w:t>)</w:t>
      </w:r>
      <w:r>
        <w:rPr>
          <w:sz w:val="16"/>
          <w:szCs w:val="16"/>
        </w:rPr>
        <w:t xml:space="preserve">, pp. 5733–5735, 2020, </w:t>
      </w:r>
      <w:proofErr w:type="spellStart"/>
      <w:r>
        <w:rPr>
          <w:sz w:val="16"/>
          <w:szCs w:val="16"/>
        </w:rPr>
        <w:t>doi</w:t>
      </w:r>
      <w:proofErr w:type="spellEnd"/>
      <w:r>
        <w:rPr>
          <w:sz w:val="16"/>
          <w:szCs w:val="16"/>
        </w:rPr>
        <w:t>: 10.1109/bigdata50022.2020.9377896.</w:t>
      </w:r>
    </w:p>
    <w:p w14:paraId="2BE7D64D" w14:textId="77777777" w:rsidR="00F47372" w:rsidRDefault="00493AF7">
      <w:pPr>
        <w:numPr>
          <w:ilvl w:val="0"/>
          <w:numId w:val="22"/>
        </w:numPr>
        <w:jc w:val="both"/>
      </w:pPr>
      <w:r>
        <w:rPr>
          <w:sz w:val="16"/>
          <w:szCs w:val="16"/>
        </w:rPr>
        <w:t xml:space="preserve">P. Huang et al., “Gray Failure,” in </w:t>
      </w:r>
      <w:r>
        <w:rPr>
          <w:i/>
          <w:iCs/>
          <w:sz w:val="16"/>
          <w:szCs w:val="16"/>
        </w:rPr>
        <w:t>Workshop on Hot Topics in Operating Systems</w:t>
      </w:r>
      <w:r>
        <w:rPr>
          <w:sz w:val="16"/>
          <w:szCs w:val="16"/>
        </w:rPr>
        <w:t xml:space="preserve">, pp. 150–155, 2017, </w:t>
      </w:r>
      <w:proofErr w:type="spellStart"/>
      <w:r>
        <w:rPr>
          <w:sz w:val="16"/>
          <w:szCs w:val="16"/>
        </w:rPr>
        <w:t>doi</w:t>
      </w:r>
      <w:proofErr w:type="spellEnd"/>
      <w:r>
        <w:rPr>
          <w:sz w:val="16"/>
          <w:szCs w:val="16"/>
        </w:rPr>
        <w:t>: 10.1145/3102980.3103005.</w:t>
      </w:r>
    </w:p>
    <w:p w14:paraId="78150F3A" w14:textId="77777777" w:rsidR="00F47372" w:rsidRDefault="00493AF7">
      <w:pPr>
        <w:numPr>
          <w:ilvl w:val="0"/>
          <w:numId w:val="22"/>
        </w:numPr>
        <w:jc w:val="both"/>
      </w:pPr>
      <w:r>
        <w:rPr>
          <w:sz w:val="16"/>
          <w:szCs w:val="16"/>
        </w:rPr>
        <w:t xml:space="preserve">O. Tomarchio, D. Calcaterra, and G. Modica, “Cloud resource orchestration in the multi-cloud landscape: a systematic review of existing frameworks,” </w:t>
      </w:r>
      <w:r>
        <w:rPr>
          <w:i/>
          <w:iCs/>
          <w:sz w:val="16"/>
          <w:szCs w:val="16"/>
        </w:rPr>
        <w:t>Journal of Cloud Computing Advances Systems and Applications</w:t>
      </w:r>
      <w:r>
        <w:rPr>
          <w:sz w:val="16"/>
          <w:szCs w:val="16"/>
        </w:rPr>
        <w:t xml:space="preserve">, vol. 9, no. 1, 2020, </w:t>
      </w:r>
      <w:proofErr w:type="spellStart"/>
      <w:r>
        <w:rPr>
          <w:sz w:val="16"/>
          <w:szCs w:val="16"/>
        </w:rPr>
        <w:t>doi</w:t>
      </w:r>
      <w:proofErr w:type="spellEnd"/>
      <w:r>
        <w:rPr>
          <w:sz w:val="16"/>
          <w:szCs w:val="16"/>
        </w:rPr>
        <w:t>: 10.1186/s13677-020-00194-7.</w:t>
      </w:r>
    </w:p>
    <w:p w14:paraId="5AF61A4E" w14:textId="77777777" w:rsidR="00F47372" w:rsidRDefault="00493AF7">
      <w:pPr>
        <w:numPr>
          <w:ilvl w:val="0"/>
          <w:numId w:val="22"/>
        </w:numPr>
        <w:jc w:val="both"/>
      </w:pPr>
      <w:r>
        <w:rPr>
          <w:sz w:val="16"/>
          <w:szCs w:val="16"/>
        </w:rPr>
        <w:t xml:space="preserve">F. M. </w:t>
      </w:r>
      <w:proofErr w:type="spellStart"/>
      <w:r>
        <w:rPr>
          <w:sz w:val="16"/>
          <w:szCs w:val="16"/>
        </w:rPr>
        <w:t>Awaysheh</w:t>
      </w:r>
      <w:proofErr w:type="spellEnd"/>
      <w:r>
        <w:rPr>
          <w:sz w:val="16"/>
          <w:szCs w:val="16"/>
        </w:rPr>
        <w:t xml:space="preserve">, M. </w:t>
      </w:r>
      <w:proofErr w:type="spellStart"/>
      <w:r>
        <w:rPr>
          <w:sz w:val="16"/>
          <w:szCs w:val="16"/>
        </w:rPr>
        <w:t>Alazab</w:t>
      </w:r>
      <w:proofErr w:type="spellEnd"/>
      <w:r>
        <w:rPr>
          <w:sz w:val="16"/>
          <w:szCs w:val="16"/>
        </w:rPr>
        <w:t xml:space="preserve">, S. Garg, D. T. </w:t>
      </w:r>
      <w:proofErr w:type="spellStart"/>
      <w:r>
        <w:rPr>
          <w:sz w:val="16"/>
          <w:szCs w:val="16"/>
        </w:rPr>
        <w:t>Niyato</w:t>
      </w:r>
      <w:proofErr w:type="spellEnd"/>
      <w:r>
        <w:rPr>
          <w:sz w:val="16"/>
          <w:szCs w:val="16"/>
        </w:rPr>
        <w:t xml:space="preserve">, and C. V. </w:t>
      </w:r>
      <w:proofErr w:type="spellStart"/>
      <w:r>
        <w:rPr>
          <w:sz w:val="16"/>
          <w:szCs w:val="16"/>
        </w:rPr>
        <w:t>Verikoukis</w:t>
      </w:r>
      <w:proofErr w:type="spellEnd"/>
      <w:r>
        <w:rPr>
          <w:sz w:val="16"/>
          <w:szCs w:val="16"/>
        </w:rPr>
        <w:t xml:space="preserve">, “Big Data Resource Management &amp; Networks: Taxonomy, Survey, and Future Directions,” </w:t>
      </w:r>
      <w:r>
        <w:rPr>
          <w:i/>
          <w:iCs/>
          <w:sz w:val="16"/>
          <w:szCs w:val="16"/>
        </w:rPr>
        <w:t>IEEE Communications Surveys &amp; Tutorials</w:t>
      </w:r>
      <w:r>
        <w:rPr>
          <w:sz w:val="16"/>
          <w:szCs w:val="16"/>
        </w:rPr>
        <w:t xml:space="preserve">, vol. 23, no. 4, pp. 2098–2130, 2021, </w:t>
      </w:r>
      <w:proofErr w:type="spellStart"/>
      <w:r>
        <w:rPr>
          <w:sz w:val="16"/>
          <w:szCs w:val="16"/>
        </w:rPr>
        <w:t>doi</w:t>
      </w:r>
      <w:proofErr w:type="spellEnd"/>
      <w:r>
        <w:rPr>
          <w:sz w:val="16"/>
          <w:szCs w:val="16"/>
        </w:rPr>
        <w:t>: 10.1109/comst.2021.3094993.</w:t>
      </w:r>
    </w:p>
    <w:p w14:paraId="2E5C1474" w14:textId="77777777" w:rsidR="00F47372" w:rsidRDefault="00493AF7">
      <w:pPr>
        <w:numPr>
          <w:ilvl w:val="0"/>
          <w:numId w:val="22"/>
        </w:numPr>
        <w:jc w:val="both"/>
      </w:pPr>
      <w:r>
        <w:rPr>
          <w:sz w:val="16"/>
          <w:szCs w:val="16"/>
        </w:rPr>
        <w:t xml:space="preserve">Z. Wang and A. Aiken, “Efficient Fault Tolerance for Pipelined Query Engines via Write-ahead Lineage,” in </w:t>
      </w:r>
      <w:r>
        <w:rPr>
          <w:i/>
          <w:iCs/>
          <w:sz w:val="16"/>
          <w:szCs w:val="16"/>
        </w:rPr>
        <w:t>Proceedings - International Conference on Data Engineering</w:t>
      </w:r>
      <w:r>
        <w:rPr>
          <w:sz w:val="16"/>
          <w:szCs w:val="16"/>
        </w:rPr>
        <w:t xml:space="preserve">, pp. 436–448, 2024, </w:t>
      </w:r>
      <w:proofErr w:type="spellStart"/>
      <w:r>
        <w:rPr>
          <w:sz w:val="16"/>
          <w:szCs w:val="16"/>
        </w:rPr>
        <w:t>doi</w:t>
      </w:r>
      <w:proofErr w:type="spellEnd"/>
      <w:r>
        <w:rPr>
          <w:sz w:val="16"/>
          <w:szCs w:val="16"/>
        </w:rPr>
        <w:t>: 10.1109/icde60146.2024.00040.</w:t>
      </w:r>
    </w:p>
    <w:p w14:paraId="1D89721F" w14:textId="77777777" w:rsidR="00F47372" w:rsidRDefault="00493AF7">
      <w:pPr>
        <w:numPr>
          <w:ilvl w:val="0"/>
          <w:numId w:val="22"/>
        </w:numPr>
        <w:jc w:val="both"/>
      </w:pPr>
      <w:r>
        <w:rPr>
          <w:sz w:val="16"/>
          <w:szCs w:val="16"/>
        </w:rPr>
        <w:t xml:space="preserve">G. Raj, K. Kaur, A. P. Agrawal, P. Kumar, P. K. </w:t>
      </w:r>
      <w:proofErr w:type="spellStart"/>
      <w:r>
        <w:rPr>
          <w:sz w:val="16"/>
          <w:szCs w:val="16"/>
        </w:rPr>
        <w:t>Pateriya</w:t>
      </w:r>
      <w:proofErr w:type="spellEnd"/>
      <w:r>
        <w:rPr>
          <w:sz w:val="16"/>
          <w:szCs w:val="16"/>
        </w:rPr>
        <w:t xml:space="preserve">, and A. Punhani, “A </w:t>
      </w:r>
      <w:proofErr w:type="gramStart"/>
      <w:r>
        <w:rPr>
          <w:sz w:val="16"/>
          <w:szCs w:val="16"/>
        </w:rPr>
        <w:t>meta Proximal</w:t>
      </w:r>
      <w:proofErr w:type="gramEnd"/>
      <w:r>
        <w:rPr>
          <w:sz w:val="16"/>
          <w:szCs w:val="16"/>
        </w:rPr>
        <w:t xml:space="preserve"> policy optimization driven task interaction graph scheduler with predictive resource provisioning and fault-tolerant micro-checkpointing for adaptive spark workflow scheduling in multi-cloud systems,” </w:t>
      </w:r>
      <w:r>
        <w:rPr>
          <w:i/>
          <w:iCs/>
          <w:sz w:val="16"/>
          <w:szCs w:val="16"/>
        </w:rPr>
        <w:t>Engineering Applications of Artificial Intelligence</w:t>
      </w:r>
      <w:r>
        <w:rPr>
          <w:sz w:val="16"/>
          <w:szCs w:val="16"/>
        </w:rPr>
        <w:t xml:space="preserve">, vol. 182, Art. no. 115968, 2026, </w:t>
      </w:r>
      <w:proofErr w:type="spellStart"/>
      <w:r>
        <w:rPr>
          <w:sz w:val="16"/>
          <w:szCs w:val="16"/>
        </w:rPr>
        <w:t>doi</w:t>
      </w:r>
      <w:proofErr w:type="spellEnd"/>
      <w:r>
        <w:rPr>
          <w:sz w:val="16"/>
          <w:szCs w:val="16"/>
        </w:rPr>
        <w:t>: 10.1016/j.engappai.2026.115968.</w:t>
      </w:r>
    </w:p>
    <w:p w14:paraId="3CEBC9C8" w14:textId="77777777" w:rsidR="00F47372" w:rsidRDefault="00493AF7">
      <w:pPr>
        <w:numPr>
          <w:ilvl w:val="0"/>
          <w:numId w:val="22"/>
        </w:numPr>
        <w:jc w:val="both"/>
      </w:pPr>
      <w:r>
        <w:rPr>
          <w:sz w:val="16"/>
          <w:szCs w:val="16"/>
        </w:rPr>
        <w:t xml:space="preserve">S. </w:t>
      </w:r>
      <w:proofErr w:type="spellStart"/>
      <w:r>
        <w:rPr>
          <w:sz w:val="16"/>
          <w:szCs w:val="16"/>
        </w:rPr>
        <w:t>Nastić</w:t>
      </w:r>
      <w:proofErr w:type="spellEnd"/>
      <w:r>
        <w:rPr>
          <w:sz w:val="16"/>
          <w:szCs w:val="16"/>
        </w:rPr>
        <w:t xml:space="preserve"> et al., “SLOC: Service Level Objectives for Next Generation Cloud Computing,” </w:t>
      </w:r>
      <w:r>
        <w:rPr>
          <w:i/>
          <w:iCs/>
          <w:sz w:val="16"/>
          <w:szCs w:val="16"/>
        </w:rPr>
        <w:t>IEEE Internet Computing</w:t>
      </w:r>
      <w:r>
        <w:rPr>
          <w:sz w:val="16"/>
          <w:szCs w:val="16"/>
        </w:rPr>
        <w:t xml:space="preserve">, vol. 24, no. 3, pp. 39–50, 2020, </w:t>
      </w:r>
      <w:proofErr w:type="spellStart"/>
      <w:r>
        <w:rPr>
          <w:sz w:val="16"/>
          <w:szCs w:val="16"/>
        </w:rPr>
        <w:t>doi</w:t>
      </w:r>
      <w:proofErr w:type="spellEnd"/>
      <w:r>
        <w:rPr>
          <w:sz w:val="16"/>
          <w:szCs w:val="16"/>
        </w:rPr>
        <w:t>: 10.1109/mic.2020.2987739.</w:t>
      </w:r>
    </w:p>
    <w:p w14:paraId="3CA8D22D" w14:textId="77777777" w:rsidR="00F47372" w:rsidRDefault="00493AF7">
      <w:pPr>
        <w:numPr>
          <w:ilvl w:val="0"/>
          <w:numId w:val="22"/>
        </w:numPr>
        <w:jc w:val="both"/>
      </w:pPr>
      <w:r>
        <w:rPr>
          <w:sz w:val="16"/>
          <w:szCs w:val="16"/>
        </w:rPr>
        <w:t xml:space="preserve">Y. Li et al., “Predicting Node Failures in an Ultra-Large-Scale Cloud Computing Platform,” </w:t>
      </w:r>
      <w:r>
        <w:rPr>
          <w:i/>
          <w:iCs/>
          <w:sz w:val="16"/>
          <w:szCs w:val="16"/>
        </w:rPr>
        <w:t>ACM Transactions on Software Engineering and Methodology</w:t>
      </w:r>
      <w:r>
        <w:rPr>
          <w:sz w:val="16"/>
          <w:szCs w:val="16"/>
        </w:rPr>
        <w:t xml:space="preserve">, vol. 29, no. 2, pp. 1–24, 2020, </w:t>
      </w:r>
      <w:proofErr w:type="spellStart"/>
      <w:r>
        <w:rPr>
          <w:sz w:val="16"/>
          <w:szCs w:val="16"/>
        </w:rPr>
        <w:t>doi</w:t>
      </w:r>
      <w:proofErr w:type="spellEnd"/>
      <w:r>
        <w:rPr>
          <w:sz w:val="16"/>
          <w:szCs w:val="16"/>
        </w:rPr>
        <w:t>: 10.1145/3385187.</w:t>
      </w:r>
    </w:p>
    <w:p w14:paraId="3393DDFE" w14:textId="77777777" w:rsidR="00F47372" w:rsidRDefault="00493AF7">
      <w:pPr>
        <w:numPr>
          <w:ilvl w:val="0"/>
          <w:numId w:val="22"/>
        </w:numPr>
        <w:jc w:val="both"/>
      </w:pPr>
      <w:r>
        <w:rPr>
          <w:sz w:val="16"/>
          <w:szCs w:val="16"/>
        </w:rPr>
        <w:t xml:space="preserve">Q. Lin et al., “Predicting Node failure in cloud service systems,” in </w:t>
      </w:r>
      <w:r>
        <w:rPr>
          <w:i/>
          <w:iCs/>
          <w:sz w:val="16"/>
          <w:szCs w:val="16"/>
        </w:rPr>
        <w:t xml:space="preserve">ACM Joint European Software Engineering Conference and Symposium on the Foundations of </w:t>
      </w:r>
      <w:r>
        <w:rPr>
          <w:i/>
          <w:iCs/>
          <w:sz w:val="16"/>
          <w:szCs w:val="16"/>
        </w:rPr>
        <w:t>Software Engineering (ESEC/FSE)</w:t>
      </w:r>
      <w:r>
        <w:rPr>
          <w:sz w:val="16"/>
          <w:szCs w:val="16"/>
        </w:rPr>
        <w:t xml:space="preserve">, pp. 480–490, 2018, </w:t>
      </w:r>
      <w:proofErr w:type="spellStart"/>
      <w:r>
        <w:rPr>
          <w:sz w:val="16"/>
          <w:szCs w:val="16"/>
        </w:rPr>
        <w:t>doi</w:t>
      </w:r>
      <w:proofErr w:type="spellEnd"/>
      <w:r>
        <w:rPr>
          <w:sz w:val="16"/>
          <w:szCs w:val="16"/>
        </w:rPr>
        <w:t>: 10.1145/3236024.3236060.</w:t>
      </w:r>
    </w:p>
    <w:p w14:paraId="4AB8245A" w14:textId="77777777" w:rsidR="00F47372" w:rsidRDefault="00493AF7">
      <w:pPr>
        <w:numPr>
          <w:ilvl w:val="0"/>
          <w:numId w:val="22"/>
        </w:numPr>
        <w:jc w:val="both"/>
      </w:pPr>
      <w:r>
        <w:rPr>
          <w:sz w:val="16"/>
          <w:szCs w:val="16"/>
        </w:rPr>
        <w:t xml:space="preserve">J. Zhang et al., “Minority Disk Failure Prediction Based on Transfer Learning in Large Data </w:t>
      </w:r>
      <w:proofErr w:type="spellStart"/>
      <w:r>
        <w:rPr>
          <w:sz w:val="16"/>
          <w:szCs w:val="16"/>
        </w:rPr>
        <w:t>Centers</w:t>
      </w:r>
      <w:proofErr w:type="spellEnd"/>
      <w:r>
        <w:rPr>
          <w:sz w:val="16"/>
          <w:szCs w:val="16"/>
        </w:rPr>
        <w:t xml:space="preserve"> of Heterogeneous Disk Systems,” </w:t>
      </w:r>
      <w:r>
        <w:rPr>
          <w:i/>
          <w:iCs/>
          <w:sz w:val="16"/>
          <w:szCs w:val="16"/>
        </w:rPr>
        <w:t>IEEE Transactions on Parallel and Distributed Systems</w:t>
      </w:r>
      <w:r>
        <w:rPr>
          <w:sz w:val="16"/>
          <w:szCs w:val="16"/>
        </w:rPr>
        <w:t xml:space="preserve">, vol. 31, no. 9, pp. 2155–2169, 2020, </w:t>
      </w:r>
      <w:proofErr w:type="spellStart"/>
      <w:r>
        <w:rPr>
          <w:sz w:val="16"/>
          <w:szCs w:val="16"/>
        </w:rPr>
        <w:t>doi</w:t>
      </w:r>
      <w:proofErr w:type="spellEnd"/>
      <w:r>
        <w:rPr>
          <w:sz w:val="16"/>
          <w:szCs w:val="16"/>
        </w:rPr>
        <w:t>: 10.1109/tpds.2020.2985346.</w:t>
      </w:r>
    </w:p>
    <w:p w14:paraId="15576AB0" w14:textId="77777777" w:rsidR="00F47372" w:rsidRDefault="00493AF7">
      <w:pPr>
        <w:numPr>
          <w:ilvl w:val="0"/>
          <w:numId w:val="22"/>
        </w:numPr>
        <w:jc w:val="both"/>
      </w:pPr>
      <w:r>
        <w:rPr>
          <w:sz w:val="16"/>
          <w:szCs w:val="16"/>
        </w:rPr>
        <w:t>S. Han, P. P. C. Lee, Z. Shen, C. He, Y. Liu, and T. Huang, “</w:t>
      </w:r>
      <w:proofErr w:type="spellStart"/>
      <w:r>
        <w:rPr>
          <w:sz w:val="16"/>
          <w:szCs w:val="16"/>
        </w:rPr>
        <w:t>StreamDFP</w:t>
      </w:r>
      <w:proofErr w:type="spellEnd"/>
      <w:r>
        <w:rPr>
          <w:sz w:val="16"/>
          <w:szCs w:val="16"/>
        </w:rPr>
        <w:t xml:space="preserve">: A General Stream Mining Framework for Adaptive Disk Failure Prediction,” </w:t>
      </w:r>
      <w:r>
        <w:rPr>
          <w:i/>
          <w:iCs/>
          <w:sz w:val="16"/>
          <w:szCs w:val="16"/>
        </w:rPr>
        <w:t>IEEE Transactions on Computers</w:t>
      </w:r>
      <w:r>
        <w:rPr>
          <w:sz w:val="16"/>
          <w:szCs w:val="16"/>
        </w:rPr>
        <w:t xml:space="preserve">, vol. 72, no. 2, pp. 520–534, 2022, </w:t>
      </w:r>
      <w:proofErr w:type="spellStart"/>
      <w:r>
        <w:rPr>
          <w:sz w:val="16"/>
          <w:szCs w:val="16"/>
        </w:rPr>
        <w:t>doi</w:t>
      </w:r>
      <w:proofErr w:type="spellEnd"/>
      <w:r>
        <w:rPr>
          <w:sz w:val="16"/>
          <w:szCs w:val="16"/>
        </w:rPr>
        <w:t>: 10.1109/tc.2022.3160365.</w:t>
      </w:r>
    </w:p>
    <w:p w14:paraId="55A49B2F" w14:textId="77777777" w:rsidR="00F47372" w:rsidRDefault="00493AF7">
      <w:pPr>
        <w:numPr>
          <w:ilvl w:val="0"/>
          <w:numId w:val="22"/>
        </w:numPr>
        <w:jc w:val="both"/>
      </w:pPr>
      <w:r>
        <w:rPr>
          <w:sz w:val="16"/>
          <w:szCs w:val="16"/>
        </w:rPr>
        <w:t xml:space="preserve">K. L. </w:t>
      </w:r>
      <w:proofErr w:type="spellStart"/>
      <w:r>
        <w:rPr>
          <w:sz w:val="16"/>
          <w:szCs w:val="16"/>
        </w:rPr>
        <w:t>Bawankule</w:t>
      </w:r>
      <w:proofErr w:type="spellEnd"/>
      <w:r>
        <w:rPr>
          <w:sz w:val="16"/>
          <w:szCs w:val="16"/>
        </w:rPr>
        <w:t xml:space="preserve">, R. K. Dewang, and A. K. Singh, “A classification framework for straggler mitigation and management in a heterogeneous Hadoop cluster: A state-of-art survey,” </w:t>
      </w:r>
      <w:r>
        <w:rPr>
          <w:i/>
          <w:iCs/>
          <w:sz w:val="16"/>
          <w:szCs w:val="16"/>
        </w:rPr>
        <w:t>Journal of King Saud University - Computer and Information Sciences</w:t>
      </w:r>
      <w:r>
        <w:rPr>
          <w:sz w:val="16"/>
          <w:szCs w:val="16"/>
        </w:rPr>
        <w:t xml:space="preserve">, vol. 34, no. 9, pp. 7621–7644, 2022, </w:t>
      </w:r>
      <w:proofErr w:type="spellStart"/>
      <w:r>
        <w:rPr>
          <w:sz w:val="16"/>
          <w:szCs w:val="16"/>
        </w:rPr>
        <w:t>doi</w:t>
      </w:r>
      <w:proofErr w:type="spellEnd"/>
      <w:r>
        <w:rPr>
          <w:sz w:val="16"/>
          <w:szCs w:val="16"/>
        </w:rPr>
        <w:t>: 10.1016/j.jksuci.2022.02.021.</w:t>
      </w:r>
    </w:p>
    <w:p w14:paraId="26E22B39" w14:textId="77777777" w:rsidR="00F47372" w:rsidRDefault="00493AF7">
      <w:pPr>
        <w:numPr>
          <w:ilvl w:val="0"/>
          <w:numId w:val="22"/>
        </w:numPr>
        <w:jc w:val="both"/>
      </w:pPr>
      <w:r>
        <w:rPr>
          <w:sz w:val="16"/>
          <w:szCs w:val="16"/>
        </w:rPr>
        <w:t xml:space="preserve">J. Gao, H. Wang, and H. Shen, “Task Failure Prediction in Cloud Data </w:t>
      </w:r>
      <w:proofErr w:type="spellStart"/>
      <w:r>
        <w:rPr>
          <w:sz w:val="16"/>
          <w:szCs w:val="16"/>
        </w:rPr>
        <w:t>Centers</w:t>
      </w:r>
      <w:proofErr w:type="spellEnd"/>
      <w:r>
        <w:rPr>
          <w:sz w:val="16"/>
          <w:szCs w:val="16"/>
        </w:rPr>
        <w:t xml:space="preserve"> Using Deep Learning,” </w:t>
      </w:r>
      <w:r>
        <w:rPr>
          <w:i/>
          <w:iCs/>
          <w:sz w:val="16"/>
          <w:szCs w:val="16"/>
        </w:rPr>
        <w:t>IEEE Transactions on Services Computing</w:t>
      </w:r>
      <w:r>
        <w:rPr>
          <w:sz w:val="16"/>
          <w:szCs w:val="16"/>
        </w:rPr>
        <w:t xml:space="preserve">, vol. 15, no. 3, pp. 1411–1422, 2020, </w:t>
      </w:r>
      <w:proofErr w:type="spellStart"/>
      <w:r>
        <w:rPr>
          <w:sz w:val="16"/>
          <w:szCs w:val="16"/>
        </w:rPr>
        <w:t>doi</w:t>
      </w:r>
      <w:proofErr w:type="spellEnd"/>
      <w:r>
        <w:rPr>
          <w:sz w:val="16"/>
          <w:szCs w:val="16"/>
        </w:rPr>
        <w:t>: 10.1109/tsc.2020.2993728.</w:t>
      </w:r>
    </w:p>
    <w:p w14:paraId="4DA0F8AE" w14:textId="77777777" w:rsidR="00F47372" w:rsidRDefault="00493AF7">
      <w:pPr>
        <w:numPr>
          <w:ilvl w:val="0"/>
          <w:numId w:val="22"/>
        </w:numPr>
        <w:jc w:val="both"/>
      </w:pPr>
      <w:r>
        <w:rPr>
          <w:sz w:val="16"/>
          <w:szCs w:val="16"/>
        </w:rPr>
        <w:t xml:space="preserve">M. A. Shahid, N. Islam, M. M. Alam, M. S. </w:t>
      </w:r>
      <w:proofErr w:type="spellStart"/>
      <w:r>
        <w:rPr>
          <w:sz w:val="16"/>
          <w:szCs w:val="16"/>
        </w:rPr>
        <w:t>Mazliham</w:t>
      </w:r>
      <w:proofErr w:type="spellEnd"/>
      <w:r>
        <w:rPr>
          <w:sz w:val="16"/>
          <w:szCs w:val="16"/>
        </w:rPr>
        <w:t xml:space="preserve">, and S. Musa, “Towards Resilient Method: An exhaustive survey of fault tolerance methods in the cloud computing environment,” </w:t>
      </w:r>
      <w:r>
        <w:rPr>
          <w:i/>
          <w:iCs/>
          <w:sz w:val="16"/>
          <w:szCs w:val="16"/>
        </w:rPr>
        <w:t>Computer Science Review</w:t>
      </w:r>
      <w:r>
        <w:rPr>
          <w:sz w:val="16"/>
          <w:szCs w:val="16"/>
        </w:rPr>
        <w:t xml:space="preserve">, vol. 40, Art. no. 100398, 2021, </w:t>
      </w:r>
      <w:proofErr w:type="spellStart"/>
      <w:r>
        <w:rPr>
          <w:sz w:val="16"/>
          <w:szCs w:val="16"/>
        </w:rPr>
        <w:t>doi</w:t>
      </w:r>
      <w:proofErr w:type="spellEnd"/>
      <w:r>
        <w:rPr>
          <w:sz w:val="16"/>
          <w:szCs w:val="16"/>
        </w:rPr>
        <w:t>: 10.1016/j.cosrev.2021.100398.</w:t>
      </w:r>
    </w:p>
    <w:p w14:paraId="33711649" w14:textId="77777777" w:rsidR="00F47372" w:rsidRDefault="00493AF7">
      <w:pPr>
        <w:numPr>
          <w:ilvl w:val="0"/>
          <w:numId w:val="22"/>
        </w:numPr>
        <w:jc w:val="both"/>
      </w:pPr>
      <w:r>
        <w:rPr>
          <w:sz w:val="16"/>
          <w:szCs w:val="16"/>
        </w:rPr>
        <w:t xml:space="preserve">M. Kirti, A. K. Maurya, and R. S. Yadav, “Fault‐tolerance approaches for distributed and cloud computing environments: A systematic review, taxonomy and future directions,” </w:t>
      </w:r>
      <w:r>
        <w:rPr>
          <w:i/>
          <w:iCs/>
          <w:sz w:val="16"/>
          <w:szCs w:val="16"/>
        </w:rPr>
        <w:t>Concurrency and Computation Practice and Experience</w:t>
      </w:r>
      <w:r>
        <w:rPr>
          <w:sz w:val="16"/>
          <w:szCs w:val="16"/>
        </w:rPr>
        <w:t xml:space="preserve">, vol. 36, no. 13, 2024, </w:t>
      </w:r>
      <w:proofErr w:type="spellStart"/>
      <w:r>
        <w:rPr>
          <w:sz w:val="16"/>
          <w:szCs w:val="16"/>
        </w:rPr>
        <w:t>doi</w:t>
      </w:r>
      <w:proofErr w:type="spellEnd"/>
      <w:r>
        <w:rPr>
          <w:sz w:val="16"/>
          <w:szCs w:val="16"/>
        </w:rPr>
        <w:t>: 10.1002/cpe.8081.</w:t>
      </w:r>
    </w:p>
    <w:p w14:paraId="1470B7A7" w14:textId="77777777" w:rsidR="00F47372" w:rsidRDefault="00493AF7">
      <w:pPr>
        <w:numPr>
          <w:ilvl w:val="0"/>
          <w:numId w:val="22"/>
        </w:numPr>
        <w:jc w:val="both"/>
      </w:pPr>
      <w:r>
        <w:rPr>
          <w:sz w:val="16"/>
          <w:szCs w:val="16"/>
        </w:rPr>
        <w:t xml:space="preserve">F. Qazi, D. Kwak, F. G. Khan, F. Ali, and S. U. Khan, “Service Level Agreement in cloud computing: Taxonomy, prospects, and challenges,” </w:t>
      </w:r>
      <w:r>
        <w:rPr>
          <w:i/>
          <w:iCs/>
          <w:sz w:val="16"/>
          <w:szCs w:val="16"/>
        </w:rPr>
        <w:t>Internet of Things</w:t>
      </w:r>
      <w:r>
        <w:rPr>
          <w:sz w:val="16"/>
          <w:szCs w:val="16"/>
        </w:rPr>
        <w:t xml:space="preserve">, vol. 25, Art. no. 101126, 2024, </w:t>
      </w:r>
      <w:proofErr w:type="spellStart"/>
      <w:r>
        <w:rPr>
          <w:sz w:val="16"/>
          <w:szCs w:val="16"/>
        </w:rPr>
        <w:t>doi</w:t>
      </w:r>
      <w:proofErr w:type="spellEnd"/>
      <w:r>
        <w:rPr>
          <w:sz w:val="16"/>
          <w:szCs w:val="16"/>
        </w:rPr>
        <w:t>: 10.1016/j.iot.2024.101126.</w:t>
      </w:r>
    </w:p>
    <w:p w14:paraId="43423FEF" w14:textId="77777777" w:rsidR="00F47372" w:rsidRDefault="00493AF7">
      <w:pPr>
        <w:numPr>
          <w:ilvl w:val="0"/>
          <w:numId w:val="22"/>
        </w:numPr>
        <w:jc w:val="both"/>
      </w:pPr>
      <w:r>
        <w:rPr>
          <w:sz w:val="16"/>
          <w:szCs w:val="16"/>
        </w:rPr>
        <w:t xml:space="preserve">F. Dinu and T. S. E. Ng, “RCMP: Enabling Efficient </w:t>
      </w:r>
      <w:proofErr w:type="spellStart"/>
      <w:r>
        <w:rPr>
          <w:sz w:val="16"/>
          <w:szCs w:val="16"/>
        </w:rPr>
        <w:t>Recomputation</w:t>
      </w:r>
      <w:proofErr w:type="spellEnd"/>
      <w:r>
        <w:rPr>
          <w:sz w:val="16"/>
          <w:szCs w:val="16"/>
        </w:rPr>
        <w:t xml:space="preserve"> Based Failure Resilience for Big Data Analytics,” in </w:t>
      </w:r>
      <w:r>
        <w:rPr>
          <w:i/>
          <w:iCs/>
          <w:sz w:val="16"/>
          <w:szCs w:val="16"/>
        </w:rPr>
        <w:t>Proceedings - IEEE International Parallel and Distributed Processing Symposium</w:t>
      </w:r>
      <w:r>
        <w:rPr>
          <w:sz w:val="16"/>
          <w:szCs w:val="16"/>
        </w:rPr>
        <w:t xml:space="preserve">, pp. 962–971, 2014, </w:t>
      </w:r>
      <w:proofErr w:type="spellStart"/>
      <w:r>
        <w:rPr>
          <w:sz w:val="16"/>
          <w:szCs w:val="16"/>
        </w:rPr>
        <w:t>doi</w:t>
      </w:r>
      <w:proofErr w:type="spellEnd"/>
      <w:r>
        <w:rPr>
          <w:sz w:val="16"/>
          <w:szCs w:val="16"/>
        </w:rPr>
        <w:t>: 10.1109/ipdps.2014.102.</w:t>
      </w:r>
    </w:p>
    <w:p w14:paraId="5F9B8B7D" w14:textId="77777777" w:rsidR="00F47372" w:rsidRDefault="00493AF7">
      <w:pPr>
        <w:numPr>
          <w:ilvl w:val="0"/>
          <w:numId w:val="22"/>
        </w:numPr>
        <w:jc w:val="both"/>
      </w:pPr>
      <w:r>
        <w:rPr>
          <w:sz w:val="16"/>
          <w:szCs w:val="16"/>
        </w:rPr>
        <w:t xml:space="preserve">C. Li, Q. Cai, and Y. Luo, “Data balancing-based intermediate data partitioning and check point-based cache recovery in Spark environment,” </w:t>
      </w:r>
      <w:r>
        <w:rPr>
          <w:i/>
          <w:iCs/>
          <w:sz w:val="16"/>
          <w:szCs w:val="16"/>
        </w:rPr>
        <w:t>The Journal of Supercomputing</w:t>
      </w:r>
      <w:r>
        <w:rPr>
          <w:sz w:val="16"/>
          <w:szCs w:val="16"/>
        </w:rPr>
        <w:t xml:space="preserve">, vol. 78, no. 3, pp. 3561–3604, 2021, </w:t>
      </w:r>
      <w:proofErr w:type="spellStart"/>
      <w:r>
        <w:rPr>
          <w:sz w:val="16"/>
          <w:szCs w:val="16"/>
        </w:rPr>
        <w:t>doi</w:t>
      </w:r>
      <w:proofErr w:type="spellEnd"/>
      <w:r>
        <w:rPr>
          <w:sz w:val="16"/>
          <w:szCs w:val="16"/>
        </w:rPr>
        <w:t>: 10.1007/s11227-021-04000-2.</w:t>
      </w:r>
    </w:p>
    <w:p w14:paraId="6D43282D" w14:textId="77777777" w:rsidR="00F47372" w:rsidRDefault="00493AF7">
      <w:pPr>
        <w:numPr>
          <w:ilvl w:val="0"/>
          <w:numId w:val="22"/>
        </w:numPr>
        <w:jc w:val="both"/>
      </w:pPr>
      <w:r>
        <w:rPr>
          <w:sz w:val="16"/>
          <w:szCs w:val="16"/>
        </w:rPr>
        <w:t xml:space="preserve">J. Shang, Y. Zhang, J. Wang, Z. Wu, and Z. Xiao, “Distributed cache strategy based on LT codes under spark platform,” </w:t>
      </w:r>
      <w:r>
        <w:rPr>
          <w:i/>
          <w:iCs/>
          <w:sz w:val="16"/>
          <w:szCs w:val="16"/>
        </w:rPr>
        <w:t>The Journal of Supercomputing</w:t>
      </w:r>
      <w:r>
        <w:rPr>
          <w:sz w:val="16"/>
          <w:szCs w:val="16"/>
        </w:rPr>
        <w:t xml:space="preserve">, vol. 80, no. 11, pp. 16519–16545, 2024, </w:t>
      </w:r>
      <w:proofErr w:type="spellStart"/>
      <w:r>
        <w:rPr>
          <w:sz w:val="16"/>
          <w:szCs w:val="16"/>
        </w:rPr>
        <w:t>doi</w:t>
      </w:r>
      <w:proofErr w:type="spellEnd"/>
      <w:r>
        <w:rPr>
          <w:sz w:val="16"/>
          <w:szCs w:val="16"/>
        </w:rPr>
        <w:t>: 10.1007/s11227-024-06095-9.</w:t>
      </w:r>
    </w:p>
    <w:p w14:paraId="44694A85" w14:textId="77777777" w:rsidR="00F47372" w:rsidRDefault="00493AF7">
      <w:pPr>
        <w:numPr>
          <w:ilvl w:val="0"/>
          <w:numId w:val="22"/>
        </w:numPr>
        <w:jc w:val="both"/>
      </w:pPr>
      <w:r>
        <w:rPr>
          <w:sz w:val="16"/>
          <w:szCs w:val="16"/>
        </w:rPr>
        <w:t xml:space="preserve">M. He, Z. Fu, and W. Tian, “Optimization of fault tolerance for iterative graph algorithm in spark </w:t>
      </w:r>
      <w:proofErr w:type="spellStart"/>
      <w:r>
        <w:rPr>
          <w:sz w:val="16"/>
          <w:szCs w:val="16"/>
        </w:rPr>
        <w:t>GraphX</w:t>
      </w:r>
      <w:proofErr w:type="spellEnd"/>
      <w:r>
        <w:rPr>
          <w:sz w:val="16"/>
          <w:szCs w:val="16"/>
        </w:rPr>
        <w:t xml:space="preserve"> based on </w:t>
      </w:r>
      <w:proofErr w:type="gramStart"/>
      <w:r>
        <w:rPr>
          <w:sz w:val="16"/>
          <w:szCs w:val="16"/>
        </w:rPr>
        <w:t>high performance</w:t>
      </w:r>
      <w:proofErr w:type="gramEnd"/>
      <w:r>
        <w:rPr>
          <w:sz w:val="16"/>
          <w:szCs w:val="16"/>
        </w:rPr>
        <w:t xml:space="preserve"> computing cluster,” </w:t>
      </w:r>
      <w:r>
        <w:rPr>
          <w:i/>
          <w:iCs/>
          <w:sz w:val="16"/>
          <w:szCs w:val="16"/>
        </w:rPr>
        <w:t xml:space="preserve">CCF Transactions on </w:t>
      </w:r>
      <w:proofErr w:type="gramStart"/>
      <w:r>
        <w:rPr>
          <w:i/>
          <w:iCs/>
          <w:sz w:val="16"/>
          <w:szCs w:val="16"/>
        </w:rPr>
        <w:t>High Performance</w:t>
      </w:r>
      <w:proofErr w:type="gramEnd"/>
      <w:r>
        <w:rPr>
          <w:i/>
          <w:iCs/>
          <w:sz w:val="16"/>
          <w:szCs w:val="16"/>
        </w:rPr>
        <w:t xml:space="preserve"> Computing</w:t>
      </w:r>
      <w:r>
        <w:rPr>
          <w:sz w:val="16"/>
          <w:szCs w:val="16"/>
        </w:rPr>
        <w:t xml:space="preserve">, vol. 7, no. 5, pp. 465–477, 2025, </w:t>
      </w:r>
      <w:proofErr w:type="spellStart"/>
      <w:r>
        <w:rPr>
          <w:sz w:val="16"/>
          <w:szCs w:val="16"/>
        </w:rPr>
        <w:t>doi</w:t>
      </w:r>
      <w:proofErr w:type="spellEnd"/>
      <w:r>
        <w:rPr>
          <w:sz w:val="16"/>
          <w:szCs w:val="16"/>
        </w:rPr>
        <w:t>: 10.1007/s42514-025-00225-2.</w:t>
      </w:r>
    </w:p>
    <w:p w14:paraId="165CBA0B" w14:textId="77777777" w:rsidR="00F47372" w:rsidRDefault="00493AF7">
      <w:pPr>
        <w:numPr>
          <w:ilvl w:val="0"/>
          <w:numId w:val="22"/>
        </w:numPr>
        <w:jc w:val="both"/>
      </w:pPr>
      <w:r>
        <w:rPr>
          <w:sz w:val="16"/>
          <w:szCs w:val="16"/>
        </w:rPr>
        <w:t xml:space="preserve">J. W. Young, “A first order approximation to the optimum checkpoint interval,” </w:t>
      </w:r>
      <w:r>
        <w:rPr>
          <w:i/>
          <w:iCs/>
          <w:sz w:val="16"/>
          <w:szCs w:val="16"/>
        </w:rPr>
        <w:t>Communications of the ACM</w:t>
      </w:r>
      <w:r>
        <w:rPr>
          <w:sz w:val="16"/>
          <w:szCs w:val="16"/>
        </w:rPr>
        <w:t xml:space="preserve">, vol. 17, no. 9, pp. 530–531, 1974, </w:t>
      </w:r>
      <w:proofErr w:type="spellStart"/>
      <w:r>
        <w:rPr>
          <w:sz w:val="16"/>
          <w:szCs w:val="16"/>
        </w:rPr>
        <w:t>doi</w:t>
      </w:r>
      <w:proofErr w:type="spellEnd"/>
      <w:r>
        <w:rPr>
          <w:sz w:val="16"/>
          <w:szCs w:val="16"/>
        </w:rPr>
        <w:t>: 10.1145/361147.361115.</w:t>
      </w:r>
    </w:p>
    <w:p w14:paraId="7E59F6C8" w14:textId="77777777" w:rsidR="00F47372" w:rsidRDefault="00493AF7">
      <w:pPr>
        <w:numPr>
          <w:ilvl w:val="0"/>
          <w:numId w:val="22"/>
        </w:numPr>
        <w:jc w:val="both"/>
      </w:pPr>
      <w:r>
        <w:rPr>
          <w:sz w:val="16"/>
          <w:szCs w:val="16"/>
        </w:rPr>
        <w:lastRenderedPageBreak/>
        <w:t xml:space="preserve">J. T. Daly, “A higher order estimate of the optimum checkpoint interval for restart dumps,” </w:t>
      </w:r>
      <w:r>
        <w:rPr>
          <w:i/>
          <w:iCs/>
          <w:sz w:val="16"/>
          <w:szCs w:val="16"/>
        </w:rPr>
        <w:t>Future Generation Computer Systems</w:t>
      </w:r>
      <w:r>
        <w:rPr>
          <w:sz w:val="16"/>
          <w:szCs w:val="16"/>
        </w:rPr>
        <w:t xml:space="preserve">, vol. 22, no. 3, pp. 303–312, 2006, </w:t>
      </w:r>
      <w:proofErr w:type="spellStart"/>
      <w:r>
        <w:rPr>
          <w:sz w:val="16"/>
          <w:szCs w:val="16"/>
        </w:rPr>
        <w:t>doi</w:t>
      </w:r>
      <w:proofErr w:type="spellEnd"/>
      <w:r>
        <w:rPr>
          <w:sz w:val="16"/>
          <w:szCs w:val="16"/>
        </w:rPr>
        <w:t>: 10.1016/j.future.2004.11.016.</w:t>
      </w:r>
    </w:p>
    <w:p w14:paraId="5C5D5F19" w14:textId="77777777" w:rsidR="00F47372" w:rsidRDefault="00493AF7">
      <w:pPr>
        <w:numPr>
          <w:ilvl w:val="0"/>
          <w:numId w:val="22"/>
        </w:numPr>
        <w:jc w:val="both"/>
      </w:pPr>
      <w:r>
        <w:rPr>
          <w:sz w:val="16"/>
          <w:szCs w:val="16"/>
        </w:rPr>
        <w:t xml:space="preserve">P. Sigdel, X. Yuan, and N. Tzeng, “Realizing Best Checkpointing Control in Computing Systems,” </w:t>
      </w:r>
      <w:r>
        <w:rPr>
          <w:i/>
          <w:iCs/>
          <w:sz w:val="16"/>
          <w:szCs w:val="16"/>
        </w:rPr>
        <w:t>IEEE Transactions on Parallel and Distributed Systems</w:t>
      </w:r>
      <w:r>
        <w:rPr>
          <w:sz w:val="16"/>
          <w:szCs w:val="16"/>
        </w:rPr>
        <w:t xml:space="preserve">, vol. 32, no. 2, pp. 315–329, 2020, </w:t>
      </w:r>
      <w:proofErr w:type="spellStart"/>
      <w:r>
        <w:rPr>
          <w:sz w:val="16"/>
          <w:szCs w:val="16"/>
        </w:rPr>
        <w:t>doi</w:t>
      </w:r>
      <w:proofErr w:type="spellEnd"/>
      <w:r>
        <w:rPr>
          <w:sz w:val="16"/>
          <w:szCs w:val="16"/>
        </w:rPr>
        <w:t>: 10.1109/tpds.2020.3015805.</w:t>
      </w:r>
    </w:p>
    <w:p w14:paraId="05163972" w14:textId="77777777" w:rsidR="00F47372" w:rsidRDefault="00493AF7">
      <w:pPr>
        <w:numPr>
          <w:ilvl w:val="0"/>
          <w:numId w:val="22"/>
        </w:numPr>
        <w:jc w:val="both"/>
      </w:pPr>
      <w:r>
        <w:rPr>
          <w:sz w:val="16"/>
          <w:szCs w:val="16"/>
        </w:rPr>
        <w:t xml:space="preserve">S. Jayasekara, A. Harwood, and S. A. </w:t>
      </w:r>
      <w:proofErr w:type="spellStart"/>
      <w:r>
        <w:rPr>
          <w:sz w:val="16"/>
          <w:szCs w:val="16"/>
        </w:rPr>
        <w:t>Karunasekera</w:t>
      </w:r>
      <w:proofErr w:type="spellEnd"/>
      <w:r>
        <w:rPr>
          <w:sz w:val="16"/>
          <w:szCs w:val="16"/>
        </w:rPr>
        <w:t xml:space="preserve">, “A utilization model for optimization of checkpoint intervals in distributed stream processing systems,” </w:t>
      </w:r>
      <w:r>
        <w:rPr>
          <w:i/>
          <w:iCs/>
          <w:sz w:val="16"/>
          <w:szCs w:val="16"/>
        </w:rPr>
        <w:t>Future Generation Computer Systems</w:t>
      </w:r>
      <w:r>
        <w:rPr>
          <w:sz w:val="16"/>
          <w:szCs w:val="16"/>
        </w:rPr>
        <w:t xml:space="preserve">, vol. 110, pp. 68–79, 2020, </w:t>
      </w:r>
      <w:proofErr w:type="spellStart"/>
      <w:r>
        <w:rPr>
          <w:sz w:val="16"/>
          <w:szCs w:val="16"/>
        </w:rPr>
        <w:t>doi</w:t>
      </w:r>
      <w:proofErr w:type="spellEnd"/>
      <w:r>
        <w:rPr>
          <w:sz w:val="16"/>
          <w:szCs w:val="16"/>
        </w:rPr>
        <w:t>: 10.1016/j.future.2020.04.019.</w:t>
      </w:r>
    </w:p>
    <w:p w14:paraId="40A68B74" w14:textId="77777777" w:rsidR="00F47372" w:rsidRDefault="00493AF7">
      <w:pPr>
        <w:numPr>
          <w:ilvl w:val="0"/>
          <w:numId w:val="22"/>
        </w:numPr>
        <w:jc w:val="both"/>
      </w:pPr>
      <w:r>
        <w:rPr>
          <w:sz w:val="16"/>
          <w:szCs w:val="16"/>
        </w:rPr>
        <w:t xml:space="preserve">S. Jayasekara, S. A. </w:t>
      </w:r>
      <w:proofErr w:type="spellStart"/>
      <w:r>
        <w:rPr>
          <w:sz w:val="16"/>
          <w:szCs w:val="16"/>
        </w:rPr>
        <w:t>Karunasekera</w:t>
      </w:r>
      <w:proofErr w:type="spellEnd"/>
      <w:r>
        <w:rPr>
          <w:sz w:val="16"/>
          <w:szCs w:val="16"/>
        </w:rPr>
        <w:t xml:space="preserve">, and A. Harwood, “Optimizing checkpoint‐based fault‐tolerance in distributed stream processing systems: Theory to practice,” </w:t>
      </w:r>
      <w:r>
        <w:rPr>
          <w:i/>
          <w:iCs/>
          <w:sz w:val="16"/>
          <w:szCs w:val="16"/>
        </w:rPr>
        <w:t>Software Practice and Experience</w:t>
      </w:r>
      <w:r>
        <w:rPr>
          <w:sz w:val="16"/>
          <w:szCs w:val="16"/>
        </w:rPr>
        <w:t xml:space="preserve">, vol. 52, no. 1, pp. 296–315, 2021, </w:t>
      </w:r>
      <w:proofErr w:type="spellStart"/>
      <w:r>
        <w:rPr>
          <w:sz w:val="16"/>
          <w:szCs w:val="16"/>
        </w:rPr>
        <w:t>doi</w:t>
      </w:r>
      <w:proofErr w:type="spellEnd"/>
      <w:r>
        <w:rPr>
          <w:sz w:val="16"/>
          <w:szCs w:val="16"/>
        </w:rPr>
        <w:t>: 10.1002/spe.3021.</w:t>
      </w:r>
    </w:p>
    <w:p w14:paraId="5040AE17" w14:textId="77777777" w:rsidR="00F47372" w:rsidRDefault="00493AF7">
      <w:pPr>
        <w:numPr>
          <w:ilvl w:val="0"/>
          <w:numId w:val="22"/>
        </w:numPr>
        <w:jc w:val="both"/>
      </w:pPr>
      <w:r>
        <w:rPr>
          <w:sz w:val="16"/>
          <w:szCs w:val="16"/>
        </w:rPr>
        <w:t xml:space="preserve">Z. Zhang, W. Li, X. Qing, X. Liu, and H. Liu, “Research on Optimal Checkpointing-Interval for Flink Stream Processing Applications,” </w:t>
      </w:r>
      <w:r>
        <w:rPr>
          <w:i/>
          <w:iCs/>
          <w:sz w:val="16"/>
          <w:szCs w:val="16"/>
        </w:rPr>
        <w:t>Mobile Networks and Applications</w:t>
      </w:r>
      <w:r>
        <w:rPr>
          <w:sz w:val="16"/>
          <w:szCs w:val="16"/>
        </w:rPr>
        <w:t xml:space="preserve">, vol. 26, no. 5, pp. 1950–1959, 2021, </w:t>
      </w:r>
      <w:proofErr w:type="spellStart"/>
      <w:r>
        <w:rPr>
          <w:sz w:val="16"/>
          <w:szCs w:val="16"/>
        </w:rPr>
        <w:t>doi</w:t>
      </w:r>
      <w:proofErr w:type="spellEnd"/>
      <w:r>
        <w:rPr>
          <w:sz w:val="16"/>
          <w:szCs w:val="16"/>
        </w:rPr>
        <w:t>: 10.1007/s11036-020-01729-7.</w:t>
      </w:r>
    </w:p>
    <w:p w14:paraId="5C639719" w14:textId="77777777" w:rsidR="00F47372" w:rsidRDefault="00493AF7">
      <w:pPr>
        <w:numPr>
          <w:ilvl w:val="0"/>
          <w:numId w:val="22"/>
        </w:numPr>
        <w:jc w:val="both"/>
      </w:pPr>
      <w:r>
        <w:rPr>
          <w:sz w:val="16"/>
          <w:szCs w:val="16"/>
        </w:rPr>
        <w:t xml:space="preserve">S. M. A. Akber, H. Chen, and H. Jin, “FATM: A failure‐aware adaptive fault tolerance model for distributed stream processing systems,” </w:t>
      </w:r>
      <w:r>
        <w:rPr>
          <w:i/>
          <w:iCs/>
          <w:sz w:val="16"/>
          <w:szCs w:val="16"/>
        </w:rPr>
        <w:t>Concurrency and Computation Practice and Experience</w:t>
      </w:r>
      <w:r>
        <w:rPr>
          <w:sz w:val="16"/>
          <w:szCs w:val="16"/>
        </w:rPr>
        <w:t xml:space="preserve">, vol. 33, no. 10, 2021, </w:t>
      </w:r>
      <w:proofErr w:type="spellStart"/>
      <w:r>
        <w:rPr>
          <w:sz w:val="16"/>
          <w:szCs w:val="16"/>
        </w:rPr>
        <w:t>doi</w:t>
      </w:r>
      <w:proofErr w:type="spellEnd"/>
      <w:r>
        <w:rPr>
          <w:sz w:val="16"/>
          <w:szCs w:val="16"/>
        </w:rPr>
        <w:t>: 10.1002/cpe.6167.</w:t>
      </w:r>
    </w:p>
    <w:p w14:paraId="73A885C0" w14:textId="77777777" w:rsidR="00F47372" w:rsidRDefault="00493AF7">
      <w:pPr>
        <w:numPr>
          <w:ilvl w:val="0"/>
          <w:numId w:val="22"/>
        </w:numPr>
        <w:jc w:val="both"/>
      </w:pPr>
      <w:r>
        <w:rPr>
          <w:sz w:val="16"/>
          <w:szCs w:val="16"/>
        </w:rPr>
        <w:t xml:space="preserve">C. Lin, L. Wang, and S. Chang, “Incremental Checkpointing for Fault-Tolerant Stream Processing Systems: A Data Structure Approach,” </w:t>
      </w:r>
      <w:r>
        <w:rPr>
          <w:i/>
          <w:iCs/>
          <w:sz w:val="16"/>
          <w:szCs w:val="16"/>
        </w:rPr>
        <w:t>IEEE Transactions on Emerging Topics in Computing</w:t>
      </w:r>
      <w:r>
        <w:rPr>
          <w:sz w:val="16"/>
          <w:szCs w:val="16"/>
        </w:rPr>
        <w:t xml:space="preserve">, vol. 10, no. 1, pp. 124–136, 2020, </w:t>
      </w:r>
      <w:proofErr w:type="spellStart"/>
      <w:r>
        <w:rPr>
          <w:sz w:val="16"/>
          <w:szCs w:val="16"/>
        </w:rPr>
        <w:t>doi</w:t>
      </w:r>
      <w:proofErr w:type="spellEnd"/>
      <w:r>
        <w:rPr>
          <w:sz w:val="16"/>
          <w:szCs w:val="16"/>
        </w:rPr>
        <w:t>: 10.1109/tetc.2020.2986487.</w:t>
      </w:r>
    </w:p>
    <w:p w14:paraId="232017A1" w14:textId="77777777" w:rsidR="00F47372" w:rsidRDefault="00493AF7">
      <w:pPr>
        <w:numPr>
          <w:ilvl w:val="0"/>
          <w:numId w:val="22"/>
        </w:numPr>
        <w:jc w:val="both"/>
      </w:pPr>
      <w:r>
        <w:rPr>
          <w:sz w:val="16"/>
          <w:szCs w:val="16"/>
        </w:rPr>
        <w:t xml:space="preserve">H. Li, Z. Wang, H. Zhao, M. Zhang, X. Li, and H. Xu, “Convergence-aware optimal checkpointing for exploratory deep learning training jobs,” </w:t>
      </w:r>
      <w:r>
        <w:rPr>
          <w:i/>
          <w:iCs/>
          <w:sz w:val="16"/>
          <w:szCs w:val="16"/>
        </w:rPr>
        <w:t>Future Generation Computer Systems</w:t>
      </w:r>
      <w:r>
        <w:rPr>
          <w:sz w:val="16"/>
          <w:szCs w:val="16"/>
        </w:rPr>
        <w:t xml:space="preserve">, vol. 164, Art. no. 107597, 2024, </w:t>
      </w:r>
      <w:proofErr w:type="spellStart"/>
      <w:r>
        <w:rPr>
          <w:sz w:val="16"/>
          <w:szCs w:val="16"/>
        </w:rPr>
        <w:t>doi</w:t>
      </w:r>
      <w:proofErr w:type="spellEnd"/>
      <w:r>
        <w:rPr>
          <w:sz w:val="16"/>
          <w:szCs w:val="16"/>
        </w:rPr>
        <w:t>: 10.1016/j.future.2024.107597.</w:t>
      </w:r>
    </w:p>
    <w:p w14:paraId="21373F27" w14:textId="77777777" w:rsidR="00F47372" w:rsidRDefault="00493AF7">
      <w:pPr>
        <w:numPr>
          <w:ilvl w:val="0"/>
          <w:numId w:val="22"/>
        </w:numPr>
        <w:jc w:val="both"/>
      </w:pPr>
      <w:r>
        <w:rPr>
          <w:sz w:val="16"/>
          <w:szCs w:val="16"/>
        </w:rPr>
        <w:t xml:space="preserve">G. v. Dongen and D. V. d. Poel, “A Performance Analysis of Fault Recovery in Stream Processing Frameworks,” </w:t>
      </w:r>
      <w:r>
        <w:rPr>
          <w:i/>
          <w:iCs/>
          <w:sz w:val="16"/>
          <w:szCs w:val="16"/>
        </w:rPr>
        <w:t>IEEE Access</w:t>
      </w:r>
      <w:r>
        <w:rPr>
          <w:sz w:val="16"/>
          <w:szCs w:val="16"/>
        </w:rPr>
        <w:t xml:space="preserve">, vol. 9, pp. 93745–93763, 2021, </w:t>
      </w:r>
      <w:proofErr w:type="spellStart"/>
      <w:r>
        <w:rPr>
          <w:sz w:val="16"/>
          <w:szCs w:val="16"/>
        </w:rPr>
        <w:t>doi</w:t>
      </w:r>
      <w:proofErr w:type="spellEnd"/>
      <w:r>
        <w:rPr>
          <w:sz w:val="16"/>
          <w:szCs w:val="16"/>
        </w:rPr>
        <w:t>: 10.1109/access.2021.3093208.</w:t>
      </w:r>
    </w:p>
    <w:p w14:paraId="5F7E6F77" w14:textId="77777777" w:rsidR="00F47372" w:rsidRDefault="00493AF7">
      <w:pPr>
        <w:numPr>
          <w:ilvl w:val="0"/>
          <w:numId w:val="22"/>
        </w:numPr>
        <w:jc w:val="both"/>
      </w:pPr>
      <w:r>
        <w:rPr>
          <w:sz w:val="16"/>
          <w:szCs w:val="16"/>
        </w:rPr>
        <w:t xml:space="preserve">A. Vogel, S. Henning, E. Pérez-Wohlfeil, O. Ertl, and R. </w:t>
      </w:r>
      <w:proofErr w:type="spellStart"/>
      <w:r>
        <w:rPr>
          <w:sz w:val="16"/>
          <w:szCs w:val="16"/>
        </w:rPr>
        <w:t>Rabiser</w:t>
      </w:r>
      <w:proofErr w:type="spellEnd"/>
      <w:r>
        <w:rPr>
          <w:sz w:val="16"/>
          <w:szCs w:val="16"/>
        </w:rPr>
        <w:t xml:space="preserve">, “A Comprehensive Benchmarking Analysis of Fault Recovery in Stream Processing Frameworks,” in </w:t>
      </w:r>
      <w:r>
        <w:rPr>
          <w:i/>
          <w:iCs/>
          <w:sz w:val="16"/>
          <w:szCs w:val="16"/>
        </w:rPr>
        <w:t>ACM International Conference on Distributed and Event-Based Systems (DEBS)</w:t>
      </w:r>
      <w:r>
        <w:rPr>
          <w:sz w:val="16"/>
          <w:szCs w:val="16"/>
        </w:rPr>
        <w:t xml:space="preserve">, pp. 171–182, 2024, </w:t>
      </w:r>
      <w:proofErr w:type="spellStart"/>
      <w:r>
        <w:rPr>
          <w:sz w:val="16"/>
          <w:szCs w:val="16"/>
        </w:rPr>
        <w:t>doi</w:t>
      </w:r>
      <w:proofErr w:type="spellEnd"/>
      <w:r>
        <w:rPr>
          <w:sz w:val="16"/>
          <w:szCs w:val="16"/>
        </w:rPr>
        <w:t>: 10.1145/3629104.3666040.</w:t>
      </w:r>
    </w:p>
    <w:p w14:paraId="10872032" w14:textId="77777777" w:rsidR="00F47372" w:rsidRDefault="00493AF7">
      <w:pPr>
        <w:numPr>
          <w:ilvl w:val="0"/>
          <w:numId w:val="22"/>
        </w:numPr>
        <w:jc w:val="both"/>
      </w:pPr>
      <w:r>
        <w:rPr>
          <w:sz w:val="16"/>
          <w:szCs w:val="16"/>
        </w:rPr>
        <w:t xml:space="preserve">J. Tahir, R. Mayer, C. </w:t>
      </w:r>
      <w:proofErr w:type="spellStart"/>
      <w:r>
        <w:rPr>
          <w:sz w:val="16"/>
          <w:szCs w:val="16"/>
        </w:rPr>
        <w:t>Doblander</w:t>
      </w:r>
      <w:proofErr w:type="spellEnd"/>
      <w:r>
        <w:rPr>
          <w:sz w:val="16"/>
          <w:szCs w:val="16"/>
        </w:rPr>
        <w:t xml:space="preserve">, and H. Jacobsen, “How Reliable are Streams? End-to-End Processing-Guarantee Validation and Performance Benchmarking of Stream Processing Systems,” </w:t>
      </w:r>
      <w:r>
        <w:rPr>
          <w:i/>
          <w:iCs/>
          <w:sz w:val="16"/>
          <w:szCs w:val="16"/>
        </w:rPr>
        <w:t>Proceedings of the VLDB Endowment</w:t>
      </w:r>
      <w:r>
        <w:rPr>
          <w:sz w:val="16"/>
          <w:szCs w:val="16"/>
        </w:rPr>
        <w:t xml:space="preserve">, vol. 18, no. 3, pp. 585–598, 2024, </w:t>
      </w:r>
      <w:proofErr w:type="spellStart"/>
      <w:r>
        <w:rPr>
          <w:sz w:val="16"/>
          <w:szCs w:val="16"/>
        </w:rPr>
        <w:t>doi</w:t>
      </w:r>
      <w:proofErr w:type="spellEnd"/>
      <w:r>
        <w:rPr>
          <w:sz w:val="16"/>
          <w:szCs w:val="16"/>
        </w:rPr>
        <w:t>: 10.14778/3712221.3712227.</w:t>
      </w:r>
    </w:p>
    <w:p w14:paraId="2AEACA39" w14:textId="77777777" w:rsidR="00F47372" w:rsidRDefault="00493AF7">
      <w:pPr>
        <w:numPr>
          <w:ilvl w:val="0"/>
          <w:numId w:val="22"/>
        </w:numPr>
        <w:jc w:val="both"/>
      </w:pPr>
      <w:r>
        <w:rPr>
          <w:sz w:val="16"/>
          <w:szCs w:val="16"/>
        </w:rPr>
        <w:t xml:space="preserve">M. Zaharia, A. Konwinski, A. D. Joseph, R. Katz, and I. Stoica, “Improving MapReduce performance in heterogeneous environments,” in </w:t>
      </w:r>
      <w:r>
        <w:rPr>
          <w:i/>
          <w:iCs/>
          <w:sz w:val="16"/>
          <w:szCs w:val="16"/>
        </w:rPr>
        <w:t>Proc. 8th USENIX Symp. Operating Systems Design and Implementation (OSDI)</w:t>
      </w:r>
      <w:r>
        <w:rPr>
          <w:sz w:val="16"/>
          <w:szCs w:val="16"/>
        </w:rPr>
        <w:t>, pp. 29–42, 2008.</w:t>
      </w:r>
    </w:p>
    <w:p w14:paraId="0C5CBF0F" w14:textId="77777777" w:rsidR="00F47372" w:rsidRDefault="00493AF7">
      <w:pPr>
        <w:numPr>
          <w:ilvl w:val="0"/>
          <w:numId w:val="22"/>
        </w:numPr>
        <w:jc w:val="both"/>
      </w:pPr>
      <w:r>
        <w:rPr>
          <w:sz w:val="16"/>
          <w:szCs w:val="16"/>
        </w:rPr>
        <w:t xml:space="preserve">G. </w:t>
      </w:r>
      <w:proofErr w:type="spellStart"/>
      <w:r>
        <w:rPr>
          <w:sz w:val="16"/>
          <w:szCs w:val="16"/>
        </w:rPr>
        <w:t>Ananthanarayanan</w:t>
      </w:r>
      <w:proofErr w:type="spellEnd"/>
      <w:r>
        <w:rPr>
          <w:sz w:val="16"/>
          <w:szCs w:val="16"/>
        </w:rPr>
        <w:t xml:space="preserve"> et al., “Reining in the outliers in map-reduce clusters using Mantri,” in </w:t>
      </w:r>
      <w:r>
        <w:rPr>
          <w:i/>
          <w:iCs/>
          <w:sz w:val="16"/>
          <w:szCs w:val="16"/>
        </w:rPr>
        <w:t xml:space="preserve">Proc. 9th USENIX Symp. </w:t>
      </w:r>
      <w:r>
        <w:rPr>
          <w:i/>
          <w:iCs/>
          <w:sz w:val="16"/>
          <w:szCs w:val="16"/>
        </w:rPr>
        <w:t>Operating Systems Design and Implementation (OSDI)</w:t>
      </w:r>
      <w:r>
        <w:rPr>
          <w:sz w:val="16"/>
          <w:szCs w:val="16"/>
        </w:rPr>
        <w:t>, pp. 265–278, 2010.</w:t>
      </w:r>
    </w:p>
    <w:p w14:paraId="5D1A4776" w14:textId="77777777" w:rsidR="00F47372" w:rsidRDefault="00493AF7">
      <w:pPr>
        <w:numPr>
          <w:ilvl w:val="0"/>
          <w:numId w:val="22"/>
        </w:numPr>
        <w:jc w:val="both"/>
      </w:pPr>
      <w:r>
        <w:rPr>
          <w:sz w:val="16"/>
          <w:szCs w:val="16"/>
        </w:rPr>
        <w:t xml:space="preserve">H. Du and S. Zhang, “Hawkeye: Adaptive Straggler Identification on Heterogeneous Spark Cluster </w:t>
      </w:r>
      <w:proofErr w:type="gramStart"/>
      <w:r>
        <w:rPr>
          <w:sz w:val="16"/>
          <w:szCs w:val="16"/>
        </w:rPr>
        <w:t>With</w:t>
      </w:r>
      <w:proofErr w:type="gramEnd"/>
      <w:r>
        <w:rPr>
          <w:sz w:val="16"/>
          <w:szCs w:val="16"/>
        </w:rPr>
        <w:t xml:space="preserve"> Reinforcement Learning,” </w:t>
      </w:r>
      <w:r>
        <w:rPr>
          <w:i/>
          <w:iCs/>
          <w:sz w:val="16"/>
          <w:szCs w:val="16"/>
        </w:rPr>
        <w:t>IEEE Access</w:t>
      </w:r>
      <w:r>
        <w:rPr>
          <w:sz w:val="16"/>
          <w:szCs w:val="16"/>
        </w:rPr>
        <w:t xml:space="preserve">, vol. 8, pp. 57822–57832, 2020, </w:t>
      </w:r>
      <w:proofErr w:type="spellStart"/>
      <w:r>
        <w:rPr>
          <w:sz w:val="16"/>
          <w:szCs w:val="16"/>
        </w:rPr>
        <w:t>doi</w:t>
      </w:r>
      <w:proofErr w:type="spellEnd"/>
      <w:r>
        <w:rPr>
          <w:sz w:val="16"/>
          <w:szCs w:val="16"/>
        </w:rPr>
        <w:t>: 10.1109/access.2020.2982320.</w:t>
      </w:r>
    </w:p>
    <w:p w14:paraId="54346FBA" w14:textId="77777777" w:rsidR="00F47372" w:rsidRDefault="00493AF7">
      <w:pPr>
        <w:numPr>
          <w:ilvl w:val="0"/>
          <w:numId w:val="22"/>
        </w:numPr>
        <w:jc w:val="both"/>
      </w:pPr>
      <w:r>
        <w:rPr>
          <w:sz w:val="16"/>
          <w:szCs w:val="16"/>
        </w:rPr>
        <w:t xml:space="preserve">M. Farhang and F. Safi-Esfahani, “Recognizing MapReduce Straggler Tasks in Big Data Infrastructures Using Artificial Neural Networks,” </w:t>
      </w:r>
      <w:r>
        <w:rPr>
          <w:i/>
          <w:iCs/>
          <w:sz w:val="16"/>
          <w:szCs w:val="16"/>
        </w:rPr>
        <w:t>Journal of Grid Computing</w:t>
      </w:r>
      <w:r>
        <w:rPr>
          <w:sz w:val="16"/>
          <w:szCs w:val="16"/>
        </w:rPr>
        <w:t xml:space="preserve">, vol. 18, no. 4, pp. 879–901, 2020, </w:t>
      </w:r>
      <w:proofErr w:type="spellStart"/>
      <w:r>
        <w:rPr>
          <w:sz w:val="16"/>
          <w:szCs w:val="16"/>
        </w:rPr>
        <w:t>doi</w:t>
      </w:r>
      <w:proofErr w:type="spellEnd"/>
      <w:r>
        <w:rPr>
          <w:sz w:val="16"/>
          <w:szCs w:val="16"/>
        </w:rPr>
        <w:t>: 10.1007/s10723-020-09514-2.</w:t>
      </w:r>
    </w:p>
    <w:p w14:paraId="7AAF280E" w14:textId="77777777" w:rsidR="00F47372" w:rsidRDefault="00493AF7">
      <w:pPr>
        <w:numPr>
          <w:ilvl w:val="0"/>
          <w:numId w:val="22"/>
        </w:numPr>
        <w:jc w:val="both"/>
      </w:pPr>
      <w:r>
        <w:rPr>
          <w:sz w:val="16"/>
          <w:szCs w:val="16"/>
        </w:rPr>
        <w:t xml:space="preserve">W. Li, D. Liu, K. Chen, K. Li, and H. Qi, “Hone: Mitigating Stragglers in Distributed Stream Processing </w:t>
      </w:r>
      <w:proofErr w:type="gramStart"/>
      <w:r>
        <w:rPr>
          <w:sz w:val="16"/>
          <w:szCs w:val="16"/>
        </w:rPr>
        <w:t>With</w:t>
      </w:r>
      <w:proofErr w:type="gramEnd"/>
      <w:r>
        <w:rPr>
          <w:sz w:val="16"/>
          <w:szCs w:val="16"/>
        </w:rPr>
        <w:t xml:space="preserve"> Tuple Scheduling,” </w:t>
      </w:r>
      <w:r>
        <w:rPr>
          <w:i/>
          <w:iCs/>
          <w:sz w:val="16"/>
          <w:szCs w:val="16"/>
        </w:rPr>
        <w:t>IEEE Transactions on Parallel and Distributed Systems</w:t>
      </w:r>
      <w:r>
        <w:rPr>
          <w:sz w:val="16"/>
          <w:szCs w:val="16"/>
        </w:rPr>
        <w:t xml:space="preserve">, vol. 32, no. 8, pp. 2021–2034, 2021, </w:t>
      </w:r>
      <w:proofErr w:type="spellStart"/>
      <w:r>
        <w:rPr>
          <w:sz w:val="16"/>
          <w:szCs w:val="16"/>
        </w:rPr>
        <w:t>doi</w:t>
      </w:r>
      <w:proofErr w:type="spellEnd"/>
      <w:r>
        <w:rPr>
          <w:sz w:val="16"/>
          <w:szCs w:val="16"/>
        </w:rPr>
        <w:t>: 10.1109/tpds.2021.3051059.</w:t>
      </w:r>
    </w:p>
    <w:p w14:paraId="2CA09A19" w14:textId="77777777" w:rsidR="00F47372" w:rsidRDefault="00493AF7">
      <w:pPr>
        <w:numPr>
          <w:ilvl w:val="0"/>
          <w:numId w:val="22"/>
        </w:numPr>
        <w:jc w:val="both"/>
      </w:pPr>
      <w:r>
        <w:rPr>
          <w:sz w:val="16"/>
          <w:szCs w:val="16"/>
        </w:rPr>
        <w:t xml:space="preserve">T. N. T. </w:t>
      </w:r>
      <w:proofErr w:type="spellStart"/>
      <w:r>
        <w:rPr>
          <w:sz w:val="16"/>
          <w:szCs w:val="16"/>
        </w:rPr>
        <w:t>Asmawi</w:t>
      </w:r>
      <w:proofErr w:type="spellEnd"/>
      <w:r>
        <w:rPr>
          <w:sz w:val="16"/>
          <w:szCs w:val="16"/>
        </w:rPr>
        <w:t xml:space="preserve">, A. B. Ismail, and J. Shen, “Cloud failure prediction based on traditional machine learning and deep learning,” </w:t>
      </w:r>
      <w:r>
        <w:rPr>
          <w:i/>
          <w:iCs/>
          <w:sz w:val="16"/>
          <w:szCs w:val="16"/>
        </w:rPr>
        <w:t>Journal of Cloud Computing Advances Systems and Applications</w:t>
      </w:r>
      <w:r>
        <w:rPr>
          <w:sz w:val="16"/>
          <w:szCs w:val="16"/>
        </w:rPr>
        <w:t xml:space="preserve">, vol. 11, no. 1, 2022, </w:t>
      </w:r>
      <w:proofErr w:type="spellStart"/>
      <w:r>
        <w:rPr>
          <w:sz w:val="16"/>
          <w:szCs w:val="16"/>
        </w:rPr>
        <w:t>doi</w:t>
      </w:r>
      <w:proofErr w:type="spellEnd"/>
      <w:r>
        <w:rPr>
          <w:sz w:val="16"/>
          <w:szCs w:val="16"/>
        </w:rPr>
        <w:t>: 10.1186/s13677-022-00327-0.</w:t>
      </w:r>
    </w:p>
    <w:p w14:paraId="2844720C" w14:textId="77777777" w:rsidR="00F47372" w:rsidRDefault="00493AF7">
      <w:pPr>
        <w:numPr>
          <w:ilvl w:val="0"/>
          <w:numId w:val="22"/>
        </w:numPr>
        <w:jc w:val="both"/>
      </w:pPr>
      <w:r>
        <w:rPr>
          <w:sz w:val="16"/>
          <w:szCs w:val="16"/>
        </w:rPr>
        <w:t xml:space="preserve">H. </w:t>
      </w:r>
      <w:proofErr w:type="spellStart"/>
      <w:r>
        <w:rPr>
          <w:sz w:val="16"/>
          <w:szCs w:val="16"/>
        </w:rPr>
        <w:t>Bommala</w:t>
      </w:r>
      <w:proofErr w:type="spellEnd"/>
      <w:r>
        <w:rPr>
          <w:sz w:val="16"/>
          <w:szCs w:val="16"/>
        </w:rPr>
        <w:t xml:space="preserve">, V. U. Maheswari, R. </w:t>
      </w:r>
      <w:proofErr w:type="spellStart"/>
      <w:r>
        <w:rPr>
          <w:sz w:val="16"/>
          <w:szCs w:val="16"/>
        </w:rPr>
        <w:t>Aluvalu</w:t>
      </w:r>
      <w:proofErr w:type="spellEnd"/>
      <w:r>
        <w:rPr>
          <w:sz w:val="16"/>
          <w:szCs w:val="16"/>
        </w:rPr>
        <w:t xml:space="preserve">, and S. </w:t>
      </w:r>
      <w:proofErr w:type="spellStart"/>
      <w:r>
        <w:rPr>
          <w:sz w:val="16"/>
          <w:szCs w:val="16"/>
        </w:rPr>
        <w:t>Mudrakola</w:t>
      </w:r>
      <w:proofErr w:type="spellEnd"/>
      <w:r>
        <w:rPr>
          <w:sz w:val="16"/>
          <w:szCs w:val="16"/>
        </w:rPr>
        <w:t xml:space="preserve">, “Machine learning job failure analysis and prediction model for the cloud environment,” </w:t>
      </w:r>
      <w:r>
        <w:rPr>
          <w:i/>
          <w:iCs/>
          <w:sz w:val="16"/>
          <w:szCs w:val="16"/>
        </w:rPr>
        <w:t>High-Confidence Computing</w:t>
      </w:r>
      <w:r>
        <w:rPr>
          <w:sz w:val="16"/>
          <w:szCs w:val="16"/>
        </w:rPr>
        <w:t xml:space="preserve">, vol. 3, no. 4, Art. no. 100165, 2023, </w:t>
      </w:r>
      <w:proofErr w:type="spellStart"/>
      <w:r>
        <w:rPr>
          <w:sz w:val="16"/>
          <w:szCs w:val="16"/>
        </w:rPr>
        <w:t>doi</w:t>
      </w:r>
      <w:proofErr w:type="spellEnd"/>
      <w:r>
        <w:rPr>
          <w:sz w:val="16"/>
          <w:szCs w:val="16"/>
        </w:rPr>
        <w:t>: 10.1016/j.hcc.2023.100165.</w:t>
      </w:r>
    </w:p>
    <w:p w14:paraId="64D7FC57" w14:textId="77777777" w:rsidR="00F47372" w:rsidRDefault="00493AF7">
      <w:pPr>
        <w:numPr>
          <w:ilvl w:val="0"/>
          <w:numId w:val="22"/>
        </w:numPr>
        <w:jc w:val="both"/>
      </w:pPr>
      <w:r>
        <w:rPr>
          <w:sz w:val="16"/>
          <w:szCs w:val="16"/>
        </w:rPr>
        <w:t xml:space="preserve">Y. Alahmad, T. </w:t>
      </w:r>
      <w:proofErr w:type="spellStart"/>
      <w:r>
        <w:rPr>
          <w:sz w:val="16"/>
          <w:szCs w:val="16"/>
        </w:rPr>
        <w:t>Daradkeh</w:t>
      </w:r>
      <w:proofErr w:type="spellEnd"/>
      <w:r>
        <w:rPr>
          <w:sz w:val="16"/>
          <w:szCs w:val="16"/>
        </w:rPr>
        <w:t xml:space="preserve">, and A. Agarwal, “Proactive Failure-Aware Task Scheduling Framework for Cloud Computing,” </w:t>
      </w:r>
      <w:r>
        <w:rPr>
          <w:i/>
          <w:iCs/>
          <w:sz w:val="16"/>
          <w:szCs w:val="16"/>
        </w:rPr>
        <w:t>IEEE Access</w:t>
      </w:r>
      <w:r>
        <w:rPr>
          <w:sz w:val="16"/>
          <w:szCs w:val="16"/>
        </w:rPr>
        <w:t xml:space="preserve">, vol. 9, pp. 106152–106168, 2021, </w:t>
      </w:r>
      <w:proofErr w:type="spellStart"/>
      <w:r>
        <w:rPr>
          <w:sz w:val="16"/>
          <w:szCs w:val="16"/>
        </w:rPr>
        <w:t>doi</w:t>
      </w:r>
      <w:proofErr w:type="spellEnd"/>
      <w:r>
        <w:rPr>
          <w:sz w:val="16"/>
          <w:szCs w:val="16"/>
        </w:rPr>
        <w:t>: 10.1109/access.2021.3101147.</w:t>
      </w:r>
    </w:p>
    <w:p w14:paraId="4CF88878" w14:textId="77777777" w:rsidR="00F47372" w:rsidRDefault="00493AF7">
      <w:pPr>
        <w:numPr>
          <w:ilvl w:val="0"/>
          <w:numId w:val="22"/>
        </w:numPr>
        <w:jc w:val="both"/>
      </w:pPr>
      <w:r>
        <w:rPr>
          <w:sz w:val="16"/>
          <w:szCs w:val="16"/>
        </w:rPr>
        <w:t xml:space="preserve">D. Saxena and A. K. Singh, “OFP-TM: an online VM failure prediction and tolerance model towards high availability of cloud computing environments,” </w:t>
      </w:r>
      <w:r>
        <w:rPr>
          <w:i/>
          <w:iCs/>
          <w:sz w:val="16"/>
          <w:szCs w:val="16"/>
        </w:rPr>
        <w:t>The Journal of Supercomputing</w:t>
      </w:r>
      <w:r>
        <w:rPr>
          <w:sz w:val="16"/>
          <w:szCs w:val="16"/>
        </w:rPr>
        <w:t xml:space="preserve">, vol. 78, no. 6, pp. 8003–8024, 2022, </w:t>
      </w:r>
      <w:proofErr w:type="spellStart"/>
      <w:r>
        <w:rPr>
          <w:sz w:val="16"/>
          <w:szCs w:val="16"/>
        </w:rPr>
        <w:t>doi</w:t>
      </w:r>
      <w:proofErr w:type="spellEnd"/>
      <w:r>
        <w:rPr>
          <w:sz w:val="16"/>
          <w:szCs w:val="16"/>
        </w:rPr>
        <w:t>: 10.1007/s11227-021-04235-z.</w:t>
      </w:r>
    </w:p>
    <w:p w14:paraId="75984EE3" w14:textId="77777777" w:rsidR="00F47372" w:rsidRDefault="00493AF7">
      <w:pPr>
        <w:numPr>
          <w:ilvl w:val="0"/>
          <w:numId w:val="22"/>
        </w:numPr>
        <w:jc w:val="both"/>
      </w:pPr>
      <w:r>
        <w:rPr>
          <w:sz w:val="16"/>
          <w:szCs w:val="16"/>
        </w:rPr>
        <w:t xml:space="preserve">D. Saxena, J. Kumar, A. K. Singh, and S. Schmid, “Performance Analysis of Machine Learning </w:t>
      </w:r>
      <w:proofErr w:type="spellStart"/>
      <w:r>
        <w:rPr>
          <w:sz w:val="16"/>
          <w:szCs w:val="16"/>
        </w:rPr>
        <w:t>Centered</w:t>
      </w:r>
      <w:proofErr w:type="spellEnd"/>
      <w:r>
        <w:rPr>
          <w:sz w:val="16"/>
          <w:szCs w:val="16"/>
        </w:rPr>
        <w:t xml:space="preserve"> Workload Prediction Models for Cloud,” </w:t>
      </w:r>
      <w:r>
        <w:rPr>
          <w:i/>
          <w:iCs/>
          <w:sz w:val="16"/>
          <w:szCs w:val="16"/>
        </w:rPr>
        <w:t>IEEE Transactions on Parallel and Distributed Systems</w:t>
      </w:r>
      <w:r>
        <w:rPr>
          <w:sz w:val="16"/>
          <w:szCs w:val="16"/>
        </w:rPr>
        <w:t xml:space="preserve">, vol. 34, no. 4, pp. 1313–1330, 2023, </w:t>
      </w:r>
      <w:proofErr w:type="spellStart"/>
      <w:r>
        <w:rPr>
          <w:sz w:val="16"/>
          <w:szCs w:val="16"/>
        </w:rPr>
        <w:t>doi</w:t>
      </w:r>
      <w:proofErr w:type="spellEnd"/>
      <w:r>
        <w:rPr>
          <w:sz w:val="16"/>
          <w:szCs w:val="16"/>
        </w:rPr>
        <w:t>: 10.1109/tpds.2023.3240567.</w:t>
      </w:r>
    </w:p>
    <w:p w14:paraId="6F175EDC" w14:textId="77777777" w:rsidR="00F47372" w:rsidRDefault="00493AF7">
      <w:pPr>
        <w:numPr>
          <w:ilvl w:val="0"/>
          <w:numId w:val="22"/>
        </w:numPr>
        <w:jc w:val="both"/>
      </w:pPr>
      <w:r>
        <w:rPr>
          <w:sz w:val="16"/>
          <w:szCs w:val="16"/>
        </w:rPr>
        <w:t xml:space="preserve">P. Notaro, J. Cardoso, and M. Gerndt, “A Survey of AIOps Methods for Failure Management,” </w:t>
      </w:r>
      <w:r>
        <w:rPr>
          <w:i/>
          <w:iCs/>
          <w:sz w:val="16"/>
          <w:szCs w:val="16"/>
        </w:rPr>
        <w:t>ACM Transactions on Intelligent Systems and Technology</w:t>
      </w:r>
      <w:r>
        <w:rPr>
          <w:sz w:val="16"/>
          <w:szCs w:val="16"/>
        </w:rPr>
        <w:t xml:space="preserve">, vol. 12, no. 6, pp. 1–45, 2021, </w:t>
      </w:r>
      <w:proofErr w:type="spellStart"/>
      <w:r>
        <w:rPr>
          <w:sz w:val="16"/>
          <w:szCs w:val="16"/>
        </w:rPr>
        <w:t>doi</w:t>
      </w:r>
      <w:proofErr w:type="spellEnd"/>
      <w:r>
        <w:rPr>
          <w:sz w:val="16"/>
          <w:szCs w:val="16"/>
        </w:rPr>
        <w:t>: 10.1145/3483424.</w:t>
      </w:r>
    </w:p>
    <w:p w14:paraId="6E9F1CA0" w14:textId="77777777" w:rsidR="00F47372" w:rsidRDefault="00493AF7">
      <w:pPr>
        <w:numPr>
          <w:ilvl w:val="0"/>
          <w:numId w:val="22"/>
        </w:numPr>
        <w:jc w:val="both"/>
      </w:pPr>
      <w:r>
        <w:rPr>
          <w:sz w:val="16"/>
          <w:szCs w:val="16"/>
        </w:rPr>
        <w:t xml:space="preserve">J. Díaz-de-Arcaya, A. I. Torre-Bastida, G. Zárate, R. </w:t>
      </w:r>
      <w:proofErr w:type="spellStart"/>
      <w:r>
        <w:rPr>
          <w:sz w:val="16"/>
          <w:szCs w:val="16"/>
        </w:rPr>
        <w:t>Miñón</w:t>
      </w:r>
      <w:proofErr w:type="spellEnd"/>
      <w:r>
        <w:rPr>
          <w:sz w:val="16"/>
          <w:szCs w:val="16"/>
        </w:rPr>
        <w:t xml:space="preserve">, and A. Almeida, “A Joint Study of the Challenges, Opportunities, and Roadmap of </w:t>
      </w:r>
      <w:proofErr w:type="spellStart"/>
      <w:r>
        <w:rPr>
          <w:sz w:val="16"/>
          <w:szCs w:val="16"/>
        </w:rPr>
        <w:t>MLOps</w:t>
      </w:r>
      <w:proofErr w:type="spellEnd"/>
      <w:r>
        <w:rPr>
          <w:sz w:val="16"/>
          <w:szCs w:val="16"/>
        </w:rPr>
        <w:t xml:space="preserve"> and AIOps: A Systematic Survey,” </w:t>
      </w:r>
      <w:r>
        <w:rPr>
          <w:i/>
          <w:iCs/>
          <w:sz w:val="16"/>
          <w:szCs w:val="16"/>
        </w:rPr>
        <w:t>ACM Computing Surveys</w:t>
      </w:r>
      <w:r>
        <w:rPr>
          <w:sz w:val="16"/>
          <w:szCs w:val="16"/>
        </w:rPr>
        <w:t xml:space="preserve">, vol. 56, no. 4, pp. 1–30, 2023, </w:t>
      </w:r>
      <w:proofErr w:type="spellStart"/>
      <w:r>
        <w:rPr>
          <w:sz w:val="16"/>
          <w:szCs w:val="16"/>
        </w:rPr>
        <w:t>doi</w:t>
      </w:r>
      <w:proofErr w:type="spellEnd"/>
      <w:r>
        <w:rPr>
          <w:sz w:val="16"/>
          <w:szCs w:val="16"/>
        </w:rPr>
        <w:t>: 10.1145/3625289.</w:t>
      </w:r>
    </w:p>
    <w:p w14:paraId="691A05F5" w14:textId="77777777" w:rsidR="00F47372" w:rsidRDefault="00493AF7">
      <w:pPr>
        <w:numPr>
          <w:ilvl w:val="0"/>
          <w:numId w:val="22"/>
        </w:numPr>
        <w:jc w:val="both"/>
      </w:pPr>
      <w:r>
        <w:rPr>
          <w:sz w:val="16"/>
          <w:szCs w:val="16"/>
        </w:rPr>
        <w:t xml:space="preserve">L. Zhang et al., “A Survey of AIOps in the Era of Large Language Models,” </w:t>
      </w:r>
      <w:r>
        <w:rPr>
          <w:i/>
          <w:iCs/>
          <w:sz w:val="16"/>
          <w:szCs w:val="16"/>
        </w:rPr>
        <w:t>ACM Computing Surveys</w:t>
      </w:r>
      <w:r>
        <w:rPr>
          <w:sz w:val="16"/>
          <w:szCs w:val="16"/>
        </w:rPr>
        <w:t xml:space="preserve">, vol. 58, no. 2, pp. 1–35, 2025, </w:t>
      </w:r>
      <w:proofErr w:type="spellStart"/>
      <w:r>
        <w:rPr>
          <w:sz w:val="16"/>
          <w:szCs w:val="16"/>
        </w:rPr>
        <w:t>doi</w:t>
      </w:r>
      <w:proofErr w:type="spellEnd"/>
      <w:r>
        <w:rPr>
          <w:sz w:val="16"/>
          <w:szCs w:val="16"/>
        </w:rPr>
        <w:t>: 10.1145/3746635.</w:t>
      </w:r>
    </w:p>
    <w:p w14:paraId="26636E22" w14:textId="77777777" w:rsidR="00F47372" w:rsidRDefault="00493AF7">
      <w:pPr>
        <w:numPr>
          <w:ilvl w:val="0"/>
          <w:numId w:val="22"/>
        </w:numPr>
        <w:jc w:val="both"/>
      </w:pPr>
      <w:r>
        <w:rPr>
          <w:sz w:val="16"/>
          <w:szCs w:val="16"/>
        </w:rPr>
        <w:t xml:space="preserve">Z. Z. </w:t>
      </w:r>
      <w:proofErr w:type="spellStart"/>
      <w:r>
        <w:rPr>
          <w:sz w:val="16"/>
          <w:szCs w:val="16"/>
        </w:rPr>
        <w:t>Darban</w:t>
      </w:r>
      <w:proofErr w:type="spellEnd"/>
      <w:r>
        <w:rPr>
          <w:sz w:val="16"/>
          <w:szCs w:val="16"/>
        </w:rPr>
        <w:t xml:space="preserve">, G. I. Webb, S. Pan, C. C. Aggarwal, and M. Salehi, “Deep Learning for Time Series Anomaly Detection: A Survey,” </w:t>
      </w:r>
      <w:r>
        <w:rPr>
          <w:i/>
          <w:iCs/>
          <w:sz w:val="16"/>
          <w:szCs w:val="16"/>
        </w:rPr>
        <w:t>ACM Computing Surveys</w:t>
      </w:r>
      <w:r>
        <w:rPr>
          <w:sz w:val="16"/>
          <w:szCs w:val="16"/>
        </w:rPr>
        <w:t xml:space="preserve">, vol. 57, no. 1, pp. 1–42, 2024, </w:t>
      </w:r>
      <w:proofErr w:type="spellStart"/>
      <w:r>
        <w:rPr>
          <w:sz w:val="16"/>
          <w:szCs w:val="16"/>
        </w:rPr>
        <w:t>doi</w:t>
      </w:r>
      <w:proofErr w:type="spellEnd"/>
      <w:r>
        <w:rPr>
          <w:sz w:val="16"/>
          <w:szCs w:val="16"/>
        </w:rPr>
        <w:t>: 10.1145/3691338.</w:t>
      </w:r>
    </w:p>
    <w:p w14:paraId="4F84D7EE" w14:textId="77777777" w:rsidR="00F47372" w:rsidRDefault="00493AF7">
      <w:pPr>
        <w:numPr>
          <w:ilvl w:val="0"/>
          <w:numId w:val="22"/>
        </w:numPr>
        <w:jc w:val="both"/>
      </w:pPr>
      <w:r>
        <w:rPr>
          <w:sz w:val="16"/>
          <w:szCs w:val="16"/>
        </w:rPr>
        <w:t xml:space="preserve">K. Choi, J. Yi, C. Park, and S. Yoon, “Deep Learning for Anomaly Detection in Time-Series Data: Review, Analysis, and Guidelines,” </w:t>
      </w:r>
      <w:r>
        <w:rPr>
          <w:i/>
          <w:iCs/>
          <w:sz w:val="16"/>
          <w:szCs w:val="16"/>
        </w:rPr>
        <w:t>IEEE Access</w:t>
      </w:r>
      <w:r>
        <w:rPr>
          <w:sz w:val="16"/>
          <w:szCs w:val="16"/>
        </w:rPr>
        <w:t xml:space="preserve">, vol. 9, pp. 120043–120065, 2021, </w:t>
      </w:r>
      <w:proofErr w:type="spellStart"/>
      <w:r>
        <w:rPr>
          <w:sz w:val="16"/>
          <w:szCs w:val="16"/>
        </w:rPr>
        <w:t>doi</w:t>
      </w:r>
      <w:proofErr w:type="spellEnd"/>
      <w:r>
        <w:rPr>
          <w:sz w:val="16"/>
          <w:szCs w:val="16"/>
        </w:rPr>
        <w:t>: 10.1109/access.2021.3107975.</w:t>
      </w:r>
    </w:p>
    <w:p w14:paraId="365CAD8A" w14:textId="77777777" w:rsidR="00F47372" w:rsidRDefault="00493AF7">
      <w:pPr>
        <w:numPr>
          <w:ilvl w:val="0"/>
          <w:numId w:val="22"/>
        </w:numPr>
        <w:jc w:val="both"/>
      </w:pPr>
      <w:r>
        <w:rPr>
          <w:sz w:val="16"/>
          <w:szCs w:val="16"/>
        </w:rPr>
        <w:lastRenderedPageBreak/>
        <w:t xml:space="preserve">M. Landauer, S. Onder, F. </w:t>
      </w:r>
      <w:proofErr w:type="spellStart"/>
      <w:r>
        <w:rPr>
          <w:sz w:val="16"/>
          <w:szCs w:val="16"/>
        </w:rPr>
        <w:t>Skopik</w:t>
      </w:r>
      <w:proofErr w:type="spellEnd"/>
      <w:r>
        <w:rPr>
          <w:sz w:val="16"/>
          <w:szCs w:val="16"/>
        </w:rPr>
        <w:t xml:space="preserve">, and M. </w:t>
      </w:r>
      <w:proofErr w:type="spellStart"/>
      <w:r>
        <w:rPr>
          <w:sz w:val="16"/>
          <w:szCs w:val="16"/>
        </w:rPr>
        <w:t>Wurzenberger</w:t>
      </w:r>
      <w:proofErr w:type="spellEnd"/>
      <w:r>
        <w:rPr>
          <w:sz w:val="16"/>
          <w:szCs w:val="16"/>
        </w:rPr>
        <w:t xml:space="preserve">, “Deep learning for anomaly detection in log data: A survey,” </w:t>
      </w:r>
      <w:r>
        <w:rPr>
          <w:i/>
          <w:iCs/>
          <w:sz w:val="16"/>
          <w:szCs w:val="16"/>
        </w:rPr>
        <w:t>Machine Learning with Applications</w:t>
      </w:r>
      <w:r>
        <w:rPr>
          <w:sz w:val="16"/>
          <w:szCs w:val="16"/>
        </w:rPr>
        <w:t xml:space="preserve">, vol. 12, Art. no. 100470, 2023, </w:t>
      </w:r>
      <w:proofErr w:type="spellStart"/>
      <w:r>
        <w:rPr>
          <w:sz w:val="16"/>
          <w:szCs w:val="16"/>
        </w:rPr>
        <w:t>doi</w:t>
      </w:r>
      <w:proofErr w:type="spellEnd"/>
      <w:r>
        <w:rPr>
          <w:sz w:val="16"/>
          <w:szCs w:val="16"/>
        </w:rPr>
        <w:t>: 10.1016/j.mlwa.2023.100470.</w:t>
      </w:r>
    </w:p>
    <w:p w14:paraId="1C7A4613" w14:textId="77777777" w:rsidR="00F47372" w:rsidRDefault="00493AF7">
      <w:pPr>
        <w:numPr>
          <w:ilvl w:val="0"/>
          <w:numId w:val="22"/>
        </w:numPr>
        <w:jc w:val="both"/>
      </w:pPr>
      <w:r>
        <w:rPr>
          <w:sz w:val="16"/>
          <w:szCs w:val="16"/>
        </w:rPr>
        <w:t xml:space="preserve">D. A. </w:t>
      </w:r>
      <w:proofErr w:type="spellStart"/>
      <w:r>
        <w:rPr>
          <w:sz w:val="16"/>
          <w:szCs w:val="16"/>
        </w:rPr>
        <w:t>Bhanage</w:t>
      </w:r>
      <w:proofErr w:type="spellEnd"/>
      <w:r>
        <w:rPr>
          <w:sz w:val="16"/>
          <w:szCs w:val="16"/>
        </w:rPr>
        <w:t xml:space="preserve">, A. Pawar, and K. V. Kotecha, “IT Infrastructure Anomaly Detection and Failure Handling: A Systematic Literature Review Focusing on Datasets, Log Preprocessing, Machine &amp; Deep Learning Approaches and Automated Tool,” </w:t>
      </w:r>
      <w:r>
        <w:rPr>
          <w:i/>
          <w:iCs/>
          <w:sz w:val="16"/>
          <w:szCs w:val="16"/>
        </w:rPr>
        <w:t>IEEE Access</w:t>
      </w:r>
      <w:r>
        <w:rPr>
          <w:sz w:val="16"/>
          <w:szCs w:val="16"/>
        </w:rPr>
        <w:t xml:space="preserve">, vol. 9, pp. 156392–156421, 2021, </w:t>
      </w:r>
      <w:proofErr w:type="spellStart"/>
      <w:r>
        <w:rPr>
          <w:sz w:val="16"/>
          <w:szCs w:val="16"/>
        </w:rPr>
        <w:t>doi</w:t>
      </w:r>
      <w:proofErr w:type="spellEnd"/>
      <w:r>
        <w:rPr>
          <w:sz w:val="16"/>
          <w:szCs w:val="16"/>
        </w:rPr>
        <w:t>: 10.1109/access.2021.3128283.</w:t>
      </w:r>
    </w:p>
    <w:p w14:paraId="19DF108F" w14:textId="77777777" w:rsidR="00F47372" w:rsidRDefault="00493AF7">
      <w:pPr>
        <w:numPr>
          <w:ilvl w:val="0"/>
          <w:numId w:val="22"/>
        </w:numPr>
        <w:jc w:val="both"/>
      </w:pPr>
      <w:r>
        <w:rPr>
          <w:sz w:val="16"/>
          <w:szCs w:val="16"/>
        </w:rPr>
        <w:t xml:space="preserve">A. </w:t>
      </w:r>
      <w:proofErr w:type="spellStart"/>
      <w:r>
        <w:rPr>
          <w:sz w:val="16"/>
          <w:szCs w:val="16"/>
        </w:rPr>
        <w:t>Hrusto</w:t>
      </w:r>
      <w:proofErr w:type="spellEnd"/>
      <w:r>
        <w:rPr>
          <w:sz w:val="16"/>
          <w:szCs w:val="16"/>
        </w:rPr>
        <w:t xml:space="preserve">, N. b. Ali, E. Engström, and Y. Wang, “Monitoring Data for Anomaly Detection in Cloud-Based Systems: A Systematic Mapping Study,” </w:t>
      </w:r>
      <w:r>
        <w:rPr>
          <w:i/>
          <w:iCs/>
          <w:sz w:val="16"/>
          <w:szCs w:val="16"/>
        </w:rPr>
        <w:t>ACM Transactions on Software Engineering and Methodology</w:t>
      </w:r>
      <w:r>
        <w:rPr>
          <w:sz w:val="16"/>
          <w:szCs w:val="16"/>
        </w:rPr>
        <w:t xml:space="preserve">, vol. 35, no. 4, pp. 1–36, 2025, </w:t>
      </w:r>
      <w:proofErr w:type="spellStart"/>
      <w:r>
        <w:rPr>
          <w:sz w:val="16"/>
          <w:szCs w:val="16"/>
        </w:rPr>
        <w:t>doi</w:t>
      </w:r>
      <w:proofErr w:type="spellEnd"/>
      <w:r>
        <w:rPr>
          <w:sz w:val="16"/>
          <w:szCs w:val="16"/>
        </w:rPr>
        <w:t>: 10.1145/3744556.</w:t>
      </w:r>
    </w:p>
    <w:p w14:paraId="1D8B06A2" w14:textId="77777777" w:rsidR="00F47372" w:rsidRDefault="00493AF7">
      <w:pPr>
        <w:numPr>
          <w:ilvl w:val="0"/>
          <w:numId w:val="22"/>
        </w:numPr>
        <w:jc w:val="both"/>
      </w:pPr>
      <w:r>
        <w:rPr>
          <w:sz w:val="16"/>
          <w:szCs w:val="16"/>
        </w:rPr>
        <w:t xml:space="preserve">J. G. Almaraz-Rivera, “An Anomaly-based Detection System for Monitoring Kubernetes Infrastructures,” </w:t>
      </w:r>
      <w:r>
        <w:rPr>
          <w:i/>
          <w:iCs/>
          <w:sz w:val="16"/>
          <w:szCs w:val="16"/>
        </w:rPr>
        <w:t>IEEE Latin America Transactions</w:t>
      </w:r>
      <w:r>
        <w:rPr>
          <w:sz w:val="16"/>
          <w:szCs w:val="16"/>
        </w:rPr>
        <w:t xml:space="preserve">, vol. 21, no. 3, pp. 457–465, 2023, </w:t>
      </w:r>
      <w:proofErr w:type="spellStart"/>
      <w:r>
        <w:rPr>
          <w:sz w:val="16"/>
          <w:szCs w:val="16"/>
        </w:rPr>
        <w:t>doi</w:t>
      </w:r>
      <w:proofErr w:type="spellEnd"/>
      <w:r>
        <w:rPr>
          <w:sz w:val="16"/>
          <w:szCs w:val="16"/>
        </w:rPr>
        <w:t>: 10.1109/tla.2023.10068850.</w:t>
      </w:r>
    </w:p>
    <w:p w14:paraId="798A2FAB" w14:textId="77777777" w:rsidR="00F47372" w:rsidRDefault="00493AF7">
      <w:pPr>
        <w:numPr>
          <w:ilvl w:val="0"/>
          <w:numId w:val="22"/>
        </w:numPr>
        <w:jc w:val="both"/>
      </w:pPr>
      <w:r>
        <w:rPr>
          <w:sz w:val="16"/>
          <w:szCs w:val="16"/>
        </w:rPr>
        <w:t>M. Ma, W. Lin, D. Pan, and P. Wang, “</w:t>
      </w:r>
      <w:proofErr w:type="spellStart"/>
      <w:r>
        <w:rPr>
          <w:sz w:val="16"/>
          <w:szCs w:val="16"/>
        </w:rPr>
        <w:t>ServiceRank</w:t>
      </w:r>
      <w:proofErr w:type="spellEnd"/>
      <w:r>
        <w:rPr>
          <w:sz w:val="16"/>
          <w:szCs w:val="16"/>
        </w:rPr>
        <w:t xml:space="preserve">: Root Cause Identification of Anomaly in Large-Scale Microservice Architectures,” </w:t>
      </w:r>
      <w:r>
        <w:rPr>
          <w:i/>
          <w:iCs/>
          <w:sz w:val="16"/>
          <w:szCs w:val="16"/>
        </w:rPr>
        <w:t>IEEE Transactions on Dependable and Secure Computing</w:t>
      </w:r>
      <w:r>
        <w:rPr>
          <w:sz w:val="16"/>
          <w:szCs w:val="16"/>
        </w:rPr>
        <w:t xml:space="preserve">, vol. 19, no. 5, pp. 3087–3100, 2021, </w:t>
      </w:r>
      <w:proofErr w:type="spellStart"/>
      <w:r>
        <w:rPr>
          <w:sz w:val="16"/>
          <w:szCs w:val="16"/>
        </w:rPr>
        <w:t>doi</w:t>
      </w:r>
      <w:proofErr w:type="spellEnd"/>
      <w:r>
        <w:rPr>
          <w:sz w:val="16"/>
          <w:szCs w:val="16"/>
        </w:rPr>
        <w:t>: 10.1109/tdsc.2021.3083671.</w:t>
      </w:r>
    </w:p>
    <w:p w14:paraId="4553A383" w14:textId="77777777" w:rsidR="00F47372" w:rsidRDefault="00493AF7">
      <w:pPr>
        <w:numPr>
          <w:ilvl w:val="0"/>
          <w:numId w:val="22"/>
        </w:numPr>
        <w:jc w:val="both"/>
      </w:pPr>
      <w:r>
        <w:rPr>
          <w:sz w:val="16"/>
          <w:szCs w:val="16"/>
        </w:rPr>
        <w:t xml:space="preserve">J. Soldani, S. Forti, L. </w:t>
      </w:r>
      <w:proofErr w:type="spellStart"/>
      <w:r>
        <w:rPr>
          <w:sz w:val="16"/>
          <w:szCs w:val="16"/>
        </w:rPr>
        <w:t>Roveroni</w:t>
      </w:r>
      <w:proofErr w:type="spellEnd"/>
      <w:r>
        <w:rPr>
          <w:sz w:val="16"/>
          <w:szCs w:val="16"/>
        </w:rPr>
        <w:t xml:space="preserve">, and A. </w:t>
      </w:r>
      <w:proofErr w:type="spellStart"/>
      <w:r>
        <w:rPr>
          <w:sz w:val="16"/>
          <w:szCs w:val="16"/>
        </w:rPr>
        <w:t>Brogi</w:t>
      </w:r>
      <w:proofErr w:type="spellEnd"/>
      <w:r>
        <w:rPr>
          <w:sz w:val="16"/>
          <w:szCs w:val="16"/>
        </w:rPr>
        <w:t xml:space="preserve">, “Explaining Microservices' Cascading Failures </w:t>
      </w:r>
      <w:proofErr w:type="gramStart"/>
      <w:r>
        <w:rPr>
          <w:sz w:val="16"/>
          <w:szCs w:val="16"/>
        </w:rPr>
        <w:t>From</w:t>
      </w:r>
      <w:proofErr w:type="gramEnd"/>
      <w:r>
        <w:rPr>
          <w:sz w:val="16"/>
          <w:szCs w:val="16"/>
        </w:rPr>
        <w:t xml:space="preserve"> Their Logs,” </w:t>
      </w:r>
      <w:r>
        <w:rPr>
          <w:i/>
          <w:iCs/>
          <w:sz w:val="16"/>
          <w:szCs w:val="16"/>
        </w:rPr>
        <w:t>Software Practice and Experience</w:t>
      </w:r>
      <w:r>
        <w:rPr>
          <w:sz w:val="16"/>
          <w:szCs w:val="16"/>
        </w:rPr>
        <w:t xml:space="preserve">, vol. 55, no. 5, pp. 809–828, 2024, </w:t>
      </w:r>
      <w:proofErr w:type="spellStart"/>
      <w:r>
        <w:rPr>
          <w:sz w:val="16"/>
          <w:szCs w:val="16"/>
        </w:rPr>
        <w:t>doi</w:t>
      </w:r>
      <w:proofErr w:type="spellEnd"/>
      <w:r>
        <w:rPr>
          <w:sz w:val="16"/>
          <w:szCs w:val="16"/>
        </w:rPr>
        <w:t>: 10.1002/spe.3400.</w:t>
      </w:r>
    </w:p>
    <w:p w14:paraId="34B4C41D" w14:textId="77777777" w:rsidR="00F47372" w:rsidRDefault="00493AF7">
      <w:pPr>
        <w:numPr>
          <w:ilvl w:val="0"/>
          <w:numId w:val="22"/>
        </w:numPr>
        <w:jc w:val="both"/>
      </w:pPr>
      <w:r>
        <w:rPr>
          <w:sz w:val="16"/>
          <w:szCs w:val="16"/>
        </w:rPr>
        <w:t xml:space="preserve">J. Soldani and A. </w:t>
      </w:r>
      <w:proofErr w:type="spellStart"/>
      <w:r>
        <w:rPr>
          <w:sz w:val="16"/>
          <w:szCs w:val="16"/>
        </w:rPr>
        <w:t>Brogi</w:t>
      </w:r>
      <w:proofErr w:type="spellEnd"/>
      <w:r>
        <w:rPr>
          <w:sz w:val="16"/>
          <w:szCs w:val="16"/>
        </w:rPr>
        <w:t xml:space="preserve">, “Anomaly Detection and Failure Root Cause Analysis in (Micro) Service-Based Cloud Applications: A Survey,” </w:t>
      </w:r>
      <w:r>
        <w:rPr>
          <w:i/>
          <w:iCs/>
          <w:sz w:val="16"/>
          <w:szCs w:val="16"/>
        </w:rPr>
        <w:t>ACM Computing Surveys</w:t>
      </w:r>
      <w:r>
        <w:rPr>
          <w:sz w:val="16"/>
          <w:szCs w:val="16"/>
        </w:rPr>
        <w:t xml:space="preserve">, vol. 55, no. 3, pp. 1–39, 2022, </w:t>
      </w:r>
      <w:proofErr w:type="spellStart"/>
      <w:r>
        <w:rPr>
          <w:sz w:val="16"/>
          <w:szCs w:val="16"/>
        </w:rPr>
        <w:t>doi</w:t>
      </w:r>
      <w:proofErr w:type="spellEnd"/>
      <w:r>
        <w:rPr>
          <w:sz w:val="16"/>
          <w:szCs w:val="16"/>
        </w:rPr>
        <w:t>: 10.1145/3501297.</w:t>
      </w:r>
    </w:p>
    <w:p w14:paraId="15D4591D" w14:textId="77777777" w:rsidR="00F47372" w:rsidRDefault="00493AF7">
      <w:pPr>
        <w:numPr>
          <w:ilvl w:val="0"/>
          <w:numId w:val="22"/>
        </w:numPr>
        <w:jc w:val="both"/>
      </w:pPr>
      <w:r>
        <w:rPr>
          <w:sz w:val="16"/>
          <w:szCs w:val="16"/>
        </w:rPr>
        <w:t xml:space="preserve">N. Fu, G. Cheng, Y. Teng, G. Dai, S. Yu, and Z. Chen, “Intelligent Root Cause Localization in </w:t>
      </w:r>
      <w:proofErr w:type="spellStart"/>
      <w:r>
        <w:rPr>
          <w:sz w:val="16"/>
          <w:szCs w:val="16"/>
        </w:rPr>
        <w:t>MicroService</w:t>
      </w:r>
      <w:proofErr w:type="spellEnd"/>
      <w:r>
        <w:rPr>
          <w:sz w:val="16"/>
          <w:szCs w:val="16"/>
        </w:rPr>
        <w:t xml:space="preserve"> Systems: A Survey and New Perspectives,” </w:t>
      </w:r>
      <w:r>
        <w:rPr>
          <w:i/>
          <w:iCs/>
          <w:sz w:val="16"/>
          <w:szCs w:val="16"/>
        </w:rPr>
        <w:t>ACM Computing Surveys</w:t>
      </w:r>
      <w:r>
        <w:rPr>
          <w:sz w:val="16"/>
          <w:szCs w:val="16"/>
        </w:rPr>
        <w:t xml:space="preserve">, vol. 57, no. 12, pp. 1–37, 2025, </w:t>
      </w:r>
      <w:proofErr w:type="spellStart"/>
      <w:r>
        <w:rPr>
          <w:sz w:val="16"/>
          <w:szCs w:val="16"/>
        </w:rPr>
        <w:t>doi</w:t>
      </w:r>
      <w:proofErr w:type="spellEnd"/>
      <w:r>
        <w:rPr>
          <w:sz w:val="16"/>
          <w:szCs w:val="16"/>
        </w:rPr>
        <w:t>: 10.1145/3736755.</w:t>
      </w:r>
    </w:p>
    <w:p w14:paraId="0E6B7971" w14:textId="77777777" w:rsidR="00F47372" w:rsidRDefault="00493AF7">
      <w:pPr>
        <w:numPr>
          <w:ilvl w:val="0"/>
          <w:numId w:val="22"/>
        </w:numPr>
        <w:jc w:val="both"/>
      </w:pPr>
      <w:r>
        <w:rPr>
          <w:sz w:val="16"/>
          <w:szCs w:val="16"/>
        </w:rPr>
        <w:t xml:space="preserve">M. C. Carrión, “Kubernetes Scheduling: Taxonomy, Ongoing Issues and Challenges,” </w:t>
      </w:r>
      <w:r>
        <w:rPr>
          <w:i/>
          <w:iCs/>
          <w:sz w:val="16"/>
          <w:szCs w:val="16"/>
        </w:rPr>
        <w:t>ACM Computing Surveys</w:t>
      </w:r>
      <w:r>
        <w:rPr>
          <w:sz w:val="16"/>
          <w:szCs w:val="16"/>
        </w:rPr>
        <w:t xml:space="preserve">, vol. 55, no. 7, pp. 1–37, 2022, </w:t>
      </w:r>
      <w:proofErr w:type="spellStart"/>
      <w:r>
        <w:rPr>
          <w:sz w:val="16"/>
          <w:szCs w:val="16"/>
        </w:rPr>
        <w:t>doi</w:t>
      </w:r>
      <w:proofErr w:type="spellEnd"/>
      <w:r>
        <w:rPr>
          <w:sz w:val="16"/>
          <w:szCs w:val="16"/>
        </w:rPr>
        <w:t>: 10.1145/3539606.</w:t>
      </w:r>
    </w:p>
    <w:p w14:paraId="4C1E979A" w14:textId="77777777" w:rsidR="00F47372" w:rsidRDefault="00493AF7">
      <w:pPr>
        <w:numPr>
          <w:ilvl w:val="0"/>
          <w:numId w:val="22"/>
        </w:numPr>
        <w:jc w:val="both"/>
      </w:pPr>
      <w:r>
        <w:rPr>
          <w:sz w:val="16"/>
          <w:szCs w:val="16"/>
        </w:rPr>
        <w:t xml:space="preserve">K. A. K. </w:t>
      </w:r>
      <w:proofErr w:type="spellStart"/>
      <w:r>
        <w:rPr>
          <w:sz w:val="16"/>
          <w:szCs w:val="16"/>
        </w:rPr>
        <w:t>Senjab</w:t>
      </w:r>
      <w:proofErr w:type="spellEnd"/>
      <w:r>
        <w:rPr>
          <w:sz w:val="16"/>
          <w:szCs w:val="16"/>
        </w:rPr>
        <w:t xml:space="preserve">, S. Abbas, N. Ahmed, and A. u. R. Khan, “A survey of Kubernetes scheduling algorithms,” </w:t>
      </w:r>
      <w:r>
        <w:rPr>
          <w:i/>
          <w:iCs/>
          <w:sz w:val="16"/>
          <w:szCs w:val="16"/>
        </w:rPr>
        <w:t>Journal of Cloud Computing Advances Systems and Applications</w:t>
      </w:r>
      <w:r>
        <w:rPr>
          <w:sz w:val="16"/>
          <w:szCs w:val="16"/>
        </w:rPr>
        <w:t xml:space="preserve">, vol. 12, no. 1, 2023, </w:t>
      </w:r>
      <w:proofErr w:type="spellStart"/>
      <w:r>
        <w:rPr>
          <w:sz w:val="16"/>
          <w:szCs w:val="16"/>
        </w:rPr>
        <w:t>doi</w:t>
      </w:r>
      <w:proofErr w:type="spellEnd"/>
      <w:r>
        <w:rPr>
          <w:sz w:val="16"/>
          <w:szCs w:val="16"/>
        </w:rPr>
        <w:t>: 10.1186/s13677-023-00471-1.</w:t>
      </w:r>
    </w:p>
    <w:p w14:paraId="4CAAC796" w14:textId="77777777" w:rsidR="00F47372" w:rsidRDefault="00493AF7">
      <w:pPr>
        <w:numPr>
          <w:ilvl w:val="0"/>
          <w:numId w:val="22"/>
        </w:numPr>
        <w:jc w:val="both"/>
      </w:pPr>
      <w:r>
        <w:rPr>
          <w:sz w:val="16"/>
          <w:szCs w:val="16"/>
        </w:rPr>
        <w:t xml:space="preserve">Z. </w:t>
      </w:r>
      <w:proofErr w:type="spellStart"/>
      <w:r>
        <w:rPr>
          <w:sz w:val="16"/>
          <w:szCs w:val="16"/>
        </w:rPr>
        <w:t>Rejiba</w:t>
      </w:r>
      <w:proofErr w:type="spellEnd"/>
      <w:r>
        <w:rPr>
          <w:sz w:val="16"/>
          <w:szCs w:val="16"/>
        </w:rPr>
        <w:t xml:space="preserve"> and J. Chamanara, “Custom Scheduling in Kubernetes: A Survey on Common Problems and Solution Approaches,” </w:t>
      </w:r>
      <w:r>
        <w:rPr>
          <w:i/>
          <w:iCs/>
          <w:sz w:val="16"/>
          <w:szCs w:val="16"/>
        </w:rPr>
        <w:t>ACM Computing Surveys</w:t>
      </w:r>
      <w:r>
        <w:rPr>
          <w:sz w:val="16"/>
          <w:szCs w:val="16"/>
        </w:rPr>
        <w:t xml:space="preserve">, vol. 55, no. 7, pp. 1–37, 2022, </w:t>
      </w:r>
      <w:proofErr w:type="spellStart"/>
      <w:r>
        <w:rPr>
          <w:sz w:val="16"/>
          <w:szCs w:val="16"/>
        </w:rPr>
        <w:t>doi</w:t>
      </w:r>
      <w:proofErr w:type="spellEnd"/>
      <w:r>
        <w:rPr>
          <w:sz w:val="16"/>
          <w:szCs w:val="16"/>
        </w:rPr>
        <w:t>: 10.1145/3544788.</w:t>
      </w:r>
    </w:p>
    <w:p w14:paraId="4EB79AC3" w14:textId="77777777" w:rsidR="00F47372" w:rsidRDefault="00493AF7">
      <w:pPr>
        <w:numPr>
          <w:ilvl w:val="0"/>
          <w:numId w:val="22"/>
        </w:numPr>
        <w:jc w:val="both"/>
      </w:pPr>
      <w:r>
        <w:rPr>
          <w:sz w:val="16"/>
          <w:szCs w:val="16"/>
        </w:rPr>
        <w:t xml:space="preserve">Z. Zhong and R. </w:t>
      </w:r>
      <w:proofErr w:type="spellStart"/>
      <w:r>
        <w:rPr>
          <w:sz w:val="16"/>
          <w:szCs w:val="16"/>
        </w:rPr>
        <w:t>Buyya</w:t>
      </w:r>
      <w:proofErr w:type="spellEnd"/>
      <w:r>
        <w:rPr>
          <w:sz w:val="16"/>
          <w:szCs w:val="16"/>
        </w:rPr>
        <w:t xml:space="preserve">, “A Cost-Efficient Container Orchestration Strategy in Kubernetes-Based Cloud Computing Infrastructures with Heterogeneous Resources,” </w:t>
      </w:r>
      <w:r>
        <w:rPr>
          <w:i/>
          <w:iCs/>
          <w:sz w:val="16"/>
          <w:szCs w:val="16"/>
        </w:rPr>
        <w:t>ACM Transactions on Internet Technology</w:t>
      </w:r>
      <w:r>
        <w:rPr>
          <w:sz w:val="16"/>
          <w:szCs w:val="16"/>
        </w:rPr>
        <w:t xml:space="preserve">, vol. 20, no. 2, pp. 1–24, 2020, </w:t>
      </w:r>
      <w:proofErr w:type="spellStart"/>
      <w:r>
        <w:rPr>
          <w:sz w:val="16"/>
          <w:szCs w:val="16"/>
        </w:rPr>
        <w:t>doi</w:t>
      </w:r>
      <w:proofErr w:type="spellEnd"/>
      <w:r>
        <w:rPr>
          <w:sz w:val="16"/>
          <w:szCs w:val="16"/>
        </w:rPr>
        <w:t>: 10.1145/3378447.</w:t>
      </w:r>
    </w:p>
    <w:p w14:paraId="74B8F970" w14:textId="77777777" w:rsidR="00F47372" w:rsidRDefault="00493AF7">
      <w:pPr>
        <w:numPr>
          <w:ilvl w:val="0"/>
          <w:numId w:val="22"/>
        </w:numPr>
        <w:jc w:val="both"/>
      </w:pPr>
      <w:r>
        <w:rPr>
          <w:sz w:val="16"/>
          <w:szCs w:val="16"/>
        </w:rPr>
        <w:t xml:space="preserve">S. Tuli, S. R. </w:t>
      </w:r>
      <w:proofErr w:type="spellStart"/>
      <w:r>
        <w:rPr>
          <w:sz w:val="16"/>
          <w:szCs w:val="16"/>
        </w:rPr>
        <w:t>Poojara</w:t>
      </w:r>
      <w:proofErr w:type="spellEnd"/>
      <w:r>
        <w:rPr>
          <w:sz w:val="16"/>
          <w:szCs w:val="16"/>
        </w:rPr>
        <w:t xml:space="preserve">, S. N. Srirama, G. Casale, and N. R. Jennings, “COSCO: Container Orchestration Using Co-Simulation and Gradient Based Optimization for Fog Computing Environments,” </w:t>
      </w:r>
      <w:r>
        <w:rPr>
          <w:i/>
          <w:iCs/>
          <w:sz w:val="16"/>
          <w:szCs w:val="16"/>
        </w:rPr>
        <w:t xml:space="preserve">IEEE </w:t>
      </w:r>
      <w:r>
        <w:rPr>
          <w:i/>
          <w:iCs/>
          <w:sz w:val="16"/>
          <w:szCs w:val="16"/>
        </w:rPr>
        <w:t>Transactions on Parallel and Distributed Systems</w:t>
      </w:r>
      <w:r>
        <w:rPr>
          <w:sz w:val="16"/>
          <w:szCs w:val="16"/>
        </w:rPr>
        <w:t xml:space="preserve">, vol. 33, no. 1, pp. 101–116, 2021, </w:t>
      </w:r>
      <w:proofErr w:type="spellStart"/>
      <w:r>
        <w:rPr>
          <w:sz w:val="16"/>
          <w:szCs w:val="16"/>
        </w:rPr>
        <w:t>doi</w:t>
      </w:r>
      <w:proofErr w:type="spellEnd"/>
      <w:r>
        <w:rPr>
          <w:sz w:val="16"/>
          <w:szCs w:val="16"/>
        </w:rPr>
        <w:t>: 10.1109/tpds.2021.3087349.</w:t>
      </w:r>
    </w:p>
    <w:p w14:paraId="77462C47" w14:textId="77777777" w:rsidR="00F47372" w:rsidRDefault="00493AF7">
      <w:pPr>
        <w:numPr>
          <w:ilvl w:val="0"/>
          <w:numId w:val="22"/>
        </w:numPr>
        <w:jc w:val="both"/>
      </w:pPr>
      <w:r>
        <w:rPr>
          <w:sz w:val="16"/>
          <w:szCs w:val="16"/>
        </w:rPr>
        <w:t xml:space="preserve">N. Zhou et al., “Container orchestration on HPC systems through Kubernetes,” </w:t>
      </w:r>
      <w:r>
        <w:rPr>
          <w:i/>
          <w:iCs/>
          <w:sz w:val="16"/>
          <w:szCs w:val="16"/>
        </w:rPr>
        <w:t>Journal of Cloud Computing Advances Systems and Applications</w:t>
      </w:r>
      <w:r>
        <w:rPr>
          <w:sz w:val="16"/>
          <w:szCs w:val="16"/>
        </w:rPr>
        <w:t xml:space="preserve">, vol. 10, no. 1, 2021, </w:t>
      </w:r>
      <w:proofErr w:type="spellStart"/>
      <w:r>
        <w:rPr>
          <w:sz w:val="16"/>
          <w:szCs w:val="16"/>
        </w:rPr>
        <w:t>doi</w:t>
      </w:r>
      <w:proofErr w:type="spellEnd"/>
      <w:r>
        <w:rPr>
          <w:sz w:val="16"/>
          <w:szCs w:val="16"/>
        </w:rPr>
        <w:t>: 10.1186/s13677-021-00231-z.</w:t>
      </w:r>
    </w:p>
    <w:p w14:paraId="5A1DA3E4" w14:textId="77777777" w:rsidR="00F47372" w:rsidRDefault="00493AF7">
      <w:pPr>
        <w:numPr>
          <w:ilvl w:val="0"/>
          <w:numId w:val="22"/>
        </w:numPr>
        <w:jc w:val="both"/>
      </w:pPr>
      <w:r>
        <w:rPr>
          <w:sz w:val="16"/>
          <w:szCs w:val="16"/>
        </w:rPr>
        <w:t xml:space="preserve">Q. Zhu, H. Tang, J. Huang, and Y. Hou, “Task Scheduling for Multi-Cloud Computing Subject to Security and Reliability Constraints,” </w:t>
      </w:r>
      <w:r>
        <w:rPr>
          <w:i/>
          <w:iCs/>
          <w:sz w:val="16"/>
          <w:szCs w:val="16"/>
        </w:rPr>
        <w:t xml:space="preserve">IEEE/CAA Journal of </w:t>
      </w:r>
      <w:proofErr w:type="spellStart"/>
      <w:r>
        <w:rPr>
          <w:i/>
          <w:iCs/>
          <w:sz w:val="16"/>
          <w:szCs w:val="16"/>
        </w:rPr>
        <w:t>Automatica</w:t>
      </w:r>
      <w:proofErr w:type="spellEnd"/>
      <w:r>
        <w:rPr>
          <w:i/>
          <w:iCs/>
          <w:sz w:val="16"/>
          <w:szCs w:val="16"/>
        </w:rPr>
        <w:t xml:space="preserve"> Sinica</w:t>
      </w:r>
      <w:r>
        <w:rPr>
          <w:sz w:val="16"/>
          <w:szCs w:val="16"/>
        </w:rPr>
        <w:t xml:space="preserve">, vol. 8, no. 4, pp. 848–865, 2021, </w:t>
      </w:r>
      <w:proofErr w:type="spellStart"/>
      <w:r>
        <w:rPr>
          <w:sz w:val="16"/>
          <w:szCs w:val="16"/>
        </w:rPr>
        <w:t>doi</w:t>
      </w:r>
      <w:proofErr w:type="spellEnd"/>
      <w:r>
        <w:rPr>
          <w:sz w:val="16"/>
          <w:szCs w:val="16"/>
        </w:rPr>
        <w:t>: 10.1109/jas.2021.1003934.</w:t>
      </w:r>
    </w:p>
    <w:p w14:paraId="3E2544A9" w14:textId="77777777" w:rsidR="00F47372" w:rsidRDefault="00493AF7">
      <w:pPr>
        <w:numPr>
          <w:ilvl w:val="0"/>
          <w:numId w:val="22"/>
        </w:numPr>
        <w:jc w:val="both"/>
      </w:pPr>
      <w:r>
        <w:rPr>
          <w:sz w:val="16"/>
          <w:szCs w:val="16"/>
        </w:rPr>
        <w:t>Q. Pu et al., “Low Latency Geo-</w:t>
      </w:r>
      <w:proofErr w:type="gramStart"/>
      <w:r>
        <w:rPr>
          <w:sz w:val="16"/>
          <w:szCs w:val="16"/>
        </w:rPr>
        <w:t>distributed</w:t>
      </w:r>
      <w:proofErr w:type="gramEnd"/>
      <w:r>
        <w:rPr>
          <w:sz w:val="16"/>
          <w:szCs w:val="16"/>
        </w:rPr>
        <w:t xml:space="preserve"> Data Analytics,</w:t>
      </w:r>
      <w:proofErr w:type="gramStart"/>
      <w:r>
        <w:rPr>
          <w:sz w:val="16"/>
          <w:szCs w:val="16"/>
        </w:rPr>
        <w:t>” ,</w:t>
      </w:r>
      <w:proofErr w:type="gramEnd"/>
      <w:r>
        <w:rPr>
          <w:sz w:val="16"/>
          <w:szCs w:val="16"/>
        </w:rPr>
        <w:t xml:space="preserve"> pp. 421–434, 2015, </w:t>
      </w:r>
      <w:proofErr w:type="spellStart"/>
      <w:r>
        <w:rPr>
          <w:sz w:val="16"/>
          <w:szCs w:val="16"/>
        </w:rPr>
        <w:t>doi</w:t>
      </w:r>
      <w:proofErr w:type="spellEnd"/>
      <w:r>
        <w:rPr>
          <w:sz w:val="16"/>
          <w:szCs w:val="16"/>
        </w:rPr>
        <w:t>: 10.1145/2785956.2787505.</w:t>
      </w:r>
    </w:p>
    <w:p w14:paraId="36C7D146" w14:textId="77777777" w:rsidR="00F47372" w:rsidRDefault="00493AF7">
      <w:pPr>
        <w:numPr>
          <w:ilvl w:val="0"/>
          <w:numId w:val="22"/>
        </w:numPr>
        <w:jc w:val="both"/>
      </w:pPr>
      <w:r>
        <w:rPr>
          <w:sz w:val="16"/>
          <w:szCs w:val="16"/>
        </w:rPr>
        <w:t xml:space="preserve">T. Z. Emara and J. Z. Huang, “Distributed Data Strategies to Support Large-Scale Data Analysis Across Geo-Distributed Data </w:t>
      </w:r>
      <w:proofErr w:type="spellStart"/>
      <w:r>
        <w:rPr>
          <w:sz w:val="16"/>
          <w:szCs w:val="16"/>
        </w:rPr>
        <w:t>Centers</w:t>
      </w:r>
      <w:proofErr w:type="spellEnd"/>
      <w:r>
        <w:rPr>
          <w:sz w:val="16"/>
          <w:szCs w:val="16"/>
        </w:rPr>
        <w:t xml:space="preserve">,” </w:t>
      </w:r>
      <w:r>
        <w:rPr>
          <w:i/>
          <w:iCs/>
          <w:sz w:val="16"/>
          <w:szCs w:val="16"/>
        </w:rPr>
        <w:t>IEEE Access</w:t>
      </w:r>
      <w:r>
        <w:rPr>
          <w:sz w:val="16"/>
          <w:szCs w:val="16"/>
        </w:rPr>
        <w:t xml:space="preserve">, vol. 8, pp. 178526–178538, 2020, </w:t>
      </w:r>
      <w:proofErr w:type="spellStart"/>
      <w:r>
        <w:rPr>
          <w:sz w:val="16"/>
          <w:szCs w:val="16"/>
        </w:rPr>
        <w:t>doi</w:t>
      </w:r>
      <w:proofErr w:type="spellEnd"/>
      <w:r>
        <w:rPr>
          <w:sz w:val="16"/>
          <w:szCs w:val="16"/>
        </w:rPr>
        <w:t>: 10.1109/access.2020.3027675.</w:t>
      </w:r>
    </w:p>
    <w:p w14:paraId="2AB44804" w14:textId="77777777" w:rsidR="00F47372" w:rsidRDefault="00493AF7">
      <w:pPr>
        <w:numPr>
          <w:ilvl w:val="0"/>
          <w:numId w:val="22"/>
        </w:numPr>
        <w:jc w:val="both"/>
      </w:pPr>
      <w:r>
        <w:rPr>
          <w:sz w:val="16"/>
          <w:szCs w:val="16"/>
        </w:rPr>
        <w:t xml:space="preserve">L. Chen, S. Liu, and B. Li, “Optimizing Network Transfers for Data Analytic Jobs Across Geo-Distributed </w:t>
      </w:r>
      <w:proofErr w:type="spellStart"/>
      <w:r>
        <w:rPr>
          <w:sz w:val="16"/>
          <w:szCs w:val="16"/>
        </w:rPr>
        <w:t>Datacenters</w:t>
      </w:r>
      <w:proofErr w:type="spellEnd"/>
      <w:r>
        <w:rPr>
          <w:sz w:val="16"/>
          <w:szCs w:val="16"/>
        </w:rPr>
        <w:t xml:space="preserve">,” </w:t>
      </w:r>
      <w:r>
        <w:rPr>
          <w:i/>
          <w:iCs/>
          <w:sz w:val="16"/>
          <w:szCs w:val="16"/>
        </w:rPr>
        <w:t>IEEE Transactions on Parallel and Distributed Systems</w:t>
      </w:r>
      <w:r>
        <w:rPr>
          <w:sz w:val="16"/>
          <w:szCs w:val="16"/>
        </w:rPr>
        <w:t xml:space="preserve">, vol. 33, no. 2, pp. 403–414, 2021, </w:t>
      </w:r>
      <w:proofErr w:type="spellStart"/>
      <w:r>
        <w:rPr>
          <w:sz w:val="16"/>
          <w:szCs w:val="16"/>
        </w:rPr>
        <w:t>doi</w:t>
      </w:r>
      <w:proofErr w:type="spellEnd"/>
      <w:r>
        <w:rPr>
          <w:sz w:val="16"/>
          <w:szCs w:val="16"/>
        </w:rPr>
        <w:t>: 10.1109/tpds.2021.3093232.</w:t>
      </w:r>
    </w:p>
    <w:p w14:paraId="613B9645" w14:textId="77777777" w:rsidR="00F47372" w:rsidRDefault="00493AF7">
      <w:pPr>
        <w:numPr>
          <w:ilvl w:val="0"/>
          <w:numId w:val="22"/>
        </w:numPr>
        <w:jc w:val="both"/>
      </w:pPr>
      <w:r>
        <w:rPr>
          <w:sz w:val="16"/>
          <w:szCs w:val="16"/>
        </w:rPr>
        <w:t xml:space="preserve">K. Oh, M. Zhang, A. Chandra, and J. Weissman, “Network Cost-Aware Geo-Distributed Data Analytics System,” </w:t>
      </w:r>
      <w:r>
        <w:rPr>
          <w:i/>
          <w:iCs/>
          <w:sz w:val="16"/>
          <w:szCs w:val="16"/>
        </w:rPr>
        <w:t>IEEE Transactions on Parallel and Distributed Systems</w:t>
      </w:r>
      <w:r>
        <w:rPr>
          <w:sz w:val="16"/>
          <w:szCs w:val="16"/>
        </w:rPr>
        <w:t xml:space="preserve">, vol. 33, no. 6, pp. 1407–1420, 2021, </w:t>
      </w:r>
      <w:proofErr w:type="spellStart"/>
      <w:r>
        <w:rPr>
          <w:sz w:val="16"/>
          <w:szCs w:val="16"/>
        </w:rPr>
        <w:t>doi</w:t>
      </w:r>
      <w:proofErr w:type="spellEnd"/>
      <w:r>
        <w:rPr>
          <w:sz w:val="16"/>
          <w:szCs w:val="16"/>
        </w:rPr>
        <w:t>: 10.1109/tpds.2021.3108893.</w:t>
      </w:r>
    </w:p>
    <w:p w14:paraId="4600C695" w14:textId="77777777" w:rsidR="00F47372" w:rsidRDefault="00493AF7">
      <w:pPr>
        <w:numPr>
          <w:ilvl w:val="0"/>
          <w:numId w:val="22"/>
        </w:numPr>
        <w:jc w:val="both"/>
      </w:pPr>
      <w:r>
        <w:rPr>
          <w:sz w:val="16"/>
          <w:szCs w:val="16"/>
        </w:rPr>
        <w:t xml:space="preserve">H. Mostafaei, G. </w:t>
      </w:r>
      <w:proofErr w:type="spellStart"/>
      <w:r>
        <w:rPr>
          <w:sz w:val="16"/>
          <w:szCs w:val="16"/>
        </w:rPr>
        <w:t>Smaragdakis</w:t>
      </w:r>
      <w:proofErr w:type="spellEnd"/>
      <w:r>
        <w:rPr>
          <w:sz w:val="16"/>
          <w:szCs w:val="16"/>
        </w:rPr>
        <w:t xml:space="preserve">, T. Zinner, and A. Feldmann, “Delay-Resistant Geo-Distributed Analytics,” </w:t>
      </w:r>
      <w:r>
        <w:rPr>
          <w:i/>
          <w:iCs/>
          <w:sz w:val="16"/>
          <w:szCs w:val="16"/>
        </w:rPr>
        <w:t>IEEE Transactions on Network and Service Management</w:t>
      </w:r>
      <w:r>
        <w:rPr>
          <w:sz w:val="16"/>
          <w:szCs w:val="16"/>
        </w:rPr>
        <w:t xml:space="preserve">, vol. 19, no. 4, pp. 4734–4749, 2022, </w:t>
      </w:r>
      <w:proofErr w:type="spellStart"/>
      <w:r>
        <w:rPr>
          <w:sz w:val="16"/>
          <w:szCs w:val="16"/>
        </w:rPr>
        <w:t>doi</w:t>
      </w:r>
      <w:proofErr w:type="spellEnd"/>
      <w:r>
        <w:rPr>
          <w:sz w:val="16"/>
          <w:szCs w:val="16"/>
        </w:rPr>
        <w:t>: 10.1109/tnsm.2022.3192710.</w:t>
      </w:r>
    </w:p>
    <w:p w14:paraId="26CF2317" w14:textId="77777777" w:rsidR="00F47372" w:rsidRDefault="00493AF7">
      <w:pPr>
        <w:numPr>
          <w:ilvl w:val="0"/>
          <w:numId w:val="22"/>
        </w:numPr>
        <w:jc w:val="both"/>
      </w:pPr>
      <w:r>
        <w:rPr>
          <w:sz w:val="16"/>
          <w:szCs w:val="16"/>
        </w:rPr>
        <w:t xml:space="preserve">M. </w:t>
      </w:r>
      <w:proofErr w:type="spellStart"/>
      <w:r>
        <w:rPr>
          <w:sz w:val="16"/>
          <w:szCs w:val="16"/>
        </w:rPr>
        <w:t>Bergui</w:t>
      </w:r>
      <w:proofErr w:type="spellEnd"/>
      <w:r>
        <w:rPr>
          <w:sz w:val="16"/>
          <w:szCs w:val="16"/>
        </w:rPr>
        <w:t xml:space="preserve">, S. Najah, and N. S. Nikolov, “A survey on bandwidth-aware geo-distributed frameworks for big-data analytics,” </w:t>
      </w:r>
      <w:r>
        <w:rPr>
          <w:i/>
          <w:iCs/>
          <w:sz w:val="16"/>
          <w:szCs w:val="16"/>
        </w:rPr>
        <w:t xml:space="preserve">Journal </w:t>
      </w:r>
      <w:proofErr w:type="gramStart"/>
      <w:r>
        <w:rPr>
          <w:i/>
          <w:iCs/>
          <w:sz w:val="16"/>
          <w:szCs w:val="16"/>
        </w:rPr>
        <w:t>Of</w:t>
      </w:r>
      <w:proofErr w:type="gramEnd"/>
      <w:r>
        <w:rPr>
          <w:i/>
          <w:iCs/>
          <w:sz w:val="16"/>
          <w:szCs w:val="16"/>
        </w:rPr>
        <w:t xml:space="preserve"> Big Data</w:t>
      </w:r>
      <w:r>
        <w:rPr>
          <w:sz w:val="16"/>
          <w:szCs w:val="16"/>
        </w:rPr>
        <w:t xml:space="preserve">, vol. 8, no. 1, 2021, </w:t>
      </w:r>
      <w:proofErr w:type="spellStart"/>
      <w:r>
        <w:rPr>
          <w:sz w:val="16"/>
          <w:szCs w:val="16"/>
        </w:rPr>
        <w:t>doi</w:t>
      </w:r>
      <w:proofErr w:type="spellEnd"/>
      <w:r>
        <w:rPr>
          <w:sz w:val="16"/>
          <w:szCs w:val="16"/>
        </w:rPr>
        <w:t>: 10.1186/s40537-021-00427-9.</w:t>
      </w:r>
    </w:p>
    <w:p w14:paraId="7381DE7A" w14:textId="77777777" w:rsidR="00F47372" w:rsidRDefault="00493AF7">
      <w:pPr>
        <w:numPr>
          <w:ilvl w:val="0"/>
          <w:numId w:val="22"/>
        </w:numPr>
        <w:jc w:val="both"/>
      </w:pPr>
      <w:r>
        <w:rPr>
          <w:sz w:val="16"/>
          <w:szCs w:val="16"/>
        </w:rPr>
        <w:t xml:space="preserve">B. K. Ray, A. Saha, S. Khatua, and S. Roy, “Proactive Fault-Tolerance Technique to Enhance Reliability of Cloud Service in Cloud Federation Environment,” </w:t>
      </w:r>
      <w:r>
        <w:rPr>
          <w:i/>
          <w:iCs/>
          <w:sz w:val="16"/>
          <w:szCs w:val="16"/>
        </w:rPr>
        <w:t>IEEE Transactions on Cloud Computing</w:t>
      </w:r>
      <w:r>
        <w:rPr>
          <w:sz w:val="16"/>
          <w:szCs w:val="16"/>
        </w:rPr>
        <w:t xml:space="preserve">, vol. 10, no. 2, pp. 957–971, 2020, </w:t>
      </w:r>
      <w:proofErr w:type="spellStart"/>
      <w:r>
        <w:rPr>
          <w:sz w:val="16"/>
          <w:szCs w:val="16"/>
        </w:rPr>
        <w:t>doi</w:t>
      </w:r>
      <w:proofErr w:type="spellEnd"/>
      <w:r>
        <w:rPr>
          <w:sz w:val="16"/>
          <w:szCs w:val="16"/>
        </w:rPr>
        <w:t>: 10.1109/tcc.2020.2968522.</w:t>
      </w:r>
    </w:p>
    <w:p w14:paraId="5840E634" w14:textId="77777777" w:rsidR="00F47372" w:rsidRDefault="00493AF7">
      <w:pPr>
        <w:numPr>
          <w:ilvl w:val="0"/>
          <w:numId w:val="22"/>
        </w:numPr>
        <w:jc w:val="both"/>
      </w:pPr>
      <w:r>
        <w:rPr>
          <w:sz w:val="16"/>
          <w:szCs w:val="16"/>
        </w:rPr>
        <w:t xml:space="preserve">Y. Tian, J. Tian, and N. Li, “Cloud reliability and efficiency improvement via failure risk based proactive actions,” </w:t>
      </w:r>
      <w:r>
        <w:rPr>
          <w:i/>
          <w:iCs/>
          <w:sz w:val="16"/>
          <w:szCs w:val="16"/>
        </w:rPr>
        <w:t>Journal of Systems and Software</w:t>
      </w:r>
      <w:r>
        <w:rPr>
          <w:sz w:val="16"/>
          <w:szCs w:val="16"/>
        </w:rPr>
        <w:t xml:space="preserve">, vol. 163, Art. no. 110524, 2020, </w:t>
      </w:r>
      <w:proofErr w:type="spellStart"/>
      <w:r>
        <w:rPr>
          <w:sz w:val="16"/>
          <w:szCs w:val="16"/>
        </w:rPr>
        <w:t>doi</w:t>
      </w:r>
      <w:proofErr w:type="spellEnd"/>
      <w:r>
        <w:rPr>
          <w:sz w:val="16"/>
          <w:szCs w:val="16"/>
        </w:rPr>
        <w:t>: 10.1016/j.jss.2020.110524.</w:t>
      </w:r>
    </w:p>
    <w:p w14:paraId="4CCC4AB5" w14:textId="77777777" w:rsidR="00F47372" w:rsidRDefault="00493AF7">
      <w:pPr>
        <w:numPr>
          <w:ilvl w:val="0"/>
          <w:numId w:val="22"/>
        </w:numPr>
        <w:jc w:val="both"/>
      </w:pPr>
      <w:r>
        <w:rPr>
          <w:sz w:val="16"/>
          <w:szCs w:val="16"/>
        </w:rPr>
        <w:t xml:space="preserve">S. Meng, L. Luo, X. Qiu, and Y. Dai, “Service-Oriented Reliability </w:t>
      </w:r>
      <w:proofErr w:type="spellStart"/>
      <w:r>
        <w:rPr>
          <w:sz w:val="16"/>
          <w:szCs w:val="16"/>
        </w:rPr>
        <w:t>Modeling</w:t>
      </w:r>
      <w:proofErr w:type="spellEnd"/>
      <w:r>
        <w:rPr>
          <w:sz w:val="16"/>
          <w:szCs w:val="16"/>
        </w:rPr>
        <w:t xml:space="preserve"> and Autonomous Optimization of Reliability for Public Cloud Computing Systems,” </w:t>
      </w:r>
      <w:r>
        <w:rPr>
          <w:i/>
          <w:iCs/>
          <w:sz w:val="16"/>
          <w:szCs w:val="16"/>
        </w:rPr>
        <w:t>IEEE Transactions on Reliability</w:t>
      </w:r>
      <w:r>
        <w:rPr>
          <w:sz w:val="16"/>
          <w:szCs w:val="16"/>
        </w:rPr>
        <w:t xml:space="preserve">, vol. 71, no. 2, pp. 527–538, 2022, </w:t>
      </w:r>
      <w:proofErr w:type="spellStart"/>
      <w:r>
        <w:rPr>
          <w:sz w:val="16"/>
          <w:szCs w:val="16"/>
        </w:rPr>
        <w:t>doi</w:t>
      </w:r>
      <w:proofErr w:type="spellEnd"/>
      <w:r>
        <w:rPr>
          <w:sz w:val="16"/>
          <w:szCs w:val="16"/>
        </w:rPr>
        <w:t>: 10.1109/tr.2022.3154651.</w:t>
      </w:r>
    </w:p>
    <w:p w14:paraId="545AD838" w14:textId="77777777" w:rsidR="00F47372" w:rsidRDefault="00493AF7">
      <w:pPr>
        <w:numPr>
          <w:ilvl w:val="0"/>
          <w:numId w:val="22"/>
        </w:numPr>
        <w:jc w:val="both"/>
      </w:pPr>
      <w:r>
        <w:rPr>
          <w:sz w:val="16"/>
          <w:szCs w:val="16"/>
        </w:rPr>
        <w:t xml:space="preserve">P. Maciel et al., “A survey on reliability and availability </w:t>
      </w:r>
      <w:proofErr w:type="spellStart"/>
      <w:r>
        <w:rPr>
          <w:sz w:val="16"/>
          <w:szCs w:val="16"/>
        </w:rPr>
        <w:t>modeling</w:t>
      </w:r>
      <w:proofErr w:type="spellEnd"/>
      <w:r>
        <w:rPr>
          <w:sz w:val="16"/>
          <w:szCs w:val="16"/>
        </w:rPr>
        <w:t xml:space="preserve"> of edge, fog, and cloud computing,” </w:t>
      </w:r>
      <w:r>
        <w:rPr>
          <w:i/>
          <w:iCs/>
          <w:sz w:val="16"/>
          <w:szCs w:val="16"/>
        </w:rPr>
        <w:t>Journal of Reliable Intelligent Environments</w:t>
      </w:r>
      <w:r>
        <w:rPr>
          <w:sz w:val="16"/>
          <w:szCs w:val="16"/>
        </w:rPr>
        <w:t xml:space="preserve">, vol. 8, no. 3, pp. 227–245, 2021, </w:t>
      </w:r>
      <w:proofErr w:type="spellStart"/>
      <w:r>
        <w:rPr>
          <w:sz w:val="16"/>
          <w:szCs w:val="16"/>
        </w:rPr>
        <w:t>doi</w:t>
      </w:r>
      <w:proofErr w:type="spellEnd"/>
      <w:r>
        <w:rPr>
          <w:sz w:val="16"/>
          <w:szCs w:val="16"/>
        </w:rPr>
        <w:t>: 10.1007/s40860-021-00154-1.</w:t>
      </w:r>
    </w:p>
    <w:p w14:paraId="3C25CDB6" w14:textId="77777777" w:rsidR="00F47372" w:rsidRDefault="00493AF7">
      <w:pPr>
        <w:numPr>
          <w:ilvl w:val="0"/>
          <w:numId w:val="22"/>
        </w:numPr>
        <w:jc w:val="both"/>
      </w:pPr>
      <w:r>
        <w:rPr>
          <w:sz w:val="16"/>
          <w:szCs w:val="16"/>
        </w:rPr>
        <w:t xml:space="preserve">A. Basiri et al., “Chaos Engineering,” </w:t>
      </w:r>
      <w:r>
        <w:rPr>
          <w:i/>
          <w:iCs/>
          <w:sz w:val="16"/>
          <w:szCs w:val="16"/>
        </w:rPr>
        <w:t>IEEE Software</w:t>
      </w:r>
      <w:r>
        <w:rPr>
          <w:sz w:val="16"/>
          <w:szCs w:val="16"/>
        </w:rPr>
        <w:t xml:space="preserve">, vol. 33, no. 3, pp. 35–41, 2016, </w:t>
      </w:r>
      <w:proofErr w:type="spellStart"/>
      <w:r>
        <w:rPr>
          <w:sz w:val="16"/>
          <w:szCs w:val="16"/>
        </w:rPr>
        <w:t>doi</w:t>
      </w:r>
      <w:proofErr w:type="spellEnd"/>
      <w:r>
        <w:rPr>
          <w:sz w:val="16"/>
          <w:szCs w:val="16"/>
        </w:rPr>
        <w:t>: 10.1109/ms.2016.60.</w:t>
      </w:r>
    </w:p>
    <w:p w14:paraId="11519224" w14:textId="77777777" w:rsidR="00F47372" w:rsidRDefault="00493AF7">
      <w:pPr>
        <w:numPr>
          <w:ilvl w:val="0"/>
          <w:numId w:val="22"/>
        </w:numPr>
        <w:jc w:val="both"/>
      </w:pPr>
      <w:r>
        <w:rPr>
          <w:sz w:val="16"/>
          <w:szCs w:val="16"/>
        </w:rPr>
        <w:t xml:space="preserve">K. A. </w:t>
      </w:r>
      <w:proofErr w:type="spellStart"/>
      <w:r>
        <w:rPr>
          <w:sz w:val="16"/>
          <w:szCs w:val="16"/>
        </w:rPr>
        <w:t>Torkura</w:t>
      </w:r>
      <w:proofErr w:type="spellEnd"/>
      <w:r>
        <w:rPr>
          <w:sz w:val="16"/>
          <w:szCs w:val="16"/>
        </w:rPr>
        <w:t xml:space="preserve">, M. I. H. </w:t>
      </w:r>
      <w:proofErr w:type="spellStart"/>
      <w:r>
        <w:rPr>
          <w:sz w:val="16"/>
          <w:szCs w:val="16"/>
        </w:rPr>
        <w:t>Sukmana</w:t>
      </w:r>
      <w:proofErr w:type="spellEnd"/>
      <w:r>
        <w:rPr>
          <w:sz w:val="16"/>
          <w:szCs w:val="16"/>
        </w:rPr>
        <w:t>, F. Cheng, and C. Meinel, “</w:t>
      </w:r>
      <w:proofErr w:type="spellStart"/>
      <w:r>
        <w:rPr>
          <w:sz w:val="16"/>
          <w:szCs w:val="16"/>
        </w:rPr>
        <w:t>CloudStrike</w:t>
      </w:r>
      <w:proofErr w:type="spellEnd"/>
      <w:r>
        <w:rPr>
          <w:sz w:val="16"/>
          <w:szCs w:val="16"/>
        </w:rPr>
        <w:t xml:space="preserve">: Chaos Engineering for Security and Resiliency in Cloud Infrastructure,” </w:t>
      </w:r>
      <w:r>
        <w:rPr>
          <w:i/>
          <w:iCs/>
          <w:sz w:val="16"/>
          <w:szCs w:val="16"/>
        </w:rPr>
        <w:t>IEEE Access</w:t>
      </w:r>
      <w:r>
        <w:rPr>
          <w:sz w:val="16"/>
          <w:szCs w:val="16"/>
        </w:rPr>
        <w:t xml:space="preserve">, vol. 8, pp. </w:t>
      </w:r>
      <w:r>
        <w:rPr>
          <w:sz w:val="16"/>
          <w:szCs w:val="16"/>
        </w:rPr>
        <w:lastRenderedPageBreak/>
        <w:t xml:space="preserve">123044–123060, 2020, </w:t>
      </w:r>
      <w:proofErr w:type="spellStart"/>
      <w:r>
        <w:rPr>
          <w:sz w:val="16"/>
          <w:szCs w:val="16"/>
        </w:rPr>
        <w:t>doi</w:t>
      </w:r>
      <w:proofErr w:type="spellEnd"/>
      <w:r>
        <w:rPr>
          <w:sz w:val="16"/>
          <w:szCs w:val="16"/>
        </w:rPr>
        <w:t>: 10.1109/access.2020.3007338.</w:t>
      </w:r>
    </w:p>
    <w:p w14:paraId="01602C73" w14:textId="77777777" w:rsidR="00F47372" w:rsidRDefault="00493AF7">
      <w:pPr>
        <w:numPr>
          <w:ilvl w:val="0"/>
          <w:numId w:val="22"/>
        </w:numPr>
        <w:jc w:val="both"/>
      </w:pPr>
      <w:r>
        <w:rPr>
          <w:sz w:val="16"/>
          <w:szCs w:val="16"/>
        </w:rPr>
        <w:t xml:space="preserve">J. Simonsson, L. Zhang, B. Morin, B. Baudry, and M. </w:t>
      </w:r>
      <w:proofErr w:type="spellStart"/>
      <w:r>
        <w:rPr>
          <w:sz w:val="16"/>
          <w:szCs w:val="16"/>
        </w:rPr>
        <w:t>Monperrus</w:t>
      </w:r>
      <w:proofErr w:type="spellEnd"/>
      <w:r>
        <w:rPr>
          <w:sz w:val="16"/>
          <w:szCs w:val="16"/>
        </w:rPr>
        <w:t xml:space="preserve">, “Observability and chaos engineering on system calls for containerized applications in Docker,” </w:t>
      </w:r>
      <w:r>
        <w:rPr>
          <w:i/>
          <w:iCs/>
          <w:sz w:val="16"/>
          <w:szCs w:val="16"/>
        </w:rPr>
        <w:t>Future Generation Computer Systems</w:t>
      </w:r>
      <w:r>
        <w:rPr>
          <w:sz w:val="16"/>
          <w:szCs w:val="16"/>
        </w:rPr>
        <w:t xml:space="preserve">, vol. 122, pp. 117–129, 2021, </w:t>
      </w:r>
      <w:proofErr w:type="spellStart"/>
      <w:r>
        <w:rPr>
          <w:sz w:val="16"/>
          <w:szCs w:val="16"/>
        </w:rPr>
        <w:t>doi</w:t>
      </w:r>
      <w:proofErr w:type="spellEnd"/>
      <w:r>
        <w:rPr>
          <w:sz w:val="16"/>
          <w:szCs w:val="16"/>
        </w:rPr>
        <w:t>: 10.1016/j.future.2021.04.001.</w:t>
      </w:r>
    </w:p>
    <w:p w14:paraId="6195E22F" w14:textId="77777777" w:rsidR="00F47372" w:rsidRDefault="00493AF7">
      <w:pPr>
        <w:numPr>
          <w:ilvl w:val="0"/>
          <w:numId w:val="22"/>
        </w:numPr>
        <w:jc w:val="both"/>
      </w:pPr>
      <w:r>
        <w:rPr>
          <w:sz w:val="16"/>
          <w:szCs w:val="16"/>
        </w:rPr>
        <w:t xml:space="preserve">M. Fogli, C. Giannelli, F. </w:t>
      </w:r>
      <w:proofErr w:type="spellStart"/>
      <w:r>
        <w:rPr>
          <w:sz w:val="16"/>
          <w:szCs w:val="16"/>
        </w:rPr>
        <w:t>Poltronieri</w:t>
      </w:r>
      <w:proofErr w:type="spellEnd"/>
      <w:r>
        <w:rPr>
          <w:sz w:val="16"/>
          <w:szCs w:val="16"/>
        </w:rPr>
        <w:t xml:space="preserve">, C. Stefanelli, and M. </w:t>
      </w:r>
      <w:proofErr w:type="spellStart"/>
      <w:r>
        <w:rPr>
          <w:sz w:val="16"/>
          <w:szCs w:val="16"/>
        </w:rPr>
        <w:t>Tortonesi</w:t>
      </w:r>
      <w:proofErr w:type="spellEnd"/>
      <w:r>
        <w:rPr>
          <w:sz w:val="16"/>
          <w:szCs w:val="16"/>
        </w:rPr>
        <w:t xml:space="preserve">, “Chaos Engineering for Resilience Assessment of Digital Twins,” </w:t>
      </w:r>
      <w:r>
        <w:rPr>
          <w:i/>
          <w:iCs/>
          <w:sz w:val="16"/>
          <w:szCs w:val="16"/>
        </w:rPr>
        <w:t>IEEE Transactions on Industrial Informatics</w:t>
      </w:r>
      <w:r>
        <w:rPr>
          <w:sz w:val="16"/>
          <w:szCs w:val="16"/>
        </w:rPr>
        <w:t xml:space="preserve">, vol. 20, no. 2, pp. 1134–1143, 2023, </w:t>
      </w:r>
      <w:proofErr w:type="spellStart"/>
      <w:r>
        <w:rPr>
          <w:sz w:val="16"/>
          <w:szCs w:val="16"/>
        </w:rPr>
        <w:t>doi</w:t>
      </w:r>
      <w:proofErr w:type="spellEnd"/>
      <w:r>
        <w:rPr>
          <w:sz w:val="16"/>
          <w:szCs w:val="16"/>
        </w:rPr>
        <w:t>: 10.1109/tii.2023.3264101.</w:t>
      </w:r>
    </w:p>
    <w:p w14:paraId="4E131DEF" w14:textId="77777777" w:rsidR="00F47372" w:rsidRDefault="00493AF7">
      <w:pPr>
        <w:numPr>
          <w:ilvl w:val="0"/>
          <w:numId w:val="22"/>
        </w:numPr>
        <w:jc w:val="both"/>
      </w:pPr>
      <w:r>
        <w:rPr>
          <w:sz w:val="16"/>
          <w:szCs w:val="16"/>
        </w:rPr>
        <w:t xml:space="preserve">J. </w:t>
      </w:r>
      <w:proofErr w:type="spellStart"/>
      <w:r>
        <w:rPr>
          <w:sz w:val="16"/>
          <w:szCs w:val="16"/>
        </w:rPr>
        <w:t>Owotogbe</w:t>
      </w:r>
      <w:proofErr w:type="spellEnd"/>
      <w:r>
        <w:rPr>
          <w:sz w:val="16"/>
          <w:szCs w:val="16"/>
        </w:rPr>
        <w:t xml:space="preserve">, I. Kumara, W. v. d. Heuvel, and D. A. Tamburri, “Chaos Engineering: A Multi-Vocal Literature Review,” </w:t>
      </w:r>
      <w:r>
        <w:rPr>
          <w:i/>
          <w:iCs/>
          <w:sz w:val="16"/>
          <w:szCs w:val="16"/>
        </w:rPr>
        <w:t>ACM Computing Surveys</w:t>
      </w:r>
      <w:r>
        <w:rPr>
          <w:sz w:val="16"/>
          <w:szCs w:val="16"/>
        </w:rPr>
        <w:t xml:space="preserve">, vol. 58, no. 7, pp. 1–44, 2025, </w:t>
      </w:r>
      <w:proofErr w:type="spellStart"/>
      <w:r>
        <w:rPr>
          <w:sz w:val="16"/>
          <w:szCs w:val="16"/>
        </w:rPr>
        <w:t>doi</w:t>
      </w:r>
      <w:proofErr w:type="spellEnd"/>
      <w:r>
        <w:rPr>
          <w:sz w:val="16"/>
          <w:szCs w:val="16"/>
        </w:rPr>
        <w:t>: 10.1145/3777375.</w:t>
      </w:r>
    </w:p>
    <w:p w14:paraId="4E703E9A" w14:textId="77777777" w:rsidR="00F47372" w:rsidRDefault="00493AF7">
      <w:pPr>
        <w:numPr>
          <w:ilvl w:val="0"/>
          <w:numId w:val="22"/>
        </w:numPr>
        <w:jc w:val="both"/>
      </w:pPr>
      <w:r>
        <w:rPr>
          <w:sz w:val="16"/>
          <w:szCs w:val="16"/>
        </w:rPr>
        <w:t xml:space="preserve">H. </w:t>
      </w:r>
      <w:proofErr w:type="spellStart"/>
      <w:r>
        <w:rPr>
          <w:sz w:val="16"/>
          <w:szCs w:val="16"/>
        </w:rPr>
        <w:t>Herodotou</w:t>
      </w:r>
      <w:proofErr w:type="spellEnd"/>
      <w:r>
        <w:rPr>
          <w:sz w:val="16"/>
          <w:szCs w:val="16"/>
        </w:rPr>
        <w:t xml:space="preserve">, Y. Chen, and J. Lu, “A Survey on Automatic Parameter Tuning for Big Data Processing Systems,” </w:t>
      </w:r>
      <w:r>
        <w:rPr>
          <w:i/>
          <w:iCs/>
          <w:sz w:val="16"/>
          <w:szCs w:val="16"/>
        </w:rPr>
        <w:t>ACM Computing Surveys</w:t>
      </w:r>
      <w:r>
        <w:rPr>
          <w:sz w:val="16"/>
          <w:szCs w:val="16"/>
        </w:rPr>
        <w:t xml:space="preserve">, vol. 53, no. 2, pp. 1–37, 2020, </w:t>
      </w:r>
      <w:proofErr w:type="spellStart"/>
      <w:r>
        <w:rPr>
          <w:sz w:val="16"/>
          <w:szCs w:val="16"/>
        </w:rPr>
        <w:t>doi</w:t>
      </w:r>
      <w:proofErr w:type="spellEnd"/>
      <w:r>
        <w:rPr>
          <w:sz w:val="16"/>
          <w:szCs w:val="16"/>
        </w:rPr>
        <w:t>: 10.1145/3381027.</w:t>
      </w:r>
    </w:p>
    <w:p w14:paraId="431E7F8C" w14:textId="77777777" w:rsidR="00F47372" w:rsidRDefault="00493AF7">
      <w:pPr>
        <w:numPr>
          <w:ilvl w:val="0"/>
          <w:numId w:val="22"/>
        </w:numPr>
        <w:jc w:val="both"/>
      </w:pPr>
      <w:r>
        <w:rPr>
          <w:sz w:val="16"/>
          <w:szCs w:val="16"/>
        </w:rPr>
        <w:t xml:space="preserve">D. </w:t>
      </w:r>
      <w:proofErr w:type="spellStart"/>
      <w:r>
        <w:rPr>
          <w:sz w:val="16"/>
          <w:szCs w:val="16"/>
        </w:rPr>
        <w:t>Buchaca</w:t>
      </w:r>
      <w:proofErr w:type="spellEnd"/>
      <w:r>
        <w:rPr>
          <w:sz w:val="16"/>
          <w:szCs w:val="16"/>
        </w:rPr>
        <w:t xml:space="preserve">, F. A. Portella, C. H. Ã. Costa, and J. L. </w:t>
      </w:r>
      <w:proofErr w:type="spellStart"/>
      <w:r>
        <w:rPr>
          <w:sz w:val="16"/>
          <w:szCs w:val="16"/>
        </w:rPr>
        <w:t>Berral</w:t>
      </w:r>
      <w:proofErr w:type="spellEnd"/>
      <w:r>
        <w:rPr>
          <w:sz w:val="16"/>
          <w:szCs w:val="16"/>
        </w:rPr>
        <w:t xml:space="preserve">, “You Only Run Once: Spark Auto-Tuning From a Single Run,” </w:t>
      </w:r>
      <w:r>
        <w:rPr>
          <w:i/>
          <w:iCs/>
          <w:sz w:val="16"/>
          <w:szCs w:val="16"/>
        </w:rPr>
        <w:t>IEEE Transactions on Network and Service Management</w:t>
      </w:r>
      <w:r>
        <w:rPr>
          <w:sz w:val="16"/>
          <w:szCs w:val="16"/>
        </w:rPr>
        <w:t xml:space="preserve">, vol. 17, no. 4, pp. 2039–2051, 2020, </w:t>
      </w:r>
      <w:proofErr w:type="spellStart"/>
      <w:r>
        <w:rPr>
          <w:sz w:val="16"/>
          <w:szCs w:val="16"/>
        </w:rPr>
        <w:t>doi</w:t>
      </w:r>
      <w:proofErr w:type="spellEnd"/>
      <w:r>
        <w:rPr>
          <w:sz w:val="16"/>
          <w:szCs w:val="16"/>
        </w:rPr>
        <w:t>: 10.1109/tnsm.2020.3034824.</w:t>
      </w:r>
    </w:p>
    <w:p w14:paraId="04100364" w14:textId="77777777" w:rsidR="00F47372" w:rsidRDefault="00493AF7">
      <w:pPr>
        <w:numPr>
          <w:ilvl w:val="0"/>
          <w:numId w:val="22"/>
        </w:numPr>
        <w:jc w:val="both"/>
      </w:pPr>
      <w:r>
        <w:rPr>
          <w:sz w:val="16"/>
          <w:szCs w:val="16"/>
        </w:rPr>
        <w:t xml:space="preserve">Y. Li et al., “Towards General and Efficient Online Tuning for Spark,” </w:t>
      </w:r>
      <w:r>
        <w:rPr>
          <w:i/>
          <w:iCs/>
          <w:sz w:val="16"/>
          <w:szCs w:val="16"/>
        </w:rPr>
        <w:t>Proceedings of the VLDB Endowment</w:t>
      </w:r>
      <w:r>
        <w:rPr>
          <w:sz w:val="16"/>
          <w:szCs w:val="16"/>
        </w:rPr>
        <w:t xml:space="preserve">, vol. 16, no. 12, pp. 3570–3583, 2023, </w:t>
      </w:r>
      <w:proofErr w:type="spellStart"/>
      <w:r>
        <w:rPr>
          <w:sz w:val="16"/>
          <w:szCs w:val="16"/>
        </w:rPr>
        <w:t>doi</w:t>
      </w:r>
      <w:proofErr w:type="spellEnd"/>
      <w:r>
        <w:rPr>
          <w:sz w:val="16"/>
          <w:szCs w:val="16"/>
        </w:rPr>
        <w:t>: 10.14778/3611540.3611548.</w:t>
      </w:r>
    </w:p>
    <w:p w14:paraId="755ECB85" w14:textId="77777777" w:rsidR="00F47372" w:rsidRDefault="00493AF7">
      <w:pPr>
        <w:numPr>
          <w:ilvl w:val="0"/>
          <w:numId w:val="22"/>
        </w:numPr>
        <w:jc w:val="both"/>
      </w:pPr>
      <w:r>
        <w:rPr>
          <w:sz w:val="16"/>
          <w:szCs w:val="16"/>
        </w:rPr>
        <w:t xml:space="preserve">G. Cheng, S. Ying, and B. Wang, “Tuning configuration of </w:t>
      </w:r>
      <w:proofErr w:type="spellStart"/>
      <w:r>
        <w:rPr>
          <w:sz w:val="16"/>
          <w:szCs w:val="16"/>
        </w:rPr>
        <w:t>apache</w:t>
      </w:r>
      <w:proofErr w:type="spellEnd"/>
      <w:r>
        <w:rPr>
          <w:sz w:val="16"/>
          <w:szCs w:val="16"/>
        </w:rPr>
        <w:t xml:space="preserve"> spark on public clouds by combining multi-objective optimization and performance prediction model,” </w:t>
      </w:r>
      <w:r>
        <w:rPr>
          <w:i/>
          <w:iCs/>
          <w:sz w:val="16"/>
          <w:szCs w:val="16"/>
        </w:rPr>
        <w:t>Journal of Systems and Software</w:t>
      </w:r>
      <w:r>
        <w:rPr>
          <w:sz w:val="16"/>
          <w:szCs w:val="16"/>
        </w:rPr>
        <w:t xml:space="preserve">, vol. 180, Art. no. 111028, 2021, </w:t>
      </w:r>
      <w:proofErr w:type="spellStart"/>
      <w:r>
        <w:rPr>
          <w:sz w:val="16"/>
          <w:szCs w:val="16"/>
        </w:rPr>
        <w:t>doi</w:t>
      </w:r>
      <w:proofErr w:type="spellEnd"/>
      <w:r>
        <w:rPr>
          <w:sz w:val="16"/>
          <w:szCs w:val="16"/>
        </w:rPr>
        <w:t>: 10.1016/j.jss.2021.111028.</w:t>
      </w:r>
    </w:p>
    <w:p w14:paraId="50B2B65C" w14:textId="77777777" w:rsidR="00F47372" w:rsidRDefault="00493AF7">
      <w:pPr>
        <w:numPr>
          <w:ilvl w:val="0"/>
          <w:numId w:val="22"/>
        </w:numPr>
        <w:jc w:val="both"/>
      </w:pPr>
      <w:r>
        <w:rPr>
          <w:sz w:val="16"/>
          <w:szCs w:val="16"/>
        </w:rPr>
        <w:t xml:space="preserve">G. Cheng, S. Ying, B. Wang, and Y. Li, “Efficient Performance Prediction for Apache Spark,” </w:t>
      </w:r>
      <w:r>
        <w:rPr>
          <w:i/>
          <w:iCs/>
          <w:sz w:val="16"/>
          <w:szCs w:val="16"/>
        </w:rPr>
        <w:t>Journal of Parallel and Distributed Computing</w:t>
      </w:r>
      <w:r>
        <w:rPr>
          <w:sz w:val="16"/>
          <w:szCs w:val="16"/>
        </w:rPr>
        <w:t xml:space="preserve">, vol. 149, pp. 40–51, 2020, </w:t>
      </w:r>
      <w:proofErr w:type="spellStart"/>
      <w:r>
        <w:rPr>
          <w:sz w:val="16"/>
          <w:szCs w:val="16"/>
        </w:rPr>
        <w:t>doi</w:t>
      </w:r>
      <w:proofErr w:type="spellEnd"/>
      <w:r>
        <w:rPr>
          <w:sz w:val="16"/>
          <w:szCs w:val="16"/>
        </w:rPr>
        <w:t>: 10.1016/j.jpdc.2020.10.010.</w:t>
      </w:r>
    </w:p>
    <w:p w14:paraId="730AC9CD" w14:textId="77777777" w:rsidR="00F47372" w:rsidRDefault="00493AF7">
      <w:pPr>
        <w:numPr>
          <w:ilvl w:val="0"/>
          <w:numId w:val="22"/>
        </w:numPr>
        <w:jc w:val="both"/>
      </w:pPr>
      <w:r>
        <w:rPr>
          <w:sz w:val="16"/>
          <w:szCs w:val="16"/>
        </w:rPr>
        <w:t xml:space="preserve">S. Shah, Y. </w:t>
      </w:r>
      <w:proofErr w:type="spellStart"/>
      <w:r>
        <w:rPr>
          <w:sz w:val="16"/>
          <w:szCs w:val="16"/>
        </w:rPr>
        <w:t>Amannejad</w:t>
      </w:r>
      <w:proofErr w:type="spellEnd"/>
      <w:r>
        <w:rPr>
          <w:sz w:val="16"/>
          <w:szCs w:val="16"/>
        </w:rPr>
        <w:t xml:space="preserve">, and D. Krishnamurthy, “Diaspore: Diagnosing Performance Interference in Apache Spark,” </w:t>
      </w:r>
      <w:r>
        <w:rPr>
          <w:i/>
          <w:iCs/>
          <w:sz w:val="16"/>
          <w:szCs w:val="16"/>
        </w:rPr>
        <w:t>IEEE Access</w:t>
      </w:r>
      <w:r>
        <w:rPr>
          <w:sz w:val="16"/>
          <w:szCs w:val="16"/>
        </w:rPr>
        <w:t xml:space="preserve">, vol. 9, pp. 103230–103243, 2021, </w:t>
      </w:r>
      <w:proofErr w:type="spellStart"/>
      <w:r>
        <w:rPr>
          <w:sz w:val="16"/>
          <w:szCs w:val="16"/>
        </w:rPr>
        <w:t>doi</w:t>
      </w:r>
      <w:proofErr w:type="spellEnd"/>
      <w:r>
        <w:rPr>
          <w:sz w:val="16"/>
          <w:szCs w:val="16"/>
        </w:rPr>
        <w:t>: 10.1109/access.2021.3098426.</w:t>
      </w:r>
    </w:p>
    <w:p w14:paraId="7FECAA44" w14:textId="77777777" w:rsidR="00F47372" w:rsidRDefault="00493AF7">
      <w:pPr>
        <w:numPr>
          <w:ilvl w:val="0"/>
          <w:numId w:val="22"/>
        </w:numPr>
        <w:jc w:val="both"/>
      </w:pPr>
      <w:r>
        <w:rPr>
          <w:sz w:val="16"/>
          <w:szCs w:val="16"/>
        </w:rPr>
        <w:t xml:space="preserve">M. Dugré, V. </w:t>
      </w:r>
      <w:proofErr w:type="spellStart"/>
      <w:r>
        <w:rPr>
          <w:sz w:val="16"/>
          <w:szCs w:val="16"/>
        </w:rPr>
        <w:t>Hayot</w:t>
      </w:r>
      <w:proofErr w:type="spellEnd"/>
      <w:r>
        <w:rPr>
          <w:sz w:val="16"/>
          <w:szCs w:val="16"/>
        </w:rPr>
        <w:t xml:space="preserve">‐Sasson, and T. </w:t>
      </w:r>
      <w:proofErr w:type="spellStart"/>
      <w:r>
        <w:rPr>
          <w:sz w:val="16"/>
          <w:szCs w:val="16"/>
        </w:rPr>
        <w:t>Glatard</w:t>
      </w:r>
      <w:proofErr w:type="spellEnd"/>
      <w:r>
        <w:rPr>
          <w:sz w:val="16"/>
          <w:szCs w:val="16"/>
        </w:rPr>
        <w:t xml:space="preserve">, “Performance comparison of </w:t>
      </w:r>
      <w:proofErr w:type="spellStart"/>
      <w:r>
        <w:rPr>
          <w:sz w:val="16"/>
          <w:szCs w:val="16"/>
        </w:rPr>
        <w:t>Dask</w:t>
      </w:r>
      <w:proofErr w:type="spellEnd"/>
      <w:r>
        <w:rPr>
          <w:sz w:val="16"/>
          <w:szCs w:val="16"/>
        </w:rPr>
        <w:t xml:space="preserve"> and Apache Spark on HPC systems for neuroimaging,” </w:t>
      </w:r>
      <w:r>
        <w:rPr>
          <w:i/>
          <w:iCs/>
          <w:sz w:val="16"/>
          <w:szCs w:val="16"/>
        </w:rPr>
        <w:t>Concurrency and Computation Practice and Experience</w:t>
      </w:r>
      <w:r>
        <w:rPr>
          <w:sz w:val="16"/>
          <w:szCs w:val="16"/>
        </w:rPr>
        <w:t xml:space="preserve">, vol. 35, no. 21, 2023, </w:t>
      </w:r>
      <w:proofErr w:type="spellStart"/>
      <w:r>
        <w:rPr>
          <w:sz w:val="16"/>
          <w:szCs w:val="16"/>
        </w:rPr>
        <w:t>doi</w:t>
      </w:r>
      <w:proofErr w:type="spellEnd"/>
      <w:r>
        <w:rPr>
          <w:sz w:val="16"/>
          <w:szCs w:val="16"/>
        </w:rPr>
        <w:t>: 10.1002/cpe.7635.</w:t>
      </w:r>
    </w:p>
    <w:p w14:paraId="354CE904" w14:textId="77777777" w:rsidR="00F47372" w:rsidRDefault="00493AF7">
      <w:pPr>
        <w:numPr>
          <w:ilvl w:val="0"/>
          <w:numId w:val="22"/>
        </w:numPr>
        <w:jc w:val="both"/>
      </w:pPr>
      <w:r>
        <w:rPr>
          <w:sz w:val="16"/>
          <w:szCs w:val="16"/>
        </w:rPr>
        <w:t xml:space="preserve">P. Sawadogo and J. Darmont, “On data lake architectures and metadata management,” </w:t>
      </w:r>
      <w:r>
        <w:rPr>
          <w:i/>
          <w:iCs/>
          <w:sz w:val="16"/>
          <w:szCs w:val="16"/>
        </w:rPr>
        <w:t>Journal of Intelligent Information Systems</w:t>
      </w:r>
      <w:r>
        <w:rPr>
          <w:sz w:val="16"/>
          <w:szCs w:val="16"/>
        </w:rPr>
        <w:t xml:space="preserve">, vol. 56, no. 1, pp. 97–120, 2020, </w:t>
      </w:r>
      <w:proofErr w:type="spellStart"/>
      <w:r>
        <w:rPr>
          <w:sz w:val="16"/>
          <w:szCs w:val="16"/>
        </w:rPr>
        <w:t>doi</w:t>
      </w:r>
      <w:proofErr w:type="spellEnd"/>
      <w:r>
        <w:rPr>
          <w:sz w:val="16"/>
          <w:szCs w:val="16"/>
        </w:rPr>
        <w:t>: 10.1007/s10844-020-00608-7.</w:t>
      </w:r>
    </w:p>
    <w:p w14:paraId="62941119" w14:textId="77777777" w:rsidR="00F47372" w:rsidRDefault="00493AF7">
      <w:pPr>
        <w:numPr>
          <w:ilvl w:val="0"/>
          <w:numId w:val="22"/>
        </w:numPr>
        <w:jc w:val="both"/>
      </w:pPr>
      <w:r>
        <w:rPr>
          <w:sz w:val="16"/>
          <w:szCs w:val="16"/>
        </w:rPr>
        <w:t xml:space="preserve">S. A. </w:t>
      </w:r>
      <w:proofErr w:type="spellStart"/>
      <w:r>
        <w:rPr>
          <w:sz w:val="16"/>
          <w:szCs w:val="16"/>
        </w:rPr>
        <w:t>Errami</w:t>
      </w:r>
      <w:proofErr w:type="spellEnd"/>
      <w:r>
        <w:rPr>
          <w:sz w:val="16"/>
          <w:szCs w:val="16"/>
        </w:rPr>
        <w:t xml:space="preserve">, H. Hajji, K. A. E. Kadi, and H. Badir, “Spatial big data architecture: From Data Warehouses and Data Lakes to the </w:t>
      </w:r>
      <w:proofErr w:type="spellStart"/>
      <w:r>
        <w:rPr>
          <w:sz w:val="16"/>
          <w:szCs w:val="16"/>
        </w:rPr>
        <w:t>LakeHouse</w:t>
      </w:r>
      <w:proofErr w:type="spellEnd"/>
      <w:r>
        <w:rPr>
          <w:sz w:val="16"/>
          <w:szCs w:val="16"/>
        </w:rPr>
        <w:t xml:space="preserve">,” </w:t>
      </w:r>
      <w:r>
        <w:rPr>
          <w:i/>
          <w:iCs/>
          <w:sz w:val="16"/>
          <w:szCs w:val="16"/>
        </w:rPr>
        <w:t>Journal of Parallel and Distributed Computing</w:t>
      </w:r>
      <w:r>
        <w:rPr>
          <w:sz w:val="16"/>
          <w:szCs w:val="16"/>
        </w:rPr>
        <w:t xml:space="preserve">, vol. 176, pp. 70–79, 2023, </w:t>
      </w:r>
      <w:proofErr w:type="spellStart"/>
      <w:r>
        <w:rPr>
          <w:sz w:val="16"/>
          <w:szCs w:val="16"/>
        </w:rPr>
        <w:t>doi</w:t>
      </w:r>
      <w:proofErr w:type="spellEnd"/>
      <w:r>
        <w:rPr>
          <w:sz w:val="16"/>
          <w:szCs w:val="16"/>
        </w:rPr>
        <w:t>: 10.1016/j.jpdc.2023.02.007.</w:t>
      </w:r>
    </w:p>
    <w:p w14:paraId="6560D355" w14:textId="77777777" w:rsidR="00F47372" w:rsidRDefault="00493AF7">
      <w:pPr>
        <w:numPr>
          <w:ilvl w:val="0"/>
          <w:numId w:val="22"/>
        </w:numPr>
        <w:jc w:val="both"/>
      </w:pPr>
      <w:r>
        <w:rPr>
          <w:sz w:val="16"/>
          <w:szCs w:val="16"/>
        </w:rPr>
        <w:t xml:space="preserve">H. </w:t>
      </w:r>
      <w:proofErr w:type="spellStart"/>
      <w:r>
        <w:rPr>
          <w:sz w:val="16"/>
          <w:szCs w:val="16"/>
        </w:rPr>
        <w:t>Foidl</w:t>
      </w:r>
      <w:proofErr w:type="spellEnd"/>
      <w:r>
        <w:rPr>
          <w:sz w:val="16"/>
          <w:szCs w:val="16"/>
        </w:rPr>
        <w:t xml:space="preserve">, V. </w:t>
      </w:r>
      <w:proofErr w:type="spellStart"/>
      <w:r>
        <w:rPr>
          <w:sz w:val="16"/>
          <w:szCs w:val="16"/>
        </w:rPr>
        <w:t>Golendukhina</w:t>
      </w:r>
      <w:proofErr w:type="spellEnd"/>
      <w:r>
        <w:rPr>
          <w:sz w:val="16"/>
          <w:szCs w:val="16"/>
        </w:rPr>
        <w:t xml:space="preserve">, R. Ramler, and M. </w:t>
      </w:r>
      <w:proofErr w:type="spellStart"/>
      <w:r>
        <w:rPr>
          <w:sz w:val="16"/>
          <w:szCs w:val="16"/>
        </w:rPr>
        <w:t>Felderer</w:t>
      </w:r>
      <w:proofErr w:type="spellEnd"/>
      <w:r>
        <w:rPr>
          <w:sz w:val="16"/>
          <w:szCs w:val="16"/>
        </w:rPr>
        <w:t xml:space="preserve">, “Data pipeline quality: Influencing factors, root causes of data-related issues, and processing problem areas for developers,” </w:t>
      </w:r>
      <w:r>
        <w:rPr>
          <w:i/>
          <w:iCs/>
          <w:sz w:val="16"/>
          <w:szCs w:val="16"/>
        </w:rPr>
        <w:t>Journal of Systems and Software</w:t>
      </w:r>
      <w:r>
        <w:rPr>
          <w:sz w:val="16"/>
          <w:szCs w:val="16"/>
        </w:rPr>
        <w:t xml:space="preserve">, vol. 207, Art. no. 111855, 2023, </w:t>
      </w:r>
      <w:proofErr w:type="spellStart"/>
      <w:r>
        <w:rPr>
          <w:sz w:val="16"/>
          <w:szCs w:val="16"/>
        </w:rPr>
        <w:t>doi</w:t>
      </w:r>
      <w:proofErr w:type="spellEnd"/>
      <w:r>
        <w:rPr>
          <w:sz w:val="16"/>
          <w:szCs w:val="16"/>
        </w:rPr>
        <w:t>: 10.1016/j.jss.2023.111855.</w:t>
      </w:r>
    </w:p>
    <w:p w14:paraId="4E984942" w14:textId="77777777" w:rsidR="00F47372" w:rsidRDefault="00493AF7">
      <w:pPr>
        <w:numPr>
          <w:ilvl w:val="0"/>
          <w:numId w:val="22"/>
        </w:numPr>
        <w:jc w:val="both"/>
      </w:pPr>
      <w:r>
        <w:rPr>
          <w:sz w:val="16"/>
          <w:szCs w:val="16"/>
        </w:rPr>
        <w:t xml:space="preserve">I. Taleb, M. A. </w:t>
      </w:r>
      <w:proofErr w:type="spellStart"/>
      <w:r>
        <w:rPr>
          <w:sz w:val="16"/>
          <w:szCs w:val="16"/>
        </w:rPr>
        <w:t>Serhani</w:t>
      </w:r>
      <w:proofErr w:type="spellEnd"/>
      <w:r>
        <w:rPr>
          <w:sz w:val="16"/>
          <w:szCs w:val="16"/>
        </w:rPr>
        <w:t xml:space="preserve">, C. </w:t>
      </w:r>
      <w:proofErr w:type="spellStart"/>
      <w:r>
        <w:rPr>
          <w:sz w:val="16"/>
          <w:szCs w:val="16"/>
        </w:rPr>
        <w:t>Bouhaddioui</w:t>
      </w:r>
      <w:proofErr w:type="spellEnd"/>
      <w:r>
        <w:rPr>
          <w:sz w:val="16"/>
          <w:szCs w:val="16"/>
        </w:rPr>
        <w:t xml:space="preserve">, and R. </w:t>
      </w:r>
      <w:proofErr w:type="spellStart"/>
      <w:r>
        <w:rPr>
          <w:sz w:val="16"/>
          <w:szCs w:val="16"/>
        </w:rPr>
        <w:t>Dssouli</w:t>
      </w:r>
      <w:proofErr w:type="spellEnd"/>
      <w:r>
        <w:rPr>
          <w:sz w:val="16"/>
          <w:szCs w:val="16"/>
        </w:rPr>
        <w:t xml:space="preserve">, “Big data quality framework: a holistic approach to continuous quality management,” </w:t>
      </w:r>
      <w:r>
        <w:rPr>
          <w:i/>
          <w:iCs/>
          <w:sz w:val="16"/>
          <w:szCs w:val="16"/>
        </w:rPr>
        <w:t xml:space="preserve">Journal </w:t>
      </w:r>
      <w:proofErr w:type="gramStart"/>
      <w:r>
        <w:rPr>
          <w:i/>
          <w:iCs/>
          <w:sz w:val="16"/>
          <w:szCs w:val="16"/>
        </w:rPr>
        <w:t>Of</w:t>
      </w:r>
      <w:proofErr w:type="gramEnd"/>
      <w:r>
        <w:rPr>
          <w:i/>
          <w:iCs/>
          <w:sz w:val="16"/>
          <w:szCs w:val="16"/>
        </w:rPr>
        <w:t xml:space="preserve"> Big Data</w:t>
      </w:r>
      <w:r>
        <w:rPr>
          <w:sz w:val="16"/>
          <w:szCs w:val="16"/>
        </w:rPr>
        <w:t xml:space="preserve">, vol. 8, no. 1, 2021, </w:t>
      </w:r>
      <w:proofErr w:type="spellStart"/>
      <w:r>
        <w:rPr>
          <w:sz w:val="16"/>
          <w:szCs w:val="16"/>
        </w:rPr>
        <w:t>doi</w:t>
      </w:r>
      <w:proofErr w:type="spellEnd"/>
      <w:r>
        <w:rPr>
          <w:sz w:val="16"/>
          <w:szCs w:val="16"/>
        </w:rPr>
        <w:t>: 10.1186/s40537-021-00468-0.</w:t>
      </w:r>
    </w:p>
    <w:p w14:paraId="433F3999" w14:textId="77777777" w:rsidR="00F47372" w:rsidRDefault="00493AF7">
      <w:pPr>
        <w:numPr>
          <w:ilvl w:val="0"/>
          <w:numId w:val="22"/>
        </w:numPr>
        <w:jc w:val="both"/>
      </w:pPr>
      <w:r>
        <w:rPr>
          <w:sz w:val="16"/>
          <w:szCs w:val="16"/>
        </w:rPr>
        <w:t xml:space="preserve">A. H. </w:t>
      </w:r>
      <w:proofErr w:type="spellStart"/>
      <w:r>
        <w:rPr>
          <w:sz w:val="16"/>
          <w:szCs w:val="16"/>
        </w:rPr>
        <w:t>Chillón</w:t>
      </w:r>
      <w:proofErr w:type="spellEnd"/>
      <w:r>
        <w:rPr>
          <w:sz w:val="16"/>
          <w:szCs w:val="16"/>
        </w:rPr>
        <w:t xml:space="preserve">, M. Klettke, D. S. Ruiz, and J. G. Molina, “A Generic Schema Evolution Approach for NoSQL and Relational Databases,” </w:t>
      </w:r>
      <w:r>
        <w:rPr>
          <w:i/>
          <w:iCs/>
          <w:sz w:val="16"/>
          <w:szCs w:val="16"/>
        </w:rPr>
        <w:t>IEEE Transactions on Knowledge and Data Engineering</w:t>
      </w:r>
      <w:r>
        <w:rPr>
          <w:sz w:val="16"/>
          <w:szCs w:val="16"/>
        </w:rPr>
        <w:t xml:space="preserve">, vol. 36, no. 7, pp. 2774–2789, 2024, </w:t>
      </w:r>
      <w:proofErr w:type="spellStart"/>
      <w:r>
        <w:rPr>
          <w:sz w:val="16"/>
          <w:szCs w:val="16"/>
        </w:rPr>
        <w:t>doi</w:t>
      </w:r>
      <w:proofErr w:type="spellEnd"/>
      <w:r>
        <w:rPr>
          <w:sz w:val="16"/>
          <w:szCs w:val="16"/>
        </w:rPr>
        <w:t>: 10.1109/tkde.2024.3362273.</w:t>
      </w:r>
    </w:p>
    <w:p w14:paraId="6B918D81" w14:textId="77777777" w:rsidR="00F47372" w:rsidRDefault="00493AF7">
      <w:pPr>
        <w:numPr>
          <w:ilvl w:val="0"/>
          <w:numId w:val="22"/>
        </w:numPr>
        <w:jc w:val="both"/>
      </w:pPr>
      <w:r>
        <w:rPr>
          <w:sz w:val="16"/>
          <w:szCs w:val="16"/>
        </w:rPr>
        <w:t xml:space="preserve">M. Janssen, P. Brous, E. Estévez, L. S. Barbosa, and T. Janowski, “Data governance: Organizing data for trustworthy Artificial Intelligence,” </w:t>
      </w:r>
      <w:r>
        <w:rPr>
          <w:i/>
          <w:iCs/>
          <w:sz w:val="16"/>
          <w:szCs w:val="16"/>
        </w:rPr>
        <w:t>Government Information Quarterly</w:t>
      </w:r>
      <w:r>
        <w:rPr>
          <w:sz w:val="16"/>
          <w:szCs w:val="16"/>
        </w:rPr>
        <w:t xml:space="preserve">, vol. 37, no. 3, Art. no. 101493, 2020, </w:t>
      </w:r>
      <w:proofErr w:type="spellStart"/>
      <w:r>
        <w:rPr>
          <w:sz w:val="16"/>
          <w:szCs w:val="16"/>
        </w:rPr>
        <w:t>doi</w:t>
      </w:r>
      <w:proofErr w:type="spellEnd"/>
      <w:r>
        <w:rPr>
          <w:sz w:val="16"/>
          <w:szCs w:val="16"/>
        </w:rPr>
        <w:t>: 10.1016/j.giq.2020.101493.</w:t>
      </w:r>
    </w:p>
    <w:p w14:paraId="49EE6F6B" w14:textId="77777777" w:rsidR="00F47372" w:rsidRDefault="00493AF7">
      <w:pPr>
        <w:numPr>
          <w:ilvl w:val="0"/>
          <w:numId w:val="22"/>
        </w:numPr>
        <w:jc w:val="both"/>
      </w:pPr>
      <w:r>
        <w:rPr>
          <w:sz w:val="16"/>
          <w:szCs w:val="16"/>
        </w:rPr>
        <w:t xml:space="preserve">S. Nadal, P. Jovanović, B. Bilalli, and O. Romero, “Operationalizing and automating Data Governance,” </w:t>
      </w:r>
      <w:r>
        <w:rPr>
          <w:i/>
          <w:iCs/>
          <w:sz w:val="16"/>
          <w:szCs w:val="16"/>
        </w:rPr>
        <w:t xml:space="preserve">Journal </w:t>
      </w:r>
      <w:proofErr w:type="gramStart"/>
      <w:r>
        <w:rPr>
          <w:i/>
          <w:iCs/>
          <w:sz w:val="16"/>
          <w:szCs w:val="16"/>
        </w:rPr>
        <w:t>Of</w:t>
      </w:r>
      <w:proofErr w:type="gramEnd"/>
      <w:r>
        <w:rPr>
          <w:i/>
          <w:iCs/>
          <w:sz w:val="16"/>
          <w:szCs w:val="16"/>
        </w:rPr>
        <w:t xml:space="preserve"> Big Data</w:t>
      </w:r>
      <w:r>
        <w:rPr>
          <w:sz w:val="16"/>
          <w:szCs w:val="16"/>
        </w:rPr>
        <w:t xml:space="preserve">, vol. 9, no. 1, p. 117, 2022, </w:t>
      </w:r>
      <w:proofErr w:type="spellStart"/>
      <w:r>
        <w:rPr>
          <w:sz w:val="16"/>
          <w:szCs w:val="16"/>
        </w:rPr>
        <w:t>doi</w:t>
      </w:r>
      <w:proofErr w:type="spellEnd"/>
      <w:r>
        <w:rPr>
          <w:sz w:val="16"/>
          <w:szCs w:val="16"/>
        </w:rPr>
        <w:t>: 10.1186/s40537-022-00673-5.</w:t>
      </w:r>
    </w:p>
    <w:p w14:paraId="5B3548E4" w14:textId="77777777" w:rsidR="00F47372" w:rsidRDefault="00493AF7">
      <w:pPr>
        <w:numPr>
          <w:ilvl w:val="0"/>
          <w:numId w:val="22"/>
        </w:numPr>
        <w:jc w:val="both"/>
      </w:pPr>
      <w:r>
        <w:rPr>
          <w:sz w:val="16"/>
          <w:szCs w:val="16"/>
        </w:rPr>
        <w:t xml:space="preserve">M. Usman, S. Ferlin, A. </w:t>
      </w:r>
      <w:proofErr w:type="spellStart"/>
      <w:r>
        <w:rPr>
          <w:sz w:val="16"/>
          <w:szCs w:val="16"/>
        </w:rPr>
        <w:t>Brunström</w:t>
      </w:r>
      <w:proofErr w:type="spellEnd"/>
      <w:r>
        <w:rPr>
          <w:sz w:val="16"/>
          <w:szCs w:val="16"/>
        </w:rPr>
        <w:t xml:space="preserve">, and J. Taheri, “A Survey on Observability of Distributed Edge &amp; Container-Based Microservices,” </w:t>
      </w:r>
      <w:r>
        <w:rPr>
          <w:i/>
          <w:iCs/>
          <w:sz w:val="16"/>
          <w:szCs w:val="16"/>
        </w:rPr>
        <w:t>IEEE Access</w:t>
      </w:r>
      <w:r>
        <w:rPr>
          <w:sz w:val="16"/>
          <w:szCs w:val="16"/>
        </w:rPr>
        <w:t xml:space="preserve">, vol. 10, pp. 86904–86919, 2022, </w:t>
      </w:r>
      <w:proofErr w:type="spellStart"/>
      <w:r>
        <w:rPr>
          <w:sz w:val="16"/>
          <w:szCs w:val="16"/>
        </w:rPr>
        <w:t>doi</w:t>
      </w:r>
      <w:proofErr w:type="spellEnd"/>
      <w:r>
        <w:rPr>
          <w:sz w:val="16"/>
          <w:szCs w:val="16"/>
        </w:rPr>
        <w:t>: 10.1109/access.2022.3193102.</w:t>
      </w:r>
    </w:p>
    <w:p w14:paraId="263A37AF" w14:textId="77777777" w:rsidR="00F47372" w:rsidRDefault="00493AF7">
      <w:pPr>
        <w:numPr>
          <w:ilvl w:val="0"/>
          <w:numId w:val="22"/>
        </w:numPr>
        <w:jc w:val="both"/>
      </w:pPr>
      <w:r>
        <w:rPr>
          <w:sz w:val="16"/>
          <w:szCs w:val="16"/>
        </w:rPr>
        <w:t xml:space="preserve">B. Li et al., “Enjoy your observability: an industrial survey of microservice tracing and analysis,” </w:t>
      </w:r>
      <w:r>
        <w:rPr>
          <w:i/>
          <w:iCs/>
          <w:sz w:val="16"/>
          <w:szCs w:val="16"/>
        </w:rPr>
        <w:t>Empirical Software Engineering</w:t>
      </w:r>
      <w:r>
        <w:rPr>
          <w:sz w:val="16"/>
          <w:szCs w:val="16"/>
        </w:rPr>
        <w:t xml:space="preserve">, vol. 27, no. 1, p. 25, 2021, </w:t>
      </w:r>
      <w:proofErr w:type="spellStart"/>
      <w:r>
        <w:rPr>
          <w:sz w:val="16"/>
          <w:szCs w:val="16"/>
        </w:rPr>
        <w:t>doi</w:t>
      </w:r>
      <w:proofErr w:type="spellEnd"/>
      <w:r>
        <w:rPr>
          <w:sz w:val="16"/>
          <w:szCs w:val="16"/>
        </w:rPr>
        <w:t>: 10.1007/s10664-021-10063-9.</w:t>
      </w:r>
    </w:p>
    <w:p w14:paraId="2276FAC9" w14:textId="77777777" w:rsidR="00F47372" w:rsidRDefault="00493AF7">
      <w:pPr>
        <w:numPr>
          <w:ilvl w:val="0"/>
          <w:numId w:val="22"/>
        </w:numPr>
        <w:jc w:val="both"/>
      </w:pPr>
      <w:r>
        <w:rPr>
          <w:sz w:val="16"/>
          <w:szCs w:val="16"/>
        </w:rPr>
        <w:t xml:space="preserve">Y. Kang, L. Pan, and S. Liu, “Job scheduling for big data analytical applications in clouds: A taxonomy study,” </w:t>
      </w:r>
      <w:r>
        <w:rPr>
          <w:i/>
          <w:iCs/>
          <w:sz w:val="16"/>
          <w:szCs w:val="16"/>
        </w:rPr>
        <w:t>Future Generation Computer Systems</w:t>
      </w:r>
      <w:r>
        <w:rPr>
          <w:sz w:val="16"/>
          <w:szCs w:val="16"/>
        </w:rPr>
        <w:t xml:space="preserve">, vol. 135, pp. 129–145, 2022, </w:t>
      </w:r>
      <w:proofErr w:type="spellStart"/>
      <w:r>
        <w:rPr>
          <w:sz w:val="16"/>
          <w:szCs w:val="16"/>
        </w:rPr>
        <w:t>doi</w:t>
      </w:r>
      <w:proofErr w:type="spellEnd"/>
      <w:r>
        <w:rPr>
          <w:sz w:val="16"/>
          <w:szCs w:val="16"/>
        </w:rPr>
        <w:t>: 10.1016/j.future.2022.04.035.</w:t>
      </w:r>
    </w:p>
    <w:p w14:paraId="497FAC10" w14:textId="77777777" w:rsidR="00F47372" w:rsidRDefault="00493AF7">
      <w:pPr>
        <w:numPr>
          <w:ilvl w:val="0"/>
          <w:numId w:val="22"/>
        </w:numPr>
        <w:jc w:val="both"/>
      </w:pPr>
      <w:r>
        <w:rPr>
          <w:sz w:val="16"/>
          <w:szCs w:val="16"/>
        </w:rPr>
        <w:t xml:space="preserve">Y. K. </w:t>
      </w:r>
      <w:proofErr w:type="spellStart"/>
      <w:r>
        <w:rPr>
          <w:sz w:val="16"/>
          <w:szCs w:val="16"/>
        </w:rPr>
        <w:t>Sanjalawe</w:t>
      </w:r>
      <w:proofErr w:type="spellEnd"/>
      <w:r>
        <w:rPr>
          <w:sz w:val="16"/>
          <w:szCs w:val="16"/>
        </w:rPr>
        <w:t>, S. Al-</w:t>
      </w:r>
      <w:proofErr w:type="spellStart"/>
      <w:r>
        <w:rPr>
          <w:sz w:val="16"/>
          <w:szCs w:val="16"/>
        </w:rPr>
        <w:t>E’mari</w:t>
      </w:r>
      <w:proofErr w:type="spellEnd"/>
      <w:r>
        <w:rPr>
          <w:sz w:val="16"/>
          <w:szCs w:val="16"/>
        </w:rPr>
        <w:t xml:space="preserve">, S. </w:t>
      </w:r>
      <w:proofErr w:type="spellStart"/>
      <w:r>
        <w:rPr>
          <w:sz w:val="16"/>
          <w:szCs w:val="16"/>
        </w:rPr>
        <w:t>Fraihat</w:t>
      </w:r>
      <w:proofErr w:type="spellEnd"/>
      <w:r>
        <w:rPr>
          <w:sz w:val="16"/>
          <w:szCs w:val="16"/>
        </w:rPr>
        <w:t xml:space="preserve">, and S. N. Makhadmeh, “AI-driven job scheduling in cloud computing: a comprehensive review,” </w:t>
      </w:r>
      <w:r>
        <w:rPr>
          <w:i/>
          <w:iCs/>
          <w:sz w:val="16"/>
          <w:szCs w:val="16"/>
        </w:rPr>
        <w:t>Artificial Intelligence Review</w:t>
      </w:r>
      <w:r>
        <w:rPr>
          <w:sz w:val="16"/>
          <w:szCs w:val="16"/>
        </w:rPr>
        <w:t xml:space="preserve">, vol. 58, no. 7, 2025, </w:t>
      </w:r>
      <w:proofErr w:type="spellStart"/>
      <w:r>
        <w:rPr>
          <w:sz w:val="16"/>
          <w:szCs w:val="16"/>
        </w:rPr>
        <w:t>doi</w:t>
      </w:r>
      <w:proofErr w:type="spellEnd"/>
      <w:r>
        <w:rPr>
          <w:sz w:val="16"/>
          <w:szCs w:val="16"/>
        </w:rPr>
        <w:t>: 10.1007/s10462-025-11208-8.</w:t>
      </w:r>
    </w:p>
    <w:p w14:paraId="41F8C0BF" w14:textId="77777777" w:rsidR="00F47372" w:rsidRDefault="00493AF7">
      <w:pPr>
        <w:numPr>
          <w:ilvl w:val="0"/>
          <w:numId w:val="22"/>
        </w:numPr>
        <w:jc w:val="both"/>
      </w:pPr>
      <w:r>
        <w:rPr>
          <w:sz w:val="16"/>
          <w:szCs w:val="16"/>
        </w:rPr>
        <w:t xml:space="preserve">H. E. Alhazmi, F. E. Eassa, and S. </w:t>
      </w:r>
      <w:proofErr w:type="spellStart"/>
      <w:r>
        <w:rPr>
          <w:sz w:val="16"/>
          <w:szCs w:val="16"/>
        </w:rPr>
        <w:t>Sandokji</w:t>
      </w:r>
      <w:proofErr w:type="spellEnd"/>
      <w:r>
        <w:rPr>
          <w:sz w:val="16"/>
          <w:szCs w:val="16"/>
        </w:rPr>
        <w:t xml:space="preserve">, “Towards Big Data Security Framework by Leveraging Fragmentation and Blockchain Technology,” </w:t>
      </w:r>
      <w:r>
        <w:rPr>
          <w:i/>
          <w:iCs/>
          <w:sz w:val="16"/>
          <w:szCs w:val="16"/>
        </w:rPr>
        <w:t>IEEE Access</w:t>
      </w:r>
      <w:r>
        <w:rPr>
          <w:sz w:val="16"/>
          <w:szCs w:val="16"/>
        </w:rPr>
        <w:t xml:space="preserve">, vol. 10, pp. 10768–10782, 2022, </w:t>
      </w:r>
      <w:proofErr w:type="spellStart"/>
      <w:r>
        <w:rPr>
          <w:sz w:val="16"/>
          <w:szCs w:val="16"/>
        </w:rPr>
        <w:t>doi</w:t>
      </w:r>
      <w:proofErr w:type="spellEnd"/>
      <w:r>
        <w:rPr>
          <w:sz w:val="16"/>
          <w:szCs w:val="16"/>
        </w:rPr>
        <w:t>: 10.1109/access.2022.3144632.</w:t>
      </w:r>
    </w:p>
    <w:p w14:paraId="7F073E8B" w14:textId="77777777" w:rsidR="00F47372" w:rsidRDefault="00493AF7">
      <w:pPr>
        <w:numPr>
          <w:ilvl w:val="0"/>
          <w:numId w:val="22"/>
        </w:numPr>
        <w:jc w:val="both"/>
      </w:pPr>
      <w:r>
        <w:rPr>
          <w:sz w:val="16"/>
          <w:szCs w:val="16"/>
        </w:rPr>
        <w:t xml:space="preserve">S. Lu, J. Zheng, Z. Cao, Y. Wang, and C. Gu, “A survey on cryptographic techniques for protecting big data security: present and forthcoming,” </w:t>
      </w:r>
      <w:r>
        <w:rPr>
          <w:i/>
          <w:iCs/>
          <w:sz w:val="16"/>
          <w:szCs w:val="16"/>
        </w:rPr>
        <w:t>Science China Information Sciences</w:t>
      </w:r>
      <w:r>
        <w:rPr>
          <w:sz w:val="16"/>
          <w:szCs w:val="16"/>
        </w:rPr>
        <w:t xml:space="preserve">, vol. 65, no. 10, 2022, </w:t>
      </w:r>
      <w:proofErr w:type="spellStart"/>
      <w:r>
        <w:rPr>
          <w:sz w:val="16"/>
          <w:szCs w:val="16"/>
        </w:rPr>
        <w:t>doi</w:t>
      </w:r>
      <w:proofErr w:type="spellEnd"/>
      <w:r>
        <w:rPr>
          <w:sz w:val="16"/>
          <w:szCs w:val="16"/>
        </w:rPr>
        <w:t>: 10.1007/s11432-021-3393-x.</w:t>
      </w:r>
    </w:p>
    <w:p w14:paraId="53F74E8F" w14:textId="77777777" w:rsidR="00F47372" w:rsidRDefault="00493AF7">
      <w:pPr>
        <w:numPr>
          <w:ilvl w:val="0"/>
          <w:numId w:val="22"/>
        </w:numPr>
        <w:jc w:val="both"/>
      </w:pPr>
      <w:r>
        <w:rPr>
          <w:sz w:val="16"/>
          <w:szCs w:val="16"/>
        </w:rPr>
        <w:t xml:space="preserve">K. M. Batko and A. </w:t>
      </w:r>
      <w:proofErr w:type="spellStart"/>
      <w:r>
        <w:rPr>
          <w:sz w:val="16"/>
          <w:szCs w:val="16"/>
        </w:rPr>
        <w:t>Ślęzak</w:t>
      </w:r>
      <w:proofErr w:type="spellEnd"/>
      <w:r>
        <w:rPr>
          <w:sz w:val="16"/>
          <w:szCs w:val="16"/>
        </w:rPr>
        <w:t xml:space="preserve">, “The use of Big Data Analytics in healthcare,” </w:t>
      </w:r>
      <w:r>
        <w:rPr>
          <w:i/>
          <w:iCs/>
          <w:sz w:val="16"/>
          <w:szCs w:val="16"/>
        </w:rPr>
        <w:t xml:space="preserve">Journal </w:t>
      </w:r>
      <w:proofErr w:type="gramStart"/>
      <w:r>
        <w:rPr>
          <w:i/>
          <w:iCs/>
          <w:sz w:val="16"/>
          <w:szCs w:val="16"/>
        </w:rPr>
        <w:t>Of</w:t>
      </w:r>
      <w:proofErr w:type="gramEnd"/>
      <w:r>
        <w:rPr>
          <w:i/>
          <w:iCs/>
          <w:sz w:val="16"/>
          <w:szCs w:val="16"/>
        </w:rPr>
        <w:t xml:space="preserve"> Big Data</w:t>
      </w:r>
      <w:r>
        <w:rPr>
          <w:sz w:val="16"/>
          <w:szCs w:val="16"/>
        </w:rPr>
        <w:t xml:space="preserve">, vol. 9, no. 1, p. 3, 2022, </w:t>
      </w:r>
      <w:proofErr w:type="spellStart"/>
      <w:r>
        <w:rPr>
          <w:sz w:val="16"/>
          <w:szCs w:val="16"/>
        </w:rPr>
        <w:t>doi</w:t>
      </w:r>
      <w:proofErr w:type="spellEnd"/>
      <w:r>
        <w:rPr>
          <w:sz w:val="16"/>
          <w:szCs w:val="16"/>
        </w:rPr>
        <w:t>: 10.1186/s40537-021-00553-4.</w:t>
      </w:r>
    </w:p>
    <w:p w14:paraId="518DABB9" w14:textId="77777777" w:rsidR="00F47372" w:rsidRDefault="00493AF7">
      <w:pPr>
        <w:numPr>
          <w:ilvl w:val="0"/>
          <w:numId w:val="22"/>
        </w:numPr>
        <w:jc w:val="both"/>
      </w:pPr>
      <w:r>
        <w:rPr>
          <w:sz w:val="16"/>
          <w:szCs w:val="16"/>
        </w:rPr>
        <w:t xml:space="preserve">M. Z. </w:t>
      </w:r>
      <w:proofErr w:type="spellStart"/>
      <w:r>
        <w:rPr>
          <w:sz w:val="16"/>
          <w:szCs w:val="16"/>
        </w:rPr>
        <w:t>Kastouni</w:t>
      </w:r>
      <w:proofErr w:type="spellEnd"/>
      <w:r>
        <w:rPr>
          <w:sz w:val="16"/>
          <w:szCs w:val="16"/>
        </w:rPr>
        <w:t xml:space="preserve"> and A. A. Lahcen, “Big data analytics in telecommunications: Governance, architecture and use cases,” </w:t>
      </w:r>
      <w:r>
        <w:rPr>
          <w:i/>
          <w:iCs/>
          <w:sz w:val="16"/>
          <w:szCs w:val="16"/>
        </w:rPr>
        <w:t>Journal of King Saud University - Computer and Information Sciences</w:t>
      </w:r>
      <w:r>
        <w:rPr>
          <w:sz w:val="16"/>
          <w:szCs w:val="16"/>
        </w:rPr>
        <w:t xml:space="preserve">, vol. 34, no. 6, pp. 2758–2770, 2020, </w:t>
      </w:r>
      <w:proofErr w:type="spellStart"/>
      <w:r>
        <w:rPr>
          <w:sz w:val="16"/>
          <w:szCs w:val="16"/>
        </w:rPr>
        <w:t>doi</w:t>
      </w:r>
      <w:proofErr w:type="spellEnd"/>
      <w:r>
        <w:rPr>
          <w:sz w:val="16"/>
          <w:szCs w:val="16"/>
        </w:rPr>
        <w:t>: 10.1016/j.jksuci.2020.11.024.</w:t>
      </w:r>
    </w:p>
    <w:p w14:paraId="4301C800" w14:textId="77777777" w:rsidR="00F47372" w:rsidRDefault="00493AF7">
      <w:pPr>
        <w:numPr>
          <w:ilvl w:val="0"/>
          <w:numId w:val="22"/>
        </w:numPr>
        <w:jc w:val="both"/>
      </w:pPr>
      <w:r>
        <w:rPr>
          <w:sz w:val="16"/>
          <w:szCs w:val="16"/>
        </w:rPr>
        <w:t xml:space="preserve">M. </w:t>
      </w:r>
      <w:proofErr w:type="spellStart"/>
      <w:r>
        <w:rPr>
          <w:sz w:val="16"/>
          <w:szCs w:val="16"/>
        </w:rPr>
        <w:t>Fugini</w:t>
      </w:r>
      <w:proofErr w:type="spellEnd"/>
      <w:r>
        <w:rPr>
          <w:sz w:val="16"/>
          <w:szCs w:val="16"/>
        </w:rPr>
        <w:t xml:space="preserve">, J. Finocchi, and P. Locatelli, “A Big Data Analytics Architecture for Smart Cities and Smart Companies,” </w:t>
      </w:r>
      <w:r>
        <w:rPr>
          <w:i/>
          <w:iCs/>
          <w:sz w:val="16"/>
          <w:szCs w:val="16"/>
        </w:rPr>
        <w:t>Big Data Research</w:t>
      </w:r>
      <w:r>
        <w:rPr>
          <w:sz w:val="16"/>
          <w:szCs w:val="16"/>
        </w:rPr>
        <w:t xml:space="preserve">, vol. 24, Art. no. 100192, 2021, </w:t>
      </w:r>
      <w:proofErr w:type="spellStart"/>
      <w:r>
        <w:rPr>
          <w:sz w:val="16"/>
          <w:szCs w:val="16"/>
        </w:rPr>
        <w:t>doi</w:t>
      </w:r>
      <w:proofErr w:type="spellEnd"/>
      <w:r>
        <w:rPr>
          <w:sz w:val="16"/>
          <w:szCs w:val="16"/>
        </w:rPr>
        <w:t>: 10.1016/j.bdr.2021.100192.</w:t>
      </w:r>
    </w:p>
    <w:p w14:paraId="36628224" w14:textId="77777777" w:rsidR="00F47372" w:rsidRDefault="00493AF7">
      <w:pPr>
        <w:numPr>
          <w:ilvl w:val="0"/>
          <w:numId w:val="22"/>
        </w:numPr>
        <w:jc w:val="both"/>
      </w:pPr>
      <w:r>
        <w:rPr>
          <w:sz w:val="16"/>
          <w:szCs w:val="16"/>
        </w:rPr>
        <w:t xml:space="preserve">H. Liang, Z. Zhang, C. Hu, Y. Gong, and D. Cheng, “A Survey on </w:t>
      </w:r>
      <w:proofErr w:type="spellStart"/>
      <w:r>
        <w:rPr>
          <w:sz w:val="16"/>
          <w:szCs w:val="16"/>
        </w:rPr>
        <w:t>Spatio</w:t>
      </w:r>
      <w:proofErr w:type="spellEnd"/>
      <w:r>
        <w:rPr>
          <w:sz w:val="16"/>
          <w:szCs w:val="16"/>
        </w:rPr>
        <w:t xml:space="preserve">-Temporal Big </w:t>
      </w:r>
      <w:r>
        <w:rPr>
          <w:sz w:val="16"/>
          <w:szCs w:val="16"/>
        </w:rPr>
        <w:lastRenderedPageBreak/>
        <w:t xml:space="preserve">Data Analytics Ecosystem: Resource Management, Processing Platform, and Applications,” </w:t>
      </w:r>
      <w:r>
        <w:rPr>
          <w:i/>
          <w:iCs/>
          <w:sz w:val="16"/>
          <w:szCs w:val="16"/>
        </w:rPr>
        <w:t>IEEE Transactions on Big Data</w:t>
      </w:r>
      <w:r>
        <w:rPr>
          <w:sz w:val="16"/>
          <w:szCs w:val="16"/>
        </w:rPr>
        <w:t xml:space="preserve">, vol. 10, no. 2, pp. 174–193, 2023, </w:t>
      </w:r>
      <w:proofErr w:type="spellStart"/>
      <w:r>
        <w:rPr>
          <w:sz w:val="16"/>
          <w:szCs w:val="16"/>
        </w:rPr>
        <w:t>doi</w:t>
      </w:r>
      <w:proofErr w:type="spellEnd"/>
      <w:r>
        <w:rPr>
          <w:sz w:val="16"/>
          <w:szCs w:val="16"/>
        </w:rPr>
        <w:t>: 10.1109/tbdata.2023.3342619.</w:t>
      </w:r>
    </w:p>
    <w:p w14:paraId="7C276642" w14:textId="36AF28B6" w:rsidR="00F47372" w:rsidRDefault="00493AF7">
      <w:pPr>
        <w:numPr>
          <w:ilvl w:val="0"/>
          <w:numId w:val="22"/>
        </w:numPr>
        <w:jc w:val="both"/>
      </w:pPr>
      <w:r>
        <w:rPr>
          <w:sz w:val="16"/>
          <w:szCs w:val="16"/>
        </w:rPr>
        <w:t xml:space="preserve">F. Ullah and M. A. Babar, “On the scalability of Big Data Cyber Security Analytics systems,” </w:t>
      </w:r>
      <w:r>
        <w:rPr>
          <w:i/>
          <w:iCs/>
          <w:sz w:val="16"/>
          <w:szCs w:val="16"/>
        </w:rPr>
        <w:t>Journal of Network and Computer Applications</w:t>
      </w:r>
      <w:r>
        <w:rPr>
          <w:sz w:val="16"/>
          <w:szCs w:val="16"/>
        </w:rPr>
        <w:t xml:space="preserve">, vol. 198, Art. no. 103294, 2021, </w:t>
      </w:r>
      <w:proofErr w:type="spellStart"/>
      <w:r>
        <w:rPr>
          <w:sz w:val="16"/>
          <w:szCs w:val="16"/>
        </w:rPr>
        <w:t>doi</w:t>
      </w:r>
      <w:proofErr w:type="spellEnd"/>
      <w:r>
        <w:rPr>
          <w:sz w:val="16"/>
          <w:szCs w:val="16"/>
        </w:rPr>
        <w:t>: 10.1016/j.jnca.2021.103294.</w:t>
      </w:r>
    </w:p>
    <w:p w14:paraId="0E8AE140" w14:textId="2B095060" w:rsidR="00F47372" w:rsidRDefault="00493AF7">
      <w:pPr>
        <w:numPr>
          <w:ilvl w:val="0"/>
          <w:numId w:val="22"/>
        </w:numPr>
        <w:jc w:val="both"/>
      </w:pPr>
      <w:r>
        <w:rPr>
          <w:sz w:val="16"/>
          <w:szCs w:val="16"/>
        </w:rPr>
        <w:t xml:space="preserve">M. Haggag, M. M. Tantawy, and M. S. El-Soudani, “Implementing a Deep Learning Model for Intrusion Detection on Apache Spark Platform,” </w:t>
      </w:r>
      <w:r>
        <w:rPr>
          <w:i/>
          <w:iCs/>
          <w:sz w:val="16"/>
          <w:szCs w:val="16"/>
        </w:rPr>
        <w:t>IEEE Access</w:t>
      </w:r>
      <w:r>
        <w:rPr>
          <w:sz w:val="16"/>
          <w:szCs w:val="16"/>
        </w:rPr>
        <w:t xml:space="preserve">, vol. 8, pp. 163660–163672, 2020, </w:t>
      </w:r>
      <w:proofErr w:type="spellStart"/>
      <w:r>
        <w:rPr>
          <w:sz w:val="16"/>
          <w:szCs w:val="16"/>
        </w:rPr>
        <w:t>doi</w:t>
      </w:r>
      <w:proofErr w:type="spellEnd"/>
      <w:r>
        <w:rPr>
          <w:sz w:val="16"/>
          <w:szCs w:val="16"/>
        </w:rPr>
        <w:t>: 10.1109/access.2020.3019931.</w:t>
      </w:r>
    </w:p>
    <w:p w14:paraId="00EFFDB1" w14:textId="4839C061" w:rsidR="00F47372" w:rsidRDefault="00493AF7">
      <w:pPr>
        <w:numPr>
          <w:ilvl w:val="0"/>
          <w:numId w:val="22"/>
        </w:numPr>
        <w:jc w:val="both"/>
      </w:pPr>
      <w:r>
        <w:rPr>
          <w:sz w:val="16"/>
          <w:szCs w:val="16"/>
        </w:rPr>
        <w:t xml:space="preserve">A. </w:t>
      </w:r>
      <w:proofErr w:type="spellStart"/>
      <w:r>
        <w:rPr>
          <w:sz w:val="16"/>
          <w:szCs w:val="16"/>
        </w:rPr>
        <w:t>Imteaj</w:t>
      </w:r>
      <w:proofErr w:type="spellEnd"/>
      <w:r>
        <w:rPr>
          <w:sz w:val="16"/>
          <w:szCs w:val="16"/>
        </w:rPr>
        <w:t xml:space="preserve">, U. Thakker, S. Wang, J. Li, and M. H. Amini, “A Survey on Federated Learning for Resource-Constrained IoT Devices,” </w:t>
      </w:r>
      <w:r>
        <w:rPr>
          <w:i/>
          <w:iCs/>
          <w:sz w:val="16"/>
          <w:szCs w:val="16"/>
        </w:rPr>
        <w:t>IEEE Internet of Things Journal</w:t>
      </w:r>
      <w:r>
        <w:rPr>
          <w:sz w:val="16"/>
          <w:szCs w:val="16"/>
        </w:rPr>
        <w:t xml:space="preserve">, vol. 9, no. 1, pp. 1–24, 2021, </w:t>
      </w:r>
      <w:proofErr w:type="spellStart"/>
      <w:r>
        <w:rPr>
          <w:sz w:val="16"/>
          <w:szCs w:val="16"/>
        </w:rPr>
        <w:t>doi</w:t>
      </w:r>
      <w:proofErr w:type="spellEnd"/>
      <w:r>
        <w:rPr>
          <w:sz w:val="16"/>
          <w:szCs w:val="16"/>
        </w:rPr>
        <w:t>: 10.1109/jiot.2021.3095077.</w:t>
      </w:r>
    </w:p>
    <w:p w14:paraId="11E40D93" w14:textId="7F97FAEF" w:rsidR="00F47372" w:rsidRDefault="00493AF7">
      <w:pPr>
        <w:numPr>
          <w:ilvl w:val="0"/>
          <w:numId w:val="22"/>
        </w:numPr>
        <w:jc w:val="both"/>
      </w:pPr>
      <w:r>
        <w:rPr>
          <w:sz w:val="16"/>
          <w:szCs w:val="16"/>
        </w:rPr>
        <w:t xml:space="preserve">J. </w:t>
      </w:r>
      <w:proofErr w:type="spellStart"/>
      <w:r>
        <w:rPr>
          <w:sz w:val="16"/>
          <w:szCs w:val="16"/>
        </w:rPr>
        <w:t>Verbraeken</w:t>
      </w:r>
      <w:proofErr w:type="spellEnd"/>
      <w:r>
        <w:rPr>
          <w:sz w:val="16"/>
          <w:szCs w:val="16"/>
        </w:rPr>
        <w:t xml:space="preserve">, M. </w:t>
      </w:r>
      <w:proofErr w:type="spellStart"/>
      <w:r>
        <w:rPr>
          <w:sz w:val="16"/>
          <w:szCs w:val="16"/>
        </w:rPr>
        <w:t>Wolting</w:t>
      </w:r>
      <w:proofErr w:type="spellEnd"/>
      <w:r>
        <w:rPr>
          <w:sz w:val="16"/>
          <w:szCs w:val="16"/>
        </w:rPr>
        <w:t xml:space="preserve">, J. </w:t>
      </w:r>
      <w:proofErr w:type="spellStart"/>
      <w:r>
        <w:rPr>
          <w:sz w:val="16"/>
          <w:szCs w:val="16"/>
        </w:rPr>
        <w:t>Katzy</w:t>
      </w:r>
      <w:proofErr w:type="spellEnd"/>
      <w:r>
        <w:rPr>
          <w:sz w:val="16"/>
          <w:szCs w:val="16"/>
        </w:rPr>
        <w:t xml:space="preserve">, J. Kloppenburg, T. </w:t>
      </w:r>
      <w:proofErr w:type="spellStart"/>
      <w:r>
        <w:rPr>
          <w:sz w:val="16"/>
          <w:szCs w:val="16"/>
        </w:rPr>
        <w:t>Verbelen</w:t>
      </w:r>
      <w:proofErr w:type="spellEnd"/>
      <w:r>
        <w:rPr>
          <w:sz w:val="16"/>
          <w:szCs w:val="16"/>
        </w:rPr>
        <w:t xml:space="preserve">, and J. S. </w:t>
      </w:r>
      <w:proofErr w:type="spellStart"/>
      <w:r>
        <w:rPr>
          <w:sz w:val="16"/>
          <w:szCs w:val="16"/>
        </w:rPr>
        <w:t>Rellermeyer</w:t>
      </w:r>
      <w:proofErr w:type="spellEnd"/>
      <w:r>
        <w:rPr>
          <w:sz w:val="16"/>
          <w:szCs w:val="16"/>
        </w:rPr>
        <w:t xml:space="preserve">, “A Survey on Distributed Machine Learning,” </w:t>
      </w:r>
      <w:r>
        <w:rPr>
          <w:i/>
          <w:iCs/>
          <w:sz w:val="16"/>
          <w:szCs w:val="16"/>
        </w:rPr>
        <w:t>ACM Computing Surveys</w:t>
      </w:r>
      <w:r>
        <w:rPr>
          <w:sz w:val="16"/>
          <w:szCs w:val="16"/>
        </w:rPr>
        <w:t xml:space="preserve">, vol. 53, no. 2, pp. 1–33, 2020, </w:t>
      </w:r>
      <w:proofErr w:type="spellStart"/>
      <w:r>
        <w:rPr>
          <w:sz w:val="16"/>
          <w:szCs w:val="16"/>
        </w:rPr>
        <w:t>doi</w:t>
      </w:r>
      <w:proofErr w:type="spellEnd"/>
      <w:r>
        <w:rPr>
          <w:sz w:val="16"/>
          <w:szCs w:val="16"/>
        </w:rPr>
        <w:t>: 10.1145/3377454.</w:t>
      </w:r>
    </w:p>
    <w:p w14:paraId="74E98290" w14:textId="04829C96" w:rsidR="00A7482C" w:rsidRPr="00F108C0" w:rsidRDefault="0055337D" w:rsidP="00A7482C">
      <w:pPr>
        <w:pBdr>
          <w:top w:val="nil"/>
          <w:left w:val="nil"/>
          <w:bottom w:val="nil"/>
          <w:right w:val="nil"/>
          <w:between w:val="nil"/>
        </w:pBdr>
        <w:spacing w:before="1340"/>
        <w:jc w:val="both"/>
        <w:rPr>
          <w:sz w:val="16"/>
          <w:szCs w:val="16"/>
        </w:rPr>
      </w:pPr>
      <w:r w:rsidRPr="003228FF">
        <w:rPr>
          <w:b/>
          <w:bCs/>
          <w:noProof/>
          <w:lang w:eastAsia="en-IN"/>
        </w:rPr>
        <w:drawing>
          <wp:anchor distT="0" distB="0" distL="114300" distR="114300" simplePos="0" relativeHeight="251670016" behindDoc="0" locked="0" layoutInCell="1" allowOverlap="1" wp14:anchorId="5E30751B" wp14:editId="46A10912">
            <wp:simplePos x="0" y="0"/>
            <wp:positionH relativeFrom="margin">
              <wp:posOffset>21227</wp:posOffset>
            </wp:positionH>
            <wp:positionV relativeFrom="paragraph">
              <wp:posOffset>622663</wp:posOffset>
            </wp:positionV>
            <wp:extent cx="914400" cy="1222375"/>
            <wp:effectExtent l="0" t="0" r="0" b="0"/>
            <wp:wrapSquare wrapText="bothSides"/>
            <wp:docPr id="84625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flipH="1">
                      <a:off x="0" y="0"/>
                      <a:ext cx="914400" cy="1222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482C" w:rsidRPr="00F108C0">
        <w:rPr>
          <w:rFonts w:ascii="Helvetica Neue" w:eastAsia="Helvetica Neue" w:hAnsi="Helvetica Neue" w:cs="Helvetica Neue"/>
          <w:b/>
          <w:bCs/>
          <w:sz w:val="16"/>
          <w:szCs w:val="16"/>
        </w:rPr>
        <w:t>Dr. M. Rajasekhara Babu</w:t>
      </w:r>
      <w:r w:rsidR="00A7482C">
        <w:rPr>
          <w:rFonts w:ascii="Helvetica Neue" w:eastAsia="Helvetica Neue" w:hAnsi="Helvetica Neue" w:cs="Helvetica Neue"/>
          <w:b/>
          <w:bCs/>
          <w:sz w:val="16"/>
          <w:szCs w:val="16"/>
        </w:rPr>
        <w:t xml:space="preserve"> </w:t>
      </w:r>
      <w:r w:rsidR="00A7482C" w:rsidRPr="00F108C0">
        <w:rPr>
          <w:sz w:val="16"/>
          <w:szCs w:val="16"/>
        </w:rPr>
        <w:t xml:space="preserve">received the B.Tech. Degree in Electronics and Communication Engineering from </w:t>
      </w:r>
      <w:r w:rsidR="00A7482C">
        <w:rPr>
          <w:sz w:val="16"/>
          <w:szCs w:val="16"/>
        </w:rPr>
        <w:t>Sri Venkateswara (S.V.) University, Andhra Pradesh,</w:t>
      </w:r>
      <w:r w:rsidR="00A7482C" w:rsidRPr="00F108C0">
        <w:rPr>
          <w:sz w:val="16"/>
          <w:szCs w:val="16"/>
        </w:rPr>
        <w:t xml:space="preserve"> the </w:t>
      </w:r>
      <w:proofErr w:type="spellStart"/>
      <w:r w:rsidR="00A7482C" w:rsidRPr="00F108C0">
        <w:rPr>
          <w:sz w:val="16"/>
          <w:szCs w:val="16"/>
        </w:rPr>
        <w:t>M.Tech</w:t>
      </w:r>
      <w:proofErr w:type="spellEnd"/>
      <w:r w:rsidR="00A7482C" w:rsidRPr="00F108C0">
        <w:rPr>
          <w:sz w:val="16"/>
          <w:szCs w:val="16"/>
        </w:rPr>
        <w:t>. degree in Computer Science and Engineering from REC Calicu</w:t>
      </w:r>
      <w:r w:rsidR="00A7482C">
        <w:rPr>
          <w:sz w:val="16"/>
          <w:szCs w:val="16"/>
        </w:rPr>
        <w:t xml:space="preserve">t (now NIT Calicut), Kerala, </w:t>
      </w:r>
      <w:r w:rsidR="00A7482C" w:rsidRPr="00F108C0">
        <w:rPr>
          <w:sz w:val="16"/>
          <w:szCs w:val="16"/>
        </w:rPr>
        <w:t>and the Ph.D. degree from VIT University, Vellore, India.</w:t>
      </w:r>
    </w:p>
    <w:p w14:paraId="3D42C290" w14:textId="77777777" w:rsidR="00A7482C" w:rsidRPr="00F108C0" w:rsidRDefault="00A7482C" w:rsidP="00A7482C">
      <w:pPr>
        <w:pBdr>
          <w:top w:val="nil"/>
          <w:left w:val="nil"/>
          <w:bottom w:val="nil"/>
          <w:right w:val="nil"/>
          <w:between w:val="nil"/>
        </w:pBdr>
        <w:ind w:firstLine="180"/>
        <w:jc w:val="both"/>
        <w:rPr>
          <w:sz w:val="16"/>
          <w:szCs w:val="16"/>
        </w:rPr>
      </w:pPr>
    </w:p>
    <w:p w14:paraId="452EF44A" w14:textId="77777777" w:rsidR="00A7482C" w:rsidRPr="00F108C0" w:rsidRDefault="00A7482C" w:rsidP="00A7482C">
      <w:pPr>
        <w:pBdr>
          <w:top w:val="nil"/>
          <w:left w:val="nil"/>
          <w:bottom w:val="nil"/>
          <w:right w:val="nil"/>
          <w:between w:val="nil"/>
        </w:pBdr>
        <w:ind w:firstLine="180"/>
        <w:jc w:val="both"/>
        <w:rPr>
          <w:sz w:val="16"/>
          <w:szCs w:val="16"/>
        </w:rPr>
      </w:pPr>
      <w:r w:rsidRPr="00F108C0">
        <w:rPr>
          <w:sz w:val="16"/>
          <w:szCs w:val="16"/>
        </w:rPr>
        <w:t xml:space="preserve">He worked with Intel E.C., India from 2000 to 2002 before joining VIT University in 2002, where he currently serves as a Professor in the School of Computer Science and Engineering. He was instrumental in establishing advanced laboratories in Multi-Core Architectures, Embedded Systems, and Internet of Things (IoT) with support from Intel India. He has collaborated with NUS, NTU Singapore, and the University of Malaya, Malaysia. He has published </w:t>
      </w:r>
      <w:r>
        <w:rPr>
          <w:sz w:val="16"/>
          <w:szCs w:val="16"/>
        </w:rPr>
        <w:t xml:space="preserve">10+ patents, guided around 10+ Ph.D. scholars, authored </w:t>
      </w:r>
      <w:r w:rsidRPr="00F108C0">
        <w:rPr>
          <w:sz w:val="16"/>
          <w:szCs w:val="16"/>
        </w:rPr>
        <w:t>100</w:t>
      </w:r>
      <w:r>
        <w:rPr>
          <w:sz w:val="16"/>
          <w:szCs w:val="16"/>
        </w:rPr>
        <w:t>+</w:t>
      </w:r>
      <w:r w:rsidRPr="00F108C0">
        <w:rPr>
          <w:sz w:val="16"/>
          <w:szCs w:val="16"/>
        </w:rPr>
        <w:t xml:space="preserve"> research publications, co-authored books, and edited international conference proceedings published by Allied Publishers, Macmillan, and Springer. His research interests include IoT, High-Performance Computi</w:t>
      </w:r>
      <w:r>
        <w:rPr>
          <w:sz w:val="16"/>
          <w:szCs w:val="16"/>
        </w:rPr>
        <w:t>ng (HPC)</w:t>
      </w:r>
      <w:r w:rsidRPr="00F108C0">
        <w:rPr>
          <w:sz w:val="16"/>
          <w:szCs w:val="16"/>
        </w:rPr>
        <w:t xml:space="preserve"> Artificial Intelligence, and </w:t>
      </w:r>
      <w:r>
        <w:rPr>
          <w:sz w:val="16"/>
          <w:szCs w:val="16"/>
        </w:rPr>
        <w:t>Data Analytics</w:t>
      </w:r>
      <w:r w:rsidRPr="00F108C0">
        <w:rPr>
          <w:sz w:val="16"/>
          <w:szCs w:val="16"/>
        </w:rPr>
        <w:t>.</w:t>
      </w:r>
    </w:p>
    <w:p w14:paraId="355E9CE4" w14:textId="77777777" w:rsidR="00A7482C" w:rsidRPr="00F108C0" w:rsidRDefault="00A7482C" w:rsidP="00A7482C">
      <w:pPr>
        <w:pBdr>
          <w:top w:val="nil"/>
          <w:left w:val="nil"/>
          <w:bottom w:val="nil"/>
          <w:right w:val="nil"/>
          <w:between w:val="nil"/>
        </w:pBdr>
        <w:ind w:firstLine="180"/>
        <w:jc w:val="both"/>
        <w:rPr>
          <w:sz w:val="16"/>
          <w:szCs w:val="16"/>
        </w:rPr>
      </w:pPr>
    </w:p>
    <w:p w14:paraId="09B5A0C9" w14:textId="77777777" w:rsidR="00A7482C" w:rsidRDefault="00A7482C" w:rsidP="00A7482C">
      <w:pPr>
        <w:pBdr>
          <w:top w:val="nil"/>
          <w:left w:val="nil"/>
          <w:bottom w:val="nil"/>
          <w:right w:val="nil"/>
          <w:between w:val="nil"/>
        </w:pBdr>
        <w:ind w:firstLine="180"/>
        <w:jc w:val="both"/>
        <w:rPr>
          <w:sz w:val="16"/>
          <w:szCs w:val="16"/>
        </w:rPr>
      </w:pPr>
      <w:r w:rsidRPr="00F108C0">
        <w:rPr>
          <w:sz w:val="16"/>
          <w:szCs w:val="16"/>
        </w:rPr>
        <w:t>Prof. Rajasekhara Babu is associated with the Computer Society of India (CSI), IEEE, and IAENG. He has held several academic and administrative leadership positions at VIT and received the Best Teacher Award (2005-2006) and the Best E-Content Development Award (2007) for his contributions to teaching, research, and academic excellence.</w:t>
      </w:r>
      <w:r w:rsidRPr="00F108C0">
        <w:rPr>
          <w:b/>
          <w:bCs/>
          <w:noProof/>
        </w:rPr>
        <w:t xml:space="preserve"> </w:t>
      </w:r>
    </w:p>
    <w:p w14:paraId="17E5FD36" w14:textId="77777777" w:rsidR="00A7482C" w:rsidRDefault="00A7482C" w:rsidP="00A7482C">
      <w:pPr>
        <w:pBdr>
          <w:top w:val="nil"/>
          <w:left w:val="nil"/>
          <w:bottom w:val="nil"/>
          <w:right w:val="nil"/>
          <w:between w:val="nil"/>
        </w:pBdr>
        <w:jc w:val="both"/>
        <w:rPr>
          <w:sz w:val="16"/>
          <w:szCs w:val="16"/>
        </w:rPr>
      </w:pPr>
    </w:p>
    <w:p w14:paraId="6D2FD150" w14:textId="77777777" w:rsidR="00A7482C" w:rsidRDefault="00A7482C" w:rsidP="00A7482C">
      <w:pPr>
        <w:pBdr>
          <w:top w:val="nil"/>
          <w:left w:val="nil"/>
          <w:bottom w:val="nil"/>
          <w:right w:val="nil"/>
          <w:between w:val="nil"/>
        </w:pBdr>
        <w:jc w:val="both"/>
        <w:rPr>
          <w:sz w:val="16"/>
          <w:szCs w:val="16"/>
        </w:rPr>
      </w:pPr>
    </w:p>
    <w:p w14:paraId="5E7DDBF4" w14:textId="77777777" w:rsidR="00A7482C" w:rsidRDefault="00A7482C" w:rsidP="00A7482C">
      <w:pPr>
        <w:pBdr>
          <w:top w:val="nil"/>
          <w:left w:val="nil"/>
          <w:bottom w:val="nil"/>
          <w:right w:val="nil"/>
          <w:between w:val="nil"/>
        </w:pBdr>
        <w:jc w:val="both"/>
        <w:rPr>
          <w:sz w:val="20"/>
          <w:szCs w:val="20"/>
        </w:rPr>
      </w:pPr>
    </w:p>
    <w:p w14:paraId="1D6BFD14" w14:textId="77777777" w:rsidR="00F47372" w:rsidRDefault="00493AF7">
      <w:pPr>
        <w:spacing w:before="200"/>
        <w:jc w:val="both"/>
      </w:pPr>
      <w:r>
        <w:rPr>
          <w:b/>
          <w:bCs/>
          <w:sz w:val="16"/>
          <w:szCs w:val="16"/>
          <w:highlight w:val="yellow"/>
        </w:rPr>
        <w:t xml:space="preserve">[[STUDENT NAME]] </w:t>
      </w:r>
      <w:r>
        <w:rPr>
          <w:sz w:val="16"/>
          <w:szCs w:val="16"/>
        </w:rPr>
        <w:t xml:space="preserve">(Reg. No. 26MML0054) is a postgraduate student in the School of Computer Science and Engineering, Vellore Institute of Technology (VIT), Vellore, India. </w:t>
      </w:r>
      <w:r>
        <w:rPr>
          <w:sz w:val="16"/>
          <w:szCs w:val="16"/>
          <w:highlight w:val="yellow"/>
        </w:rPr>
        <w:t>[[Add research interests, contribution to this work and a 1 in x 1.25 in photograph.]]</w:t>
      </w:r>
    </w:p>
    <w:p w14:paraId="52D8AF26" w14:textId="77777777" w:rsidR="00F47372" w:rsidRDefault="00493AF7">
      <w:pPr>
        <w:spacing w:before="200"/>
        <w:jc w:val="both"/>
      </w:pPr>
      <w:r>
        <w:rPr>
          <w:b/>
          <w:bCs/>
          <w:sz w:val="16"/>
          <w:szCs w:val="16"/>
          <w:highlight w:val="yellow"/>
        </w:rPr>
        <w:t xml:space="preserve">[[STUDENT NAME]] </w:t>
      </w:r>
      <w:r>
        <w:rPr>
          <w:sz w:val="16"/>
          <w:szCs w:val="16"/>
        </w:rPr>
        <w:t xml:space="preserve">(Reg. No. 26MML0006) is a postgraduate student in the School of Computer Science and Engineering, Vellore Institute of Technology (VIT), Vellore, India. </w:t>
      </w:r>
      <w:r>
        <w:rPr>
          <w:sz w:val="16"/>
          <w:szCs w:val="16"/>
          <w:highlight w:val="yellow"/>
        </w:rPr>
        <w:t>[[Add research interests, contribution to this work and a 1 in x 1.25 in photograph.]]</w:t>
      </w:r>
    </w:p>
    <w:p w14:paraId="5DC41833" w14:textId="77777777" w:rsidR="00F47372" w:rsidRDefault="00493AF7">
      <w:pPr>
        <w:spacing w:before="200"/>
        <w:jc w:val="both"/>
      </w:pPr>
      <w:r>
        <w:rPr>
          <w:b/>
          <w:bCs/>
          <w:sz w:val="16"/>
          <w:szCs w:val="16"/>
          <w:highlight w:val="yellow"/>
        </w:rPr>
        <w:t xml:space="preserve">[[STUDENT NAME]] </w:t>
      </w:r>
      <w:r>
        <w:rPr>
          <w:sz w:val="16"/>
          <w:szCs w:val="16"/>
        </w:rPr>
        <w:t xml:space="preserve">(Reg. No. 26MML0047) is a postgraduate student in the School of Computer Science and Engineering, Vellore Institute of Technology (VIT), Vellore, India. </w:t>
      </w:r>
      <w:r>
        <w:rPr>
          <w:sz w:val="16"/>
          <w:szCs w:val="16"/>
          <w:highlight w:val="yellow"/>
        </w:rPr>
        <w:t>[[Add research interests, contribution to this work and a 1 in x 1.25 in photograph.]]</w:t>
      </w:r>
    </w:p>
    <w:p w14:paraId="46E13CBC" w14:textId="77777777" w:rsidR="00F47372" w:rsidRDefault="00493AF7">
      <w:pPr>
        <w:spacing w:before="200"/>
        <w:jc w:val="both"/>
      </w:pPr>
      <w:r>
        <w:rPr>
          <w:b/>
          <w:bCs/>
          <w:sz w:val="16"/>
          <w:szCs w:val="16"/>
          <w:highlight w:val="yellow"/>
        </w:rPr>
        <w:t xml:space="preserve">[[STUDENT NAME]] </w:t>
      </w:r>
      <w:r>
        <w:rPr>
          <w:sz w:val="16"/>
          <w:szCs w:val="16"/>
        </w:rPr>
        <w:t xml:space="preserve">(Reg. No. 26MML0015) is a postgraduate student in the School of Computer Science and Engineering, Vellore Institute of Technology (VIT), Vellore, India. </w:t>
      </w:r>
      <w:r>
        <w:rPr>
          <w:sz w:val="16"/>
          <w:szCs w:val="16"/>
          <w:highlight w:val="yellow"/>
        </w:rPr>
        <w:t>[[Add research interests, contribution to this work and a 1 in x 1.25 in photograph.]]</w:t>
      </w:r>
    </w:p>
    <w:p w14:paraId="49E3DAD4" w14:textId="77777777" w:rsidR="00A7482C" w:rsidRDefault="00A7482C" w:rsidP="00A7482C">
      <w:pPr>
        <w:pBdr>
          <w:top w:val="nil"/>
          <w:left w:val="nil"/>
          <w:bottom w:val="nil"/>
          <w:right w:val="nil"/>
          <w:between w:val="nil"/>
        </w:pBdr>
        <w:jc w:val="both"/>
        <w:rPr>
          <w:sz w:val="16"/>
          <w:szCs w:val="16"/>
        </w:rPr>
        <w:sectPr w:rsidR="00A7482C" w:rsidSect="00A7482C">
          <w:footerReference w:type="default" r:id="rId54"/>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454ECB63" w14:textId="77777777" w:rsidR="00A7482C" w:rsidRDefault="00A7482C" w:rsidP="00A7482C">
      <w:pPr>
        <w:pBdr>
          <w:top w:val="nil"/>
          <w:left w:val="nil"/>
          <w:bottom w:val="nil"/>
          <w:right w:val="nil"/>
          <w:between w:val="nil"/>
        </w:pBdr>
        <w:ind w:firstLine="200"/>
        <w:jc w:val="both"/>
        <w:rPr>
          <w:sz w:val="20"/>
          <w:szCs w:val="20"/>
        </w:rPr>
        <w:sectPr w:rsidR="00A7482C" w:rsidSect="00A7482C">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num="2" w:space="708"/>
          <w:docGrid w:linePitch="360"/>
        </w:sectPr>
      </w:pPr>
    </w:p>
    <w:p w14:paraId="7ADD5CAB" w14:textId="77777777" w:rsidR="00575101" w:rsidRDefault="00575101">
      <w:pPr>
        <w:pBdr>
          <w:top w:val="nil"/>
          <w:left w:val="nil"/>
          <w:bottom w:val="nil"/>
          <w:right w:val="nil"/>
          <w:between w:val="nil"/>
        </w:pBdr>
        <w:jc w:val="both"/>
        <w:rPr>
          <w:sz w:val="16"/>
          <w:szCs w:val="16"/>
        </w:rPr>
      </w:pPr>
    </w:p>
    <w:p w14:paraId="193905CF" w14:textId="77777777" w:rsidR="00575101" w:rsidRPr="001C29DB" w:rsidRDefault="00575101" w:rsidP="004F0101">
      <w:pPr>
        <w:jc w:val="center"/>
        <w:rPr>
          <w:b/>
          <w:color w:val="385623" w:themeColor="accent6" w:themeShade="80"/>
          <w:szCs w:val="24"/>
        </w:rPr>
      </w:pPr>
    </w:p>
    <w:sectPr w:rsidR="00575101" w:rsidRPr="001C29DB" w:rsidSect="00E67B87">
      <w:footerReference w:type="default" r:id="rId55"/>
      <w:type w:val="continuous"/>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30502" w14:textId="77777777" w:rsidR="00A3736C" w:rsidRDefault="00A3736C" w:rsidP="00E8354B">
      <w:r>
        <w:separator/>
      </w:r>
    </w:p>
  </w:endnote>
  <w:endnote w:type="continuationSeparator" w:id="0">
    <w:p w14:paraId="0C060E39" w14:textId="77777777" w:rsidR="00A3736C" w:rsidRDefault="00A3736C"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B483" w14:textId="77777777" w:rsidR="001C2925" w:rsidRDefault="001C2925">
    <w:pPr>
      <w:pBdr>
        <w:top w:val="nil"/>
        <w:left w:val="nil"/>
        <w:bottom w:val="nil"/>
        <w:right w:val="nil"/>
        <w:between w:val="nil"/>
      </w:pBdr>
      <w:tabs>
        <w:tab w:val="center" w:pos="4320"/>
        <w:tab w:val="right" w:pos="8640"/>
        <w:tab w:val="right" w:pos="10044"/>
      </w:tabs>
      <w:rPr>
        <w:rFonts w:ascii="Helvetica Neue" w:eastAsia="Helvetica Neue" w:hAnsi="Helvetica Neue" w:cs="Helvetica Neue"/>
        <w:sz w:val="12"/>
        <w:szCs w:val="12"/>
      </w:rPr>
    </w:pPr>
    <w:r>
      <w:rPr>
        <w:rFonts w:ascii="Helvetica Neue" w:eastAsia="Helvetica Neue" w:hAnsi="Helvetica Neue" w:cs="Helvetica Neue"/>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5D0D" w14:textId="77777777" w:rsidR="00A7482C" w:rsidRDefault="00A7482C" w:rsidP="004C1A61">
    <w:pPr>
      <w:pStyle w:val="Footer"/>
      <w:jc w:val="both"/>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7548" w14:textId="77777777" w:rsidR="001C2925" w:rsidRDefault="001C2925" w:rsidP="004C1A61">
    <w:pPr>
      <w:pStyle w:val="Footer"/>
      <w:jc w:val="both"/>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0A0E" w14:textId="77777777" w:rsidR="00A3736C" w:rsidRDefault="00A3736C" w:rsidP="00E8354B">
      <w:r>
        <w:separator/>
      </w:r>
    </w:p>
  </w:footnote>
  <w:footnote w:type="continuationSeparator" w:id="0">
    <w:p w14:paraId="29E5F58F" w14:textId="77777777" w:rsidR="00A3736C" w:rsidRDefault="00A3736C" w:rsidP="00E83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519372F"/>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9B818CD"/>
    <w:multiLevelType w:val="hybridMultilevel"/>
    <w:tmpl w:val="84401B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16173"/>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9A03296"/>
    <w:multiLevelType w:val="hybridMultilevel"/>
    <w:tmpl w:val="BA12F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6316330"/>
    <w:multiLevelType w:val="multilevel"/>
    <w:tmpl w:val="E64A2EFA"/>
    <w:lvl w:ilvl="0">
      <w:start w:val="1"/>
      <w:numFmt w:val="decimal"/>
      <w:lvlText w:val="[%1]"/>
      <w:lvlJc w:val="left"/>
      <w:pPr>
        <w:ind w:left="1170" w:hanging="360"/>
      </w:pPr>
      <w:rPr>
        <w:i w:val="0"/>
        <w:i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2ACE4E62"/>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12" w15:restartNumberingAfterBreak="0">
    <w:nsid w:val="52240666"/>
    <w:multiLevelType w:val="multilevel"/>
    <w:tmpl w:val="6CF0C6E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6" w15:restartNumberingAfterBreak="0">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0B22057"/>
    <w:multiLevelType w:val="hybridMultilevel"/>
    <w:tmpl w:val="AEAA26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21" w15:restartNumberingAfterBreak="0">
    <w:nsid w:val="76544599"/>
    <w:multiLevelType w:val="hybridMultilevel"/>
    <w:tmpl w:val="6F92B0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61143142">
    <w:abstractNumId w:val="9"/>
  </w:num>
  <w:num w:numId="2" w16cid:durableId="1968971951">
    <w:abstractNumId w:val="13"/>
  </w:num>
  <w:num w:numId="3" w16cid:durableId="850413421">
    <w:abstractNumId w:val="10"/>
  </w:num>
  <w:num w:numId="4" w16cid:durableId="1003321495">
    <w:abstractNumId w:val="0"/>
  </w:num>
  <w:num w:numId="5" w16cid:durableId="1121921041">
    <w:abstractNumId w:val="16"/>
  </w:num>
  <w:num w:numId="6" w16cid:durableId="843982157">
    <w:abstractNumId w:val="14"/>
  </w:num>
  <w:num w:numId="7" w16cid:durableId="1970889819">
    <w:abstractNumId w:val="5"/>
  </w:num>
  <w:num w:numId="8" w16cid:durableId="863980029">
    <w:abstractNumId w:val="7"/>
  </w:num>
  <w:num w:numId="9" w16cid:durableId="1586498218">
    <w:abstractNumId w:val="17"/>
  </w:num>
  <w:num w:numId="10" w16cid:durableId="77866885">
    <w:abstractNumId w:val="11"/>
  </w:num>
  <w:num w:numId="11" w16cid:durableId="154030602">
    <w:abstractNumId w:val="15"/>
  </w:num>
  <w:num w:numId="12" w16cid:durableId="523713917">
    <w:abstractNumId w:val="20"/>
  </w:num>
  <w:num w:numId="13" w16cid:durableId="1351446298">
    <w:abstractNumId w:val="18"/>
  </w:num>
  <w:num w:numId="14" w16cid:durableId="2077169525">
    <w:abstractNumId w:val="4"/>
  </w:num>
  <w:num w:numId="15" w16cid:durableId="2137525097">
    <w:abstractNumId w:val="2"/>
  </w:num>
  <w:num w:numId="16" w16cid:durableId="999037059">
    <w:abstractNumId w:val="21"/>
  </w:num>
  <w:num w:numId="17" w16cid:durableId="2131780165">
    <w:abstractNumId w:val="3"/>
  </w:num>
  <w:num w:numId="18" w16cid:durableId="1322781280">
    <w:abstractNumId w:val="1"/>
  </w:num>
  <w:num w:numId="19" w16cid:durableId="2001806525">
    <w:abstractNumId w:val="8"/>
  </w:num>
  <w:num w:numId="20" w16cid:durableId="455484990">
    <w:abstractNumId w:val="19"/>
  </w:num>
  <w:num w:numId="21" w16cid:durableId="2015722324">
    <w:abstractNumId w:val="12"/>
  </w:num>
  <w:num w:numId="22" w16cid:durableId="1738627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D70EE"/>
    <w:rsid w:val="000E70A1"/>
    <w:rsid w:val="000F1F6E"/>
    <w:rsid w:val="000F5D04"/>
    <w:rsid w:val="00127CCF"/>
    <w:rsid w:val="00132ECC"/>
    <w:rsid w:val="00133197"/>
    <w:rsid w:val="001348B4"/>
    <w:rsid w:val="00141B55"/>
    <w:rsid w:val="0014222A"/>
    <w:rsid w:val="0014713D"/>
    <w:rsid w:val="00152395"/>
    <w:rsid w:val="00156C3D"/>
    <w:rsid w:val="00165C9A"/>
    <w:rsid w:val="0017507D"/>
    <w:rsid w:val="00175F94"/>
    <w:rsid w:val="001804CD"/>
    <w:rsid w:val="00190CDF"/>
    <w:rsid w:val="00196741"/>
    <w:rsid w:val="001A14B1"/>
    <w:rsid w:val="001A3A37"/>
    <w:rsid w:val="001C0A67"/>
    <w:rsid w:val="001C2925"/>
    <w:rsid w:val="001C29DB"/>
    <w:rsid w:val="001D2B30"/>
    <w:rsid w:val="001E146C"/>
    <w:rsid w:val="001E3C93"/>
    <w:rsid w:val="001F4DCC"/>
    <w:rsid w:val="00201B96"/>
    <w:rsid w:val="002023F3"/>
    <w:rsid w:val="002076F5"/>
    <w:rsid w:val="002112F0"/>
    <w:rsid w:val="0022634A"/>
    <w:rsid w:val="00226622"/>
    <w:rsid w:val="00227F42"/>
    <w:rsid w:val="00230E6F"/>
    <w:rsid w:val="00240E94"/>
    <w:rsid w:val="002449A8"/>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2F5893"/>
    <w:rsid w:val="002F6EDD"/>
    <w:rsid w:val="002F7911"/>
    <w:rsid w:val="003057A2"/>
    <w:rsid w:val="00316981"/>
    <w:rsid w:val="00322DD7"/>
    <w:rsid w:val="003237A5"/>
    <w:rsid w:val="00331FD0"/>
    <w:rsid w:val="0033207E"/>
    <w:rsid w:val="00332AF6"/>
    <w:rsid w:val="00332E90"/>
    <w:rsid w:val="00336E02"/>
    <w:rsid w:val="003435FC"/>
    <w:rsid w:val="003448E9"/>
    <w:rsid w:val="00380040"/>
    <w:rsid w:val="00380634"/>
    <w:rsid w:val="00383099"/>
    <w:rsid w:val="0038734E"/>
    <w:rsid w:val="00391548"/>
    <w:rsid w:val="003A4347"/>
    <w:rsid w:val="003A5D1F"/>
    <w:rsid w:val="003D0F31"/>
    <w:rsid w:val="003D49C4"/>
    <w:rsid w:val="003E2931"/>
    <w:rsid w:val="003F06CF"/>
    <w:rsid w:val="003F31CF"/>
    <w:rsid w:val="003F45CD"/>
    <w:rsid w:val="004026F6"/>
    <w:rsid w:val="00402DEA"/>
    <w:rsid w:val="00415693"/>
    <w:rsid w:val="00417E5F"/>
    <w:rsid w:val="00431F51"/>
    <w:rsid w:val="00446898"/>
    <w:rsid w:val="00455212"/>
    <w:rsid w:val="00456634"/>
    <w:rsid w:val="004842A0"/>
    <w:rsid w:val="00493AF7"/>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37D"/>
    <w:rsid w:val="0055397A"/>
    <w:rsid w:val="00554395"/>
    <w:rsid w:val="00554B70"/>
    <w:rsid w:val="00557D0C"/>
    <w:rsid w:val="005673D8"/>
    <w:rsid w:val="0056749D"/>
    <w:rsid w:val="00575101"/>
    <w:rsid w:val="005A1958"/>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17774"/>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2778"/>
    <w:rsid w:val="007B390C"/>
    <w:rsid w:val="007C03AC"/>
    <w:rsid w:val="007D41B4"/>
    <w:rsid w:val="007E00F0"/>
    <w:rsid w:val="007E7904"/>
    <w:rsid w:val="007F74A9"/>
    <w:rsid w:val="008044A5"/>
    <w:rsid w:val="0080572F"/>
    <w:rsid w:val="0080588C"/>
    <w:rsid w:val="00816883"/>
    <w:rsid w:val="00823FBD"/>
    <w:rsid w:val="008248FC"/>
    <w:rsid w:val="00842F76"/>
    <w:rsid w:val="00851ABE"/>
    <w:rsid w:val="00862AB5"/>
    <w:rsid w:val="0087698E"/>
    <w:rsid w:val="00887290"/>
    <w:rsid w:val="00897105"/>
    <w:rsid w:val="008B0DEF"/>
    <w:rsid w:val="008B2419"/>
    <w:rsid w:val="008B5BD5"/>
    <w:rsid w:val="008C067C"/>
    <w:rsid w:val="008C6726"/>
    <w:rsid w:val="008D1026"/>
    <w:rsid w:val="008F3B0E"/>
    <w:rsid w:val="008F420F"/>
    <w:rsid w:val="00901232"/>
    <w:rsid w:val="00903CE2"/>
    <w:rsid w:val="00906A6C"/>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36"/>
    <w:rsid w:val="009C14E9"/>
    <w:rsid w:val="009C36D8"/>
    <w:rsid w:val="009D68C8"/>
    <w:rsid w:val="009E2253"/>
    <w:rsid w:val="009E3528"/>
    <w:rsid w:val="009F743C"/>
    <w:rsid w:val="00A10751"/>
    <w:rsid w:val="00A10C52"/>
    <w:rsid w:val="00A31063"/>
    <w:rsid w:val="00A36C58"/>
    <w:rsid w:val="00A3736C"/>
    <w:rsid w:val="00A44DE3"/>
    <w:rsid w:val="00A45948"/>
    <w:rsid w:val="00A50335"/>
    <w:rsid w:val="00A51FC4"/>
    <w:rsid w:val="00A51FDE"/>
    <w:rsid w:val="00A520AC"/>
    <w:rsid w:val="00A5544A"/>
    <w:rsid w:val="00A616C8"/>
    <w:rsid w:val="00A61BDD"/>
    <w:rsid w:val="00A71E29"/>
    <w:rsid w:val="00A73E09"/>
    <w:rsid w:val="00A74005"/>
    <w:rsid w:val="00A7482C"/>
    <w:rsid w:val="00A75A78"/>
    <w:rsid w:val="00A760C0"/>
    <w:rsid w:val="00A777E4"/>
    <w:rsid w:val="00A80E59"/>
    <w:rsid w:val="00A816D6"/>
    <w:rsid w:val="00A863F8"/>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240A"/>
    <w:rsid w:val="00BC4ADD"/>
    <w:rsid w:val="00BC60FD"/>
    <w:rsid w:val="00BC6757"/>
    <w:rsid w:val="00BD1C75"/>
    <w:rsid w:val="00BD629C"/>
    <w:rsid w:val="00BD79A8"/>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82C83"/>
    <w:rsid w:val="00CA28C5"/>
    <w:rsid w:val="00CA30D6"/>
    <w:rsid w:val="00CC2503"/>
    <w:rsid w:val="00CD1086"/>
    <w:rsid w:val="00CD1A09"/>
    <w:rsid w:val="00CD303C"/>
    <w:rsid w:val="00CE0986"/>
    <w:rsid w:val="00CE1B00"/>
    <w:rsid w:val="00CF3E3C"/>
    <w:rsid w:val="00CF4C93"/>
    <w:rsid w:val="00CF51A8"/>
    <w:rsid w:val="00D0671D"/>
    <w:rsid w:val="00D30D92"/>
    <w:rsid w:val="00D462E7"/>
    <w:rsid w:val="00D60221"/>
    <w:rsid w:val="00D66E88"/>
    <w:rsid w:val="00D67AFE"/>
    <w:rsid w:val="00D80574"/>
    <w:rsid w:val="00D83D7E"/>
    <w:rsid w:val="00D866E2"/>
    <w:rsid w:val="00D87604"/>
    <w:rsid w:val="00D964C1"/>
    <w:rsid w:val="00D979CB"/>
    <w:rsid w:val="00DA2AFD"/>
    <w:rsid w:val="00DA2D1A"/>
    <w:rsid w:val="00DB4C8C"/>
    <w:rsid w:val="00DC0A57"/>
    <w:rsid w:val="00DC106A"/>
    <w:rsid w:val="00DC447D"/>
    <w:rsid w:val="00DC44B8"/>
    <w:rsid w:val="00DD0561"/>
    <w:rsid w:val="00DD7588"/>
    <w:rsid w:val="00DF2FB5"/>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67B87"/>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47372"/>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5EAEA"/>
  <w15:chartTrackingRefBased/>
  <w15:docId w15:val="{2C4C1795-275A-4D8D-B6C2-B6F8A8FD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7316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6BE"/>
    <w:rPr>
      <w:rFonts w:ascii="Segoe UI" w:hAnsi="Segoe UI" w:cs="Segoe UI"/>
      <w:color w:val="000000"/>
      <w:sz w:val="18"/>
      <w:szCs w:val="18"/>
      <w:lang w:eastAsia="en-US"/>
    </w:rPr>
  </w:style>
  <w:style w:type="table" w:styleId="GridTable4-Accent2">
    <w:name w:val="Grid Table 4 Accent 2"/>
    <w:basedOn w:val="TableNormal"/>
    <w:uiPriority w:val="49"/>
    <w:rsid w:val="0071777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otnoteReference">
    <w:name w:val="footnote reference"/>
    <w:semiHidden/>
    <w:rsid w:val="005751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6026">
      <w:bodyDiv w:val="1"/>
      <w:marLeft w:val="0"/>
      <w:marRight w:val="0"/>
      <w:marTop w:val="0"/>
      <w:marBottom w:val="0"/>
      <w:divBdr>
        <w:top w:val="none" w:sz="0" w:space="0" w:color="auto"/>
        <w:left w:val="none" w:sz="0" w:space="0" w:color="auto"/>
        <w:bottom w:val="none" w:sz="0" w:space="0" w:color="auto"/>
        <w:right w:val="none" w:sz="0" w:space="0" w:color="auto"/>
      </w:divBdr>
    </w:div>
    <w:div w:id="89589842">
      <w:bodyDiv w:val="1"/>
      <w:marLeft w:val="0"/>
      <w:marRight w:val="0"/>
      <w:marTop w:val="0"/>
      <w:marBottom w:val="0"/>
      <w:divBdr>
        <w:top w:val="none" w:sz="0" w:space="0" w:color="auto"/>
        <w:left w:val="none" w:sz="0" w:space="0" w:color="auto"/>
        <w:bottom w:val="none" w:sz="0" w:space="0" w:color="auto"/>
        <w:right w:val="none" w:sz="0" w:space="0" w:color="auto"/>
      </w:divBdr>
    </w:div>
    <w:div w:id="178735839">
      <w:bodyDiv w:val="1"/>
      <w:marLeft w:val="0"/>
      <w:marRight w:val="0"/>
      <w:marTop w:val="0"/>
      <w:marBottom w:val="0"/>
      <w:divBdr>
        <w:top w:val="none" w:sz="0" w:space="0" w:color="auto"/>
        <w:left w:val="none" w:sz="0" w:space="0" w:color="auto"/>
        <w:bottom w:val="none" w:sz="0" w:space="0" w:color="auto"/>
        <w:right w:val="none" w:sz="0" w:space="0" w:color="auto"/>
      </w:divBdr>
    </w:div>
    <w:div w:id="181668135">
      <w:bodyDiv w:val="1"/>
      <w:marLeft w:val="0"/>
      <w:marRight w:val="0"/>
      <w:marTop w:val="0"/>
      <w:marBottom w:val="0"/>
      <w:divBdr>
        <w:top w:val="none" w:sz="0" w:space="0" w:color="auto"/>
        <w:left w:val="none" w:sz="0" w:space="0" w:color="auto"/>
        <w:bottom w:val="none" w:sz="0" w:space="0" w:color="auto"/>
        <w:right w:val="none" w:sz="0" w:space="0" w:color="auto"/>
      </w:divBdr>
    </w:div>
    <w:div w:id="228617979">
      <w:bodyDiv w:val="1"/>
      <w:marLeft w:val="0"/>
      <w:marRight w:val="0"/>
      <w:marTop w:val="0"/>
      <w:marBottom w:val="0"/>
      <w:divBdr>
        <w:top w:val="none" w:sz="0" w:space="0" w:color="auto"/>
        <w:left w:val="none" w:sz="0" w:space="0" w:color="auto"/>
        <w:bottom w:val="none" w:sz="0" w:space="0" w:color="auto"/>
        <w:right w:val="none" w:sz="0" w:space="0" w:color="auto"/>
      </w:divBdr>
    </w:div>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335351453">
      <w:bodyDiv w:val="1"/>
      <w:marLeft w:val="0"/>
      <w:marRight w:val="0"/>
      <w:marTop w:val="0"/>
      <w:marBottom w:val="0"/>
      <w:divBdr>
        <w:top w:val="none" w:sz="0" w:space="0" w:color="auto"/>
        <w:left w:val="none" w:sz="0" w:space="0" w:color="auto"/>
        <w:bottom w:val="none" w:sz="0" w:space="0" w:color="auto"/>
        <w:right w:val="none" w:sz="0" w:space="0" w:color="auto"/>
      </w:divBdr>
    </w:div>
    <w:div w:id="432357077">
      <w:bodyDiv w:val="1"/>
      <w:marLeft w:val="0"/>
      <w:marRight w:val="0"/>
      <w:marTop w:val="0"/>
      <w:marBottom w:val="0"/>
      <w:divBdr>
        <w:top w:val="none" w:sz="0" w:space="0" w:color="auto"/>
        <w:left w:val="none" w:sz="0" w:space="0" w:color="auto"/>
        <w:bottom w:val="none" w:sz="0" w:space="0" w:color="auto"/>
        <w:right w:val="none" w:sz="0" w:space="0" w:color="auto"/>
      </w:divBdr>
    </w:div>
    <w:div w:id="445004868">
      <w:bodyDiv w:val="1"/>
      <w:marLeft w:val="0"/>
      <w:marRight w:val="0"/>
      <w:marTop w:val="0"/>
      <w:marBottom w:val="0"/>
      <w:divBdr>
        <w:top w:val="none" w:sz="0" w:space="0" w:color="auto"/>
        <w:left w:val="none" w:sz="0" w:space="0" w:color="auto"/>
        <w:bottom w:val="none" w:sz="0" w:space="0" w:color="auto"/>
        <w:right w:val="none" w:sz="0" w:space="0" w:color="auto"/>
      </w:divBdr>
    </w:div>
    <w:div w:id="452019072">
      <w:bodyDiv w:val="1"/>
      <w:marLeft w:val="0"/>
      <w:marRight w:val="0"/>
      <w:marTop w:val="0"/>
      <w:marBottom w:val="0"/>
      <w:divBdr>
        <w:top w:val="none" w:sz="0" w:space="0" w:color="auto"/>
        <w:left w:val="none" w:sz="0" w:space="0" w:color="auto"/>
        <w:bottom w:val="none" w:sz="0" w:space="0" w:color="auto"/>
        <w:right w:val="none" w:sz="0" w:space="0" w:color="auto"/>
      </w:divBdr>
    </w:div>
    <w:div w:id="467359557">
      <w:bodyDiv w:val="1"/>
      <w:marLeft w:val="0"/>
      <w:marRight w:val="0"/>
      <w:marTop w:val="0"/>
      <w:marBottom w:val="0"/>
      <w:divBdr>
        <w:top w:val="none" w:sz="0" w:space="0" w:color="auto"/>
        <w:left w:val="none" w:sz="0" w:space="0" w:color="auto"/>
        <w:bottom w:val="none" w:sz="0" w:space="0" w:color="auto"/>
        <w:right w:val="none" w:sz="0" w:space="0" w:color="auto"/>
      </w:divBdr>
    </w:div>
    <w:div w:id="487209373">
      <w:bodyDiv w:val="1"/>
      <w:marLeft w:val="0"/>
      <w:marRight w:val="0"/>
      <w:marTop w:val="0"/>
      <w:marBottom w:val="0"/>
      <w:divBdr>
        <w:top w:val="none" w:sz="0" w:space="0" w:color="auto"/>
        <w:left w:val="none" w:sz="0" w:space="0" w:color="auto"/>
        <w:bottom w:val="none" w:sz="0" w:space="0" w:color="auto"/>
        <w:right w:val="none" w:sz="0" w:space="0" w:color="auto"/>
      </w:divBdr>
    </w:div>
    <w:div w:id="516115616">
      <w:bodyDiv w:val="1"/>
      <w:marLeft w:val="0"/>
      <w:marRight w:val="0"/>
      <w:marTop w:val="0"/>
      <w:marBottom w:val="0"/>
      <w:divBdr>
        <w:top w:val="none" w:sz="0" w:space="0" w:color="auto"/>
        <w:left w:val="none" w:sz="0" w:space="0" w:color="auto"/>
        <w:bottom w:val="none" w:sz="0" w:space="0" w:color="auto"/>
        <w:right w:val="none" w:sz="0" w:space="0" w:color="auto"/>
      </w:divBdr>
    </w:div>
    <w:div w:id="572736146">
      <w:bodyDiv w:val="1"/>
      <w:marLeft w:val="0"/>
      <w:marRight w:val="0"/>
      <w:marTop w:val="0"/>
      <w:marBottom w:val="0"/>
      <w:divBdr>
        <w:top w:val="none" w:sz="0" w:space="0" w:color="auto"/>
        <w:left w:val="none" w:sz="0" w:space="0" w:color="auto"/>
        <w:bottom w:val="none" w:sz="0" w:space="0" w:color="auto"/>
        <w:right w:val="none" w:sz="0" w:space="0" w:color="auto"/>
      </w:divBdr>
    </w:div>
    <w:div w:id="697194621">
      <w:bodyDiv w:val="1"/>
      <w:marLeft w:val="0"/>
      <w:marRight w:val="0"/>
      <w:marTop w:val="0"/>
      <w:marBottom w:val="0"/>
      <w:divBdr>
        <w:top w:val="none" w:sz="0" w:space="0" w:color="auto"/>
        <w:left w:val="none" w:sz="0" w:space="0" w:color="auto"/>
        <w:bottom w:val="none" w:sz="0" w:space="0" w:color="auto"/>
        <w:right w:val="none" w:sz="0" w:space="0" w:color="auto"/>
      </w:divBdr>
      <w:divsChild>
        <w:div w:id="2053189375">
          <w:marLeft w:val="547"/>
          <w:marRight w:val="0"/>
          <w:marTop w:val="0"/>
          <w:marBottom w:val="0"/>
          <w:divBdr>
            <w:top w:val="none" w:sz="0" w:space="0" w:color="auto"/>
            <w:left w:val="none" w:sz="0" w:space="0" w:color="auto"/>
            <w:bottom w:val="none" w:sz="0" w:space="0" w:color="auto"/>
            <w:right w:val="none" w:sz="0" w:space="0" w:color="auto"/>
          </w:divBdr>
        </w:div>
        <w:div w:id="472873753">
          <w:marLeft w:val="547"/>
          <w:marRight w:val="0"/>
          <w:marTop w:val="0"/>
          <w:marBottom w:val="0"/>
          <w:divBdr>
            <w:top w:val="none" w:sz="0" w:space="0" w:color="auto"/>
            <w:left w:val="none" w:sz="0" w:space="0" w:color="auto"/>
            <w:bottom w:val="none" w:sz="0" w:space="0" w:color="auto"/>
            <w:right w:val="none" w:sz="0" w:space="0" w:color="auto"/>
          </w:divBdr>
        </w:div>
      </w:divsChild>
    </w:div>
    <w:div w:id="873688169">
      <w:bodyDiv w:val="1"/>
      <w:marLeft w:val="0"/>
      <w:marRight w:val="0"/>
      <w:marTop w:val="0"/>
      <w:marBottom w:val="0"/>
      <w:divBdr>
        <w:top w:val="none" w:sz="0" w:space="0" w:color="auto"/>
        <w:left w:val="none" w:sz="0" w:space="0" w:color="auto"/>
        <w:bottom w:val="none" w:sz="0" w:space="0" w:color="auto"/>
        <w:right w:val="none" w:sz="0" w:space="0" w:color="auto"/>
      </w:divBdr>
    </w:div>
    <w:div w:id="888616355">
      <w:bodyDiv w:val="1"/>
      <w:marLeft w:val="0"/>
      <w:marRight w:val="0"/>
      <w:marTop w:val="0"/>
      <w:marBottom w:val="0"/>
      <w:divBdr>
        <w:top w:val="none" w:sz="0" w:space="0" w:color="auto"/>
        <w:left w:val="none" w:sz="0" w:space="0" w:color="auto"/>
        <w:bottom w:val="none" w:sz="0" w:space="0" w:color="auto"/>
        <w:right w:val="none" w:sz="0" w:space="0" w:color="auto"/>
      </w:divBdr>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905067658">
      <w:bodyDiv w:val="1"/>
      <w:marLeft w:val="0"/>
      <w:marRight w:val="0"/>
      <w:marTop w:val="0"/>
      <w:marBottom w:val="0"/>
      <w:divBdr>
        <w:top w:val="none" w:sz="0" w:space="0" w:color="auto"/>
        <w:left w:val="none" w:sz="0" w:space="0" w:color="auto"/>
        <w:bottom w:val="none" w:sz="0" w:space="0" w:color="auto"/>
        <w:right w:val="none" w:sz="0" w:space="0" w:color="auto"/>
      </w:divBdr>
    </w:div>
    <w:div w:id="918176531">
      <w:bodyDiv w:val="1"/>
      <w:marLeft w:val="0"/>
      <w:marRight w:val="0"/>
      <w:marTop w:val="0"/>
      <w:marBottom w:val="0"/>
      <w:divBdr>
        <w:top w:val="none" w:sz="0" w:space="0" w:color="auto"/>
        <w:left w:val="none" w:sz="0" w:space="0" w:color="auto"/>
        <w:bottom w:val="none" w:sz="0" w:space="0" w:color="auto"/>
        <w:right w:val="none" w:sz="0" w:space="0" w:color="auto"/>
      </w:divBdr>
    </w:div>
    <w:div w:id="1173103841">
      <w:bodyDiv w:val="1"/>
      <w:marLeft w:val="0"/>
      <w:marRight w:val="0"/>
      <w:marTop w:val="0"/>
      <w:marBottom w:val="0"/>
      <w:divBdr>
        <w:top w:val="none" w:sz="0" w:space="0" w:color="auto"/>
        <w:left w:val="none" w:sz="0" w:space="0" w:color="auto"/>
        <w:bottom w:val="none" w:sz="0" w:space="0" w:color="auto"/>
        <w:right w:val="none" w:sz="0" w:space="0" w:color="auto"/>
      </w:divBdr>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324048841">
      <w:bodyDiv w:val="1"/>
      <w:marLeft w:val="0"/>
      <w:marRight w:val="0"/>
      <w:marTop w:val="0"/>
      <w:marBottom w:val="0"/>
      <w:divBdr>
        <w:top w:val="none" w:sz="0" w:space="0" w:color="auto"/>
        <w:left w:val="none" w:sz="0" w:space="0" w:color="auto"/>
        <w:bottom w:val="none" w:sz="0" w:space="0" w:color="auto"/>
        <w:right w:val="none" w:sz="0" w:space="0" w:color="auto"/>
      </w:divBdr>
    </w:div>
    <w:div w:id="1532260785">
      <w:bodyDiv w:val="1"/>
      <w:marLeft w:val="0"/>
      <w:marRight w:val="0"/>
      <w:marTop w:val="0"/>
      <w:marBottom w:val="0"/>
      <w:divBdr>
        <w:top w:val="none" w:sz="0" w:space="0" w:color="auto"/>
        <w:left w:val="none" w:sz="0" w:space="0" w:color="auto"/>
        <w:bottom w:val="none" w:sz="0" w:space="0" w:color="auto"/>
        <w:right w:val="none" w:sz="0" w:space="0" w:color="auto"/>
      </w:divBdr>
    </w:div>
    <w:div w:id="1532838917">
      <w:bodyDiv w:val="1"/>
      <w:marLeft w:val="0"/>
      <w:marRight w:val="0"/>
      <w:marTop w:val="0"/>
      <w:marBottom w:val="0"/>
      <w:divBdr>
        <w:top w:val="none" w:sz="0" w:space="0" w:color="auto"/>
        <w:left w:val="none" w:sz="0" w:space="0" w:color="auto"/>
        <w:bottom w:val="none" w:sz="0" w:space="0" w:color="auto"/>
        <w:right w:val="none" w:sz="0" w:space="0" w:color="auto"/>
      </w:divBdr>
    </w:div>
    <w:div w:id="1577930756">
      <w:bodyDiv w:val="1"/>
      <w:marLeft w:val="0"/>
      <w:marRight w:val="0"/>
      <w:marTop w:val="0"/>
      <w:marBottom w:val="0"/>
      <w:divBdr>
        <w:top w:val="none" w:sz="0" w:space="0" w:color="auto"/>
        <w:left w:val="none" w:sz="0" w:space="0" w:color="auto"/>
        <w:bottom w:val="none" w:sz="0" w:space="0" w:color="auto"/>
        <w:right w:val="none" w:sz="0" w:space="0" w:color="auto"/>
      </w:divBdr>
    </w:div>
    <w:div w:id="1654875115">
      <w:bodyDiv w:val="1"/>
      <w:marLeft w:val="0"/>
      <w:marRight w:val="0"/>
      <w:marTop w:val="0"/>
      <w:marBottom w:val="0"/>
      <w:divBdr>
        <w:top w:val="none" w:sz="0" w:space="0" w:color="auto"/>
        <w:left w:val="none" w:sz="0" w:space="0" w:color="auto"/>
        <w:bottom w:val="none" w:sz="0" w:space="0" w:color="auto"/>
        <w:right w:val="none" w:sz="0" w:space="0" w:color="auto"/>
      </w:divBdr>
    </w:div>
    <w:div w:id="1673339047">
      <w:bodyDiv w:val="1"/>
      <w:marLeft w:val="0"/>
      <w:marRight w:val="0"/>
      <w:marTop w:val="0"/>
      <w:marBottom w:val="0"/>
      <w:divBdr>
        <w:top w:val="none" w:sz="0" w:space="0" w:color="auto"/>
        <w:left w:val="none" w:sz="0" w:space="0" w:color="auto"/>
        <w:bottom w:val="none" w:sz="0" w:space="0" w:color="auto"/>
        <w:right w:val="none" w:sz="0" w:space="0" w:color="auto"/>
      </w:divBdr>
    </w:div>
    <w:div w:id="1675717840">
      <w:bodyDiv w:val="1"/>
      <w:marLeft w:val="0"/>
      <w:marRight w:val="0"/>
      <w:marTop w:val="0"/>
      <w:marBottom w:val="0"/>
      <w:divBdr>
        <w:top w:val="none" w:sz="0" w:space="0" w:color="auto"/>
        <w:left w:val="none" w:sz="0" w:space="0" w:color="auto"/>
        <w:bottom w:val="none" w:sz="0" w:space="0" w:color="auto"/>
        <w:right w:val="none" w:sz="0" w:space="0" w:color="auto"/>
      </w:divBdr>
    </w:div>
    <w:div w:id="1805082849">
      <w:bodyDiv w:val="1"/>
      <w:marLeft w:val="0"/>
      <w:marRight w:val="0"/>
      <w:marTop w:val="0"/>
      <w:marBottom w:val="0"/>
      <w:divBdr>
        <w:top w:val="none" w:sz="0" w:space="0" w:color="auto"/>
        <w:left w:val="none" w:sz="0" w:space="0" w:color="auto"/>
        <w:bottom w:val="none" w:sz="0" w:space="0" w:color="auto"/>
        <w:right w:val="none" w:sz="0" w:space="0" w:color="auto"/>
      </w:divBdr>
    </w:div>
    <w:div w:id="1956017168">
      <w:bodyDiv w:val="1"/>
      <w:marLeft w:val="0"/>
      <w:marRight w:val="0"/>
      <w:marTop w:val="0"/>
      <w:marBottom w:val="0"/>
      <w:divBdr>
        <w:top w:val="none" w:sz="0" w:space="0" w:color="auto"/>
        <w:left w:val="none" w:sz="0" w:space="0" w:color="auto"/>
        <w:bottom w:val="none" w:sz="0" w:space="0" w:color="auto"/>
        <w:right w:val="none" w:sz="0" w:space="0" w:color="auto"/>
      </w:divBdr>
    </w:div>
    <w:div w:id="2053186848">
      <w:bodyDiv w:val="1"/>
      <w:marLeft w:val="0"/>
      <w:marRight w:val="0"/>
      <w:marTop w:val="0"/>
      <w:marBottom w:val="0"/>
      <w:divBdr>
        <w:top w:val="none" w:sz="0" w:space="0" w:color="auto"/>
        <w:left w:val="none" w:sz="0" w:space="0" w:color="auto"/>
        <w:bottom w:val="none" w:sz="0" w:space="0" w:color="auto"/>
        <w:right w:val="none" w:sz="0" w:space="0" w:color="auto"/>
      </w:divBdr>
    </w:div>
    <w:div w:id="206840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image" Target="media/image11.png"/><Relationship Id="rId11" Type="http://schemas.openxmlformats.org/officeDocument/2006/relationships/diagramColors" Target="diagrams/colors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jpeg"/><Relationship Id="rId5" Type="http://schemas.openxmlformats.org/officeDocument/2006/relationships/webSettings" Target="webSettings.xml"/><Relationship Id="rId19" Type="http://schemas.openxmlformats.org/officeDocument/2006/relationships/hyperlink" Target="mailto:1mrajasekharababu@vit.ac.in"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diagramData" Target="diagrams/data1.xml"/><Relationship Id="rId51" Type="http://schemas.openxmlformats.org/officeDocument/2006/relationships/image" Target="media/image33.png"/><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footer" Target="footer1.xml"/><Relationship Id="rId41" Type="http://schemas.openxmlformats.org/officeDocument/2006/relationships/image" Target="media/image2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diagramQuickStyle" Target="diagrams/quickStyle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2.xml.rels><?xml version="1.0" encoding="UTF-8" standalone="yes"?>
<Relationships xmlns="http://schemas.openxmlformats.org/package/2006/relationships"><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26MML0054</a:t>
          </a:r>
        </a:p>
        <a:p>
          <a:pPr algn="ctr"/>
          <a:r>
            <a:rPr lang="en-IN">
              <a:latin typeface="Times New Roman" panose="02020603050405020304" pitchFamily="18" charset="0"/>
              <a:cs typeface="Times New Roman" panose="02020603050405020304" pitchFamily="18" charset="0"/>
            </a:rPr>
            <a:t>Name</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3B7FADF7-5CB5-4251-B81A-3CBCD7B5123A}">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26MML0006</a:t>
          </a:r>
        </a:p>
        <a:p>
          <a:r>
            <a:rPr lang="en-IN">
              <a:latin typeface="Times New Roman" panose="02020603050405020304" pitchFamily="18" charset="0"/>
              <a:cs typeface="Times New Roman" panose="02020603050405020304" pitchFamily="18" charset="0"/>
            </a:rPr>
            <a:t>Name</a:t>
          </a:r>
        </a:p>
      </dgm:t>
    </dgm:pt>
    <dgm:pt modelId="{615E30E1-CAA2-4A72-85C4-46E429CE19C5}" type="parTrans" cxnId="{B156C076-E049-4C1F-B076-EDFC78C1E0F6}">
      <dgm:prSet/>
      <dgm:spPr/>
      <dgm:t>
        <a:bodyPr/>
        <a:lstStyle/>
        <a:p>
          <a:endParaRPr lang="en-IN"/>
        </a:p>
      </dgm:t>
    </dgm:pt>
    <dgm:pt modelId="{FDF2F007-AFF2-409E-84FE-B4E69528E564}" type="sibTrans" cxnId="{B156C076-E049-4C1F-B076-EDFC78C1E0F6}">
      <dgm:prSet/>
      <dgm:spPr/>
      <dgm:t>
        <a:bodyPr/>
        <a:lstStyle/>
        <a:p>
          <a:endParaRPr lang="en-IN"/>
        </a:p>
      </dgm:t>
    </dgm:pt>
    <dgm:pt modelId="{3EBC6B7B-5082-4B59-A3E6-8EE85B18611E}">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26MML0047</a:t>
          </a:r>
        </a:p>
        <a:p>
          <a:r>
            <a:rPr lang="en-IN">
              <a:latin typeface="Times New Roman" panose="02020603050405020304" pitchFamily="18" charset="0"/>
              <a:cs typeface="Times New Roman" panose="02020603050405020304" pitchFamily="18" charset="0"/>
            </a:rPr>
            <a:t>Name</a:t>
          </a:r>
        </a:p>
      </dgm:t>
    </dgm:pt>
    <dgm:pt modelId="{8390872C-45D5-48F7-913A-5F905D65D54A}" type="parTrans" cxnId="{02E7340E-DA74-4CCE-9E7B-1F086C699DF1}">
      <dgm:prSet/>
      <dgm:spPr/>
      <dgm:t>
        <a:bodyPr/>
        <a:lstStyle/>
        <a:p>
          <a:endParaRPr lang="en-IN"/>
        </a:p>
      </dgm:t>
    </dgm:pt>
    <dgm:pt modelId="{11A5A456-863F-4088-8871-EB15C4D10F4D}" type="sibTrans" cxnId="{02E7340E-DA74-4CCE-9E7B-1F086C699DF1}">
      <dgm:prSet/>
      <dgm:spPr/>
      <dgm:t>
        <a:bodyPr/>
        <a:lstStyle/>
        <a:p>
          <a:endParaRPr lang="en-IN"/>
        </a:p>
      </dgm:t>
    </dgm:pt>
    <dgm:pt modelId="{060DBD25-7C1F-489B-A7DD-2F1860325E1B}">
      <dgm:prSet phldrT="[Text]"/>
      <dgm:spPr>
        <a:solidFill>
          <a:schemeClr val="accent2">
            <a:lumMod val="75000"/>
          </a:schemeClr>
        </a:solidFill>
      </dgm:spPr>
      <dgm:t>
        <a:bodyPr/>
        <a:lstStyle/>
        <a:p>
          <a:r>
            <a:rPr lang="en-IN">
              <a:latin typeface="Times New Roman" panose="02020603050405020304" pitchFamily="18" charset="0"/>
              <a:cs typeface="Times New Roman" panose="02020603050405020304" pitchFamily="18" charset="0"/>
            </a:rPr>
            <a:t>26MML0015</a:t>
          </a:r>
        </a:p>
        <a:p>
          <a:r>
            <a:rPr lang="en-IN">
              <a:latin typeface="Times New Roman" panose="02020603050405020304" pitchFamily="18" charset="0"/>
              <a:cs typeface="Times New Roman" panose="02020603050405020304" pitchFamily="18" charset="0"/>
            </a:rPr>
            <a:t>Name</a:t>
          </a:r>
        </a:p>
      </dgm:t>
    </dgm:pt>
    <dgm:pt modelId="{8245B4E8-741E-4A99-B376-421FE728D697}" type="parTrans" cxnId="{929CDB55-7141-44ED-813F-2E8C2B303160}">
      <dgm:prSet/>
      <dgm:spPr/>
      <dgm:t>
        <a:bodyPr/>
        <a:lstStyle/>
        <a:p>
          <a:endParaRPr lang="en-IN"/>
        </a:p>
      </dgm:t>
    </dgm:pt>
    <dgm:pt modelId="{98F18C05-B1CA-43E1-B10B-963C02F28933}" type="sibTrans" cxnId="{929CDB55-7141-44ED-813F-2E8C2B303160}">
      <dgm:prSet/>
      <dgm:spPr/>
      <dgm:t>
        <a:bodyPr/>
        <a:lstStyle/>
        <a:p>
          <a:endParaRPr lang="en-IN"/>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4"/>
      <dgm:spPr>
        <a:solidFill>
          <a:schemeClr val="accent2">
            <a:lumMod val="75000"/>
          </a:schemeClr>
        </a:solidFill>
      </dgm:spPr>
    </dgm:pt>
    <dgm:pt modelId="{988BD94A-943F-4052-AF4C-3678983469B2}" type="pres">
      <dgm:prSet presAssocID="{5855FA8D-8066-4520-AB32-390F7CF7D9DD}" presName="txShp" presStyleLbl="node1" presStyleIdx="0" presStyleCnt="4">
        <dgm:presLayoutVars>
          <dgm:bulletEnabled val="1"/>
        </dgm:presLayoutVars>
      </dgm:prSet>
      <dgm:spPr/>
    </dgm:pt>
    <dgm:pt modelId="{13D23EAB-7A97-4C29-836F-1CF690F15774}" type="pres">
      <dgm:prSet presAssocID="{F9B7746C-0AE5-45D7-B815-9449659A580B}" presName="spacing" presStyleCnt="0"/>
      <dgm:spPr/>
    </dgm:pt>
    <dgm:pt modelId="{E82FAC40-3FDF-4F9E-A93D-A1696CFEA914}" type="pres">
      <dgm:prSet presAssocID="{3B7FADF7-5CB5-4251-B81A-3CBCD7B5123A}" presName="composite" presStyleCnt="0"/>
      <dgm:spPr/>
    </dgm:pt>
    <dgm:pt modelId="{B5175C8B-877C-4F88-A2E3-F88FF2FD35F6}" type="pres">
      <dgm:prSet presAssocID="{3B7FADF7-5CB5-4251-B81A-3CBCD7B5123A}" presName="imgShp" presStyleLbl="fgImgPlace1" presStyleIdx="1" presStyleCnt="4"/>
      <dgm:spPr>
        <a:solidFill>
          <a:schemeClr val="accent2">
            <a:lumMod val="75000"/>
          </a:schemeClr>
        </a:solidFill>
      </dgm:spPr>
    </dgm:pt>
    <dgm:pt modelId="{F5156CE0-AE06-4F28-BD37-3BEE7D01012A}" type="pres">
      <dgm:prSet presAssocID="{3B7FADF7-5CB5-4251-B81A-3CBCD7B5123A}" presName="txShp" presStyleLbl="node1" presStyleIdx="1" presStyleCnt="4">
        <dgm:presLayoutVars>
          <dgm:bulletEnabled val="1"/>
        </dgm:presLayoutVars>
      </dgm:prSet>
      <dgm:spPr/>
    </dgm:pt>
    <dgm:pt modelId="{7FB1D327-38A0-4849-9B9B-99BAD2A62F2D}" type="pres">
      <dgm:prSet presAssocID="{FDF2F007-AFF2-409E-84FE-B4E69528E564}" presName="spacing" presStyleCnt="0"/>
      <dgm:spPr/>
    </dgm:pt>
    <dgm:pt modelId="{10BD823D-6EA5-44CE-B3DC-51132B6D5D9C}" type="pres">
      <dgm:prSet presAssocID="{3EBC6B7B-5082-4B59-A3E6-8EE85B18611E}" presName="composite" presStyleCnt="0"/>
      <dgm:spPr/>
    </dgm:pt>
    <dgm:pt modelId="{BCBBE743-56AA-4876-B316-B0CD7ADD2C2C}" type="pres">
      <dgm:prSet presAssocID="{3EBC6B7B-5082-4B59-A3E6-8EE85B18611E}" presName="imgShp" presStyleLbl="fgImgPlace1" presStyleIdx="2" presStyleCnt="4"/>
      <dgm:spPr>
        <a:solidFill>
          <a:schemeClr val="accent2">
            <a:lumMod val="75000"/>
          </a:schemeClr>
        </a:solidFill>
      </dgm:spPr>
    </dgm:pt>
    <dgm:pt modelId="{4E21145F-B597-432B-BCD8-9C7A3BDC1246}" type="pres">
      <dgm:prSet presAssocID="{3EBC6B7B-5082-4B59-A3E6-8EE85B18611E}" presName="txShp" presStyleLbl="node1" presStyleIdx="2" presStyleCnt="4">
        <dgm:presLayoutVars>
          <dgm:bulletEnabled val="1"/>
        </dgm:presLayoutVars>
      </dgm:prSet>
      <dgm:spPr/>
    </dgm:pt>
    <dgm:pt modelId="{9C7F8A80-9208-4F07-9AE3-3CEEE2D275E5}" type="pres">
      <dgm:prSet presAssocID="{11A5A456-863F-4088-8871-EB15C4D10F4D}" presName="spacing" presStyleCnt="0"/>
      <dgm:spPr/>
    </dgm:pt>
    <dgm:pt modelId="{42BF10A4-B893-4644-9C3E-CD67C229082C}" type="pres">
      <dgm:prSet presAssocID="{060DBD25-7C1F-489B-A7DD-2F1860325E1B}" presName="composite" presStyleCnt="0"/>
      <dgm:spPr/>
    </dgm:pt>
    <dgm:pt modelId="{13080F17-5A0F-4E92-8202-37CB5F55D182}" type="pres">
      <dgm:prSet presAssocID="{060DBD25-7C1F-489B-A7DD-2F1860325E1B}" presName="imgShp" presStyleLbl="fgImgPlace1" presStyleIdx="3" presStyleCnt="4"/>
      <dgm:spPr>
        <a:solidFill>
          <a:schemeClr val="accent2">
            <a:lumMod val="75000"/>
          </a:schemeClr>
        </a:solidFill>
      </dgm:spPr>
    </dgm:pt>
    <dgm:pt modelId="{03A06021-DC17-4A74-B209-A86829DA975E}" type="pres">
      <dgm:prSet presAssocID="{060DBD25-7C1F-489B-A7DD-2F1860325E1B}" presName="txShp" presStyleLbl="node1" presStyleIdx="3" presStyleCnt="4">
        <dgm:presLayoutVars>
          <dgm:bulletEnabled val="1"/>
        </dgm:presLayoutVars>
      </dgm:prSet>
      <dgm:spPr/>
    </dgm:pt>
  </dgm:ptLst>
  <dgm:cxnLst>
    <dgm:cxn modelId="{02E7340E-DA74-4CCE-9E7B-1F086C699DF1}" srcId="{B3123A79-1051-4A93-A86D-48B8E9623348}" destId="{3EBC6B7B-5082-4B59-A3E6-8EE85B18611E}" srcOrd="2" destOrd="0" parTransId="{8390872C-45D5-48F7-913A-5F905D65D54A}" sibTransId="{11A5A456-863F-4088-8871-EB15C4D10F4D}"/>
    <dgm:cxn modelId="{FD1D302A-AF61-4927-ACAF-47ADE525FE8E}" type="presOf" srcId="{3EBC6B7B-5082-4B59-A3E6-8EE85B18611E}" destId="{4E21145F-B597-432B-BCD8-9C7A3BDC1246}" srcOrd="0" destOrd="0" presId="urn:microsoft.com/office/officeart/2005/8/layout/vList3"/>
    <dgm:cxn modelId="{F6D78763-0C62-4C31-A9DA-BE8F132AC00C}" type="presOf" srcId="{B3123A79-1051-4A93-A86D-48B8E9623348}" destId="{94FAFB56-2D98-475F-932A-CF05CA0B6CFE}" srcOrd="0" destOrd="0" presId="urn:microsoft.com/office/officeart/2005/8/layout/vList3"/>
    <dgm:cxn modelId="{43E9414A-534F-4773-A7A5-8189DE3CB81E}" type="presOf" srcId="{5855FA8D-8066-4520-AB32-390F7CF7D9DD}" destId="{988BD94A-943F-4052-AF4C-3678983469B2}" srcOrd="0" destOrd="0" presId="urn:microsoft.com/office/officeart/2005/8/layout/vList3"/>
    <dgm:cxn modelId="{929CDB55-7141-44ED-813F-2E8C2B303160}" srcId="{B3123A79-1051-4A93-A86D-48B8E9623348}" destId="{060DBD25-7C1F-489B-A7DD-2F1860325E1B}" srcOrd="3" destOrd="0" parTransId="{8245B4E8-741E-4A99-B376-421FE728D697}" sibTransId="{98F18C05-B1CA-43E1-B10B-963C02F28933}"/>
    <dgm:cxn modelId="{B156C076-E049-4C1F-B076-EDFC78C1E0F6}" srcId="{B3123A79-1051-4A93-A86D-48B8E9623348}" destId="{3B7FADF7-5CB5-4251-B81A-3CBCD7B5123A}" srcOrd="1" destOrd="0" parTransId="{615E30E1-CAA2-4A72-85C4-46E429CE19C5}" sibTransId="{FDF2F007-AFF2-409E-84FE-B4E69528E564}"/>
    <dgm:cxn modelId="{5D0EA997-6FA3-4D5E-AAF3-6A034B95A481}" type="presOf" srcId="{3B7FADF7-5CB5-4251-B81A-3CBCD7B5123A}" destId="{F5156CE0-AE06-4F28-BD37-3BEE7D01012A}" srcOrd="0" destOrd="0" presId="urn:microsoft.com/office/officeart/2005/8/layout/vList3"/>
    <dgm:cxn modelId="{E0C209A6-DABE-4AD8-A815-2C39F23AF5D1}" type="presOf" srcId="{060DBD25-7C1F-489B-A7DD-2F1860325E1B}" destId="{03A06021-DC17-4A74-B209-A86829DA975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BB793E1D-4633-4437-A791-EB1F1DB134CE}" type="presParOf" srcId="{94FAFB56-2D98-475F-932A-CF05CA0B6CFE}" destId="{C8FB29CA-90F2-4C2E-A38E-2265A11F13D7}" srcOrd="0" destOrd="0" presId="urn:microsoft.com/office/officeart/2005/8/layout/vList3"/>
    <dgm:cxn modelId="{5016687F-A3CE-4003-9531-C0C778E9200A}" type="presParOf" srcId="{C8FB29CA-90F2-4C2E-A38E-2265A11F13D7}" destId="{158D431C-61C2-43F7-9C47-1867700A9AC6}" srcOrd="0" destOrd="0" presId="urn:microsoft.com/office/officeart/2005/8/layout/vList3"/>
    <dgm:cxn modelId="{73C62FD8-7C27-4CED-B660-F9223A489A8F}" type="presParOf" srcId="{C8FB29CA-90F2-4C2E-A38E-2265A11F13D7}" destId="{988BD94A-943F-4052-AF4C-3678983469B2}" srcOrd="1" destOrd="0" presId="urn:microsoft.com/office/officeart/2005/8/layout/vList3"/>
    <dgm:cxn modelId="{C18D6E58-160C-4D1E-B298-33E1E56522BF}" type="presParOf" srcId="{94FAFB56-2D98-475F-932A-CF05CA0B6CFE}" destId="{13D23EAB-7A97-4C29-836F-1CF690F15774}" srcOrd="1" destOrd="0" presId="urn:microsoft.com/office/officeart/2005/8/layout/vList3"/>
    <dgm:cxn modelId="{BB154CAB-5D84-4D3B-8F85-24B6F1D16F8A}" type="presParOf" srcId="{94FAFB56-2D98-475F-932A-CF05CA0B6CFE}" destId="{E82FAC40-3FDF-4F9E-A93D-A1696CFEA914}" srcOrd="2" destOrd="0" presId="urn:microsoft.com/office/officeart/2005/8/layout/vList3"/>
    <dgm:cxn modelId="{6E5DFA88-1689-4486-B407-17A18A29F31B}" type="presParOf" srcId="{E82FAC40-3FDF-4F9E-A93D-A1696CFEA914}" destId="{B5175C8B-877C-4F88-A2E3-F88FF2FD35F6}" srcOrd="0" destOrd="0" presId="urn:microsoft.com/office/officeart/2005/8/layout/vList3"/>
    <dgm:cxn modelId="{35BEC955-808C-4F54-B1FC-AED84A6F39C9}" type="presParOf" srcId="{E82FAC40-3FDF-4F9E-A93D-A1696CFEA914}" destId="{F5156CE0-AE06-4F28-BD37-3BEE7D01012A}" srcOrd="1" destOrd="0" presId="urn:microsoft.com/office/officeart/2005/8/layout/vList3"/>
    <dgm:cxn modelId="{C51C3728-30CE-43DE-8D9E-3AAC135752C3}" type="presParOf" srcId="{94FAFB56-2D98-475F-932A-CF05CA0B6CFE}" destId="{7FB1D327-38A0-4849-9B9B-99BAD2A62F2D}" srcOrd="3" destOrd="0" presId="urn:microsoft.com/office/officeart/2005/8/layout/vList3"/>
    <dgm:cxn modelId="{83B1D459-276B-4337-9DF0-209B03E6EDE9}" type="presParOf" srcId="{94FAFB56-2D98-475F-932A-CF05CA0B6CFE}" destId="{10BD823D-6EA5-44CE-B3DC-51132B6D5D9C}" srcOrd="4" destOrd="0" presId="urn:microsoft.com/office/officeart/2005/8/layout/vList3"/>
    <dgm:cxn modelId="{5F7AC342-EB29-4032-BD55-5896548F5042}" type="presParOf" srcId="{10BD823D-6EA5-44CE-B3DC-51132B6D5D9C}" destId="{BCBBE743-56AA-4876-B316-B0CD7ADD2C2C}" srcOrd="0" destOrd="0" presId="urn:microsoft.com/office/officeart/2005/8/layout/vList3"/>
    <dgm:cxn modelId="{5FD27E3E-5125-454D-B92C-75D34D1BCAC2}" type="presParOf" srcId="{10BD823D-6EA5-44CE-B3DC-51132B6D5D9C}" destId="{4E21145F-B597-432B-BCD8-9C7A3BDC1246}" srcOrd="1" destOrd="0" presId="urn:microsoft.com/office/officeart/2005/8/layout/vList3"/>
    <dgm:cxn modelId="{2F912084-26FD-48F9-B51A-C63B5BEE6754}" type="presParOf" srcId="{94FAFB56-2D98-475F-932A-CF05CA0B6CFE}" destId="{9C7F8A80-9208-4F07-9AE3-3CEEE2D275E5}" srcOrd="5" destOrd="0" presId="urn:microsoft.com/office/officeart/2005/8/layout/vList3"/>
    <dgm:cxn modelId="{A545B4B7-B2C8-4043-9013-2EEE69E528D1}" type="presParOf" srcId="{94FAFB56-2D98-475F-932A-CF05CA0B6CFE}" destId="{42BF10A4-B893-4644-9C3E-CD67C229082C}" srcOrd="6" destOrd="0" presId="urn:microsoft.com/office/officeart/2005/8/layout/vList3"/>
    <dgm:cxn modelId="{F0D28837-8802-4E95-B6BC-1664E404296B}" type="presParOf" srcId="{42BF10A4-B893-4644-9C3E-CD67C229082C}" destId="{13080F17-5A0F-4E92-8202-37CB5F55D182}" srcOrd="0" destOrd="0" presId="urn:microsoft.com/office/officeart/2005/8/layout/vList3"/>
    <dgm:cxn modelId="{548765C6-48A1-4D6D-BF08-9A9B35EB8114}" type="presParOf" srcId="{42BF10A4-B893-4644-9C3E-CD67C229082C}" destId="{03A06021-DC17-4A74-B209-A86829DA975E}" srcOrd="1" destOrd="0" presId="urn:microsoft.com/office/officeart/2005/8/layout/vList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lstStyle/>
        <a:p>
          <a:endParaRPr lang="en-IN"/>
        </a:p>
      </dgm:t>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Dr M Rajasekhara Babu</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pt>
  </dgm:ptLst>
  <dgm:cxnLst>
    <dgm:cxn modelId="{9166D017-3EF5-4789-A4D8-424FCF38E7F7}" type="presOf" srcId="{B3123A79-1051-4A93-A86D-48B8E9623348}" destId="{94FAFB56-2D98-475F-932A-CF05CA0B6CFE}" srcOrd="0" destOrd="0" presId="urn:microsoft.com/office/officeart/2005/8/layout/vList3"/>
    <dgm:cxn modelId="{846DB4ED-3845-4F1A-8C37-70798309E5D4}"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83E52D01-AF82-4F0B-B676-45CCB867C42F}" type="presParOf" srcId="{94FAFB56-2D98-475F-932A-CF05CA0B6CFE}" destId="{C8FB29CA-90F2-4C2E-A38E-2265A11F13D7}" srcOrd="0" destOrd="0" presId="urn:microsoft.com/office/officeart/2005/8/layout/vList3"/>
    <dgm:cxn modelId="{592FD446-0254-497A-B1F8-28BFF0D6B5A5}" type="presParOf" srcId="{C8FB29CA-90F2-4C2E-A38E-2265A11F13D7}" destId="{158D431C-61C2-43F7-9C47-1867700A9AC6}" srcOrd="0" destOrd="0" presId="urn:microsoft.com/office/officeart/2005/8/layout/vList3"/>
    <dgm:cxn modelId="{BA475E14-B56B-456C-BD82-DD4D88E731C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286460" y="456"/>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26MML0054</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p>
      </dsp:txBody>
      <dsp:txXfrm rot="10800000">
        <a:off x="1418249" y="456"/>
        <a:ext cx="4452428" cy="527157"/>
      </dsp:txXfrm>
    </dsp:sp>
    <dsp:sp modelId="{158D431C-61C2-43F7-9C47-1867700A9AC6}">
      <dsp:nvSpPr>
        <dsp:cNvPr id="0" name=""/>
        <dsp:cNvSpPr/>
      </dsp:nvSpPr>
      <dsp:spPr>
        <a:xfrm>
          <a:off x="1022882" y="456"/>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F5156CE0-AE06-4F28-BD37-3BEE7D01012A}">
      <dsp:nvSpPr>
        <dsp:cNvPr id="0" name=""/>
        <dsp:cNvSpPr/>
      </dsp:nvSpPr>
      <dsp:spPr>
        <a:xfrm rot="10800000">
          <a:off x="1286460" y="672869"/>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26MML0006</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p>
      </dsp:txBody>
      <dsp:txXfrm rot="10800000">
        <a:off x="1418249" y="672869"/>
        <a:ext cx="4452428" cy="527157"/>
      </dsp:txXfrm>
    </dsp:sp>
    <dsp:sp modelId="{B5175C8B-877C-4F88-A2E3-F88FF2FD35F6}">
      <dsp:nvSpPr>
        <dsp:cNvPr id="0" name=""/>
        <dsp:cNvSpPr/>
      </dsp:nvSpPr>
      <dsp:spPr>
        <a:xfrm>
          <a:off x="1022882" y="672869"/>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4E21145F-B597-432B-BCD8-9C7A3BDC1246}">
      <dsp:nvSpPr>
        <dsp:cNvPr id="0" name=""/>
        <dsp:cNvSpPr/>
      </dsp:nvSpPr>
      <dsp:spPr>
        <a:xfrm rot="10800000">
          <a:off x="1286460" y="1345281"/>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26MML0047</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p>
      </dsp:txBody>
      <dsp:txXfrm rot="10800000">
        <a:off x="1418249" y="1345281"/>
        <a:ext cx="4452428" cy="527157"/>
      </dsp:txXfrm>
    </dsp:sp>
    <dsp:sp modelId="{BCBBE743-56AA-4876-B316-B0CD7ADD2C2C}">
      <dsp:nvSpPr>
        <dsp:cNvPr id="0" name=""/>
        <dsp:cNvSpPr/>
      </dsp:nvSpPr>
      <dsp:spPr>
        <a:xfrm>
          <a:off x="1022882" y="1345281"/>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 modelId="{03A06021-DC17-4A74-B209-A86829DA975E}">
      <dsp:nvSpPr>
        <dsp:cNvPr id="0" name=""/>
        <dsp:cNvSpPr/>
      </dsp:nvSpPr>
      <dsp:spPr>
        <a:xfrm rot="10800000">
          <a:off x="1286460" y="2017694"/>
          <a:ext cx="4584217" cy="52715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32462" tIns="49530" rIns="92456" bIns="49530" numCol="1" spcCol="1270" anchor="ctr" anchorCtr="0">
          <a:noAutofit/>
        </a:bodyPr>
        <a:lstStyle/>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26MML0015</a:t>
          </a:r>
        </a:p>
        <a:p>
          <a:pPr marL="0" lvl="0" indent="0" algn="ctr" defTabSz="577850">
            <a:lnSpc>
              <a:spcPct val="90000"/>
            </a:lnSpc>
            <a:spcBef>
              <a:spcPct val="0"/>
            </a:spcBef>
            <a:spcAft>
              <a:spcPct val="35000"/>
            </a:spcAft>
            <a:buNone/>
          </a:pPr>
          <a:r>
            <a:rPr lang="en-IN" sz="1300" kern="1200">
              <a:latin typeface="Times New Roman" panose="02020603050405020304" pitchFamily="18" charset="0"/>
              <a:cs typeface="Times New Roman" panose="02020603050405020304" pitchFamily="18" charset="0"/>
            </a:rPr>
            <a:t>Name</a:t>
          </a:r>
        </a:p>
      </dsp:txBody>
      <dsp:txXfrm rot="10800000">
        <a:off x="1418249" y="2017694"/>
        <a:ext cx="4452428" cy="527157"/>
      </dsp:txXfrm>
    </dsp:sp>
    <dsp:sp modelId="{13080F17-5A0F-4E92-8202-37CB5F55D182}">
      <dsp:nvSpPr>
        <dsp:cNvPr id="0" name=""/>
        <dsp:cNvSpPr/>
      </dsp:nvSpPr>
      <dsp:spPr>
        <a:xfrm>
          <a:off x="1022882" y="2017694"/>
          <a:ext cx="527157" cy="527157"/>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marL="0" lvl="0" indent="0" algn="ctr" defTabSz="1333500">
            <a:lnSpc>
              <a:spcPct val="90000"/>
            </a:lnSpc>
            <a:spcBef>
              <a:spcPct val="0"/>
            </a:spcBef>
            <a:spcAft>
              <a:spcPct val="35000"/>
            </a:spcAft>
            <a:buNone/>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6311C-0713-4BA7-BF86-FC70DAE6D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DocumentationTemplate.dot</Template>
  <TotalTime>2</TotalTime>
  <Pages>39</Pages>
  <Words>25504</Words>
  <Characters>145376</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170539</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VINAYAK C</cp:lastModifiedBy>
  <cp:revision>3</cp:revision>
  <dcterms:created xsi:type="dcterms:W3CDTF">2026-10-06T19:03:00Z</dcterms:created>
  <dcterms:modified xsi:type="dcterms:W3CDTF">2026-10-06T19:09:00Z</dcterms:modified>
</cp:coreProperties>
</file>