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A307" w14:textId="77777777" w:rsidR="00951A30" w:rsidRPr="00951A30" w:rsidRDefault="00951A30" w:rsidP="00951A30">
      <w:pPr>
        <w:jc w:val="center"/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论文润色与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AIGC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运营一体化智能平台</w:t>
      </w:r>
    </w:p>
    <w:p w14:paraId="55F61597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项目计划书</w:t>
      </w:r>
    </w:p>
    <w:p w14:paraId="5CA717B9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文档版本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V1.0</w:t>
      </w:r>
    </w:p>
    <w:p w14:paraId="1145F431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</w:rPr>
        <w:t>编制日期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>：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 xml:space="preserve">2026 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>年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 xml:space="preserve"> 5 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>月</w:t>
      </w:r>
    </w:p>
    <w:p w14:paraId="43B5C96D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pict w14:anchorId="67A0F4FF">
          <v:rect id="_x0000_i1079" style="width:0;height:1.5pt" o:hrstd="t" o:hr="t" fillcolor="#a0a0a0" stroked="f"/>
        </w:pict>
      </w:r>
    </w:p>
    <w:p w14:paraId="2FFD3B55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一、项目概述</w:t>
      </w:r>
    </w:p>
    <w:p w14:paraId="20D9F277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本项目打造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面向高校学生与科研人群的论文润色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 xml:space="preserve"> + AIGC 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运营一体化智能平台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，以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Web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端控制台为核心、配套微信小程序，提供论文段落智能润色、学术文本合规优化、历史任务追溯、用户积分激励、运营管理等全链路服务。</w:t>
      </w:r>
    </w:p>
    <w:p w14:paraId="643776C0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平台通过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AI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技术解决学术写作中语言不规范、原创度不足、文本一致性差等痛点，搭建集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工具服务、用户运营、数据管理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于一体的轻量化学术辅助产品，以低成本、高稳定、易使用的优势，满足高校学生课程论文、毕业论文、科研文稿的润色需求，同时构建完整的用户运营体系，实现产品可持续商业化运营。</w:t>
      </w:r>
    </w:p>
    <w:p w14:paraId="3ED39471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pict w14:anchorId="24E3BF6B">
          <v:rect id="_x0000_i1080" style="width:0;height:1.5pt" o:hrstd="t" o:hr="t" fillcolor="#a0a0a0" stroked="f"/>
        </w:pict>
      </w:r>
    </w:p>
    <w:p w14:paraId="55F29415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二、项目背景与市场分析</w:t>
      </w:r>
    </w:p>
    <w:p w14:paraId="5627CC15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t>（一）建设背景</w:t>
      </w:r>
    </w:p>
    <w:p w14:paraId="4FCD3564" w14:textId="77777777" w:rsidR="00951A30" w:rsidRPr="00951A30" w:rsidRDefault="00951A30" w:rsidP="00951A30">
      <w:pPr>
        <w:numPr>
          <w:ilvl w:val="0"/>
          <w:numId w:val="10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学术写作需求旺盛：全国高校本专科生、研究生超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4000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万，课程论文、毕业论文、期刊投稿等写作场景常态化，对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专业、合规、高效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的润色工具需求迫切。</w:t>
      </w:r>
    </w:p>
    <w:p w14:paraId="0E862F86" w14:textId="77777777" w:rsidR="00951A30" w:rsidRPr="00951A30" w:rsidRDefault="00951A30" w:rsidP="00951A30">
      <w:pPr>
        <w:numPr>
          <w:ilvl w:val="0"/>
          <w:numId w:val="10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现有工具痛点突出：市面产品多为单一查重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/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润色功能，缺乏用户运营、历史追溯、轻量化使用等能力，且存在价格高、稳定性差、隐私保护不足等问题。</w:t>
      </w:r>
    </w:p>
    <w:p w14:paraId="4CD9D443" w14:textId="77777777" w:rsidR="00951A30" w:rsidRPr="00951A30" w:rsidRDefault="00951A30" w:rsidP="00951A30">
      <w:pPr>
        <w:numPr>
          <w:ilvl w:val="0"/>
          <w:numId w:val="10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政策与市场导向：高校鼓励学术规范建设，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AI +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学术服务成为教育科技领域的优质赛道，轻量化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SaaS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工具具备广阔落地空间。</w:t>
      </w:r>
    </w:p>
    <w:p w14:paraId="5BB0EB1A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t>（二）市场目标</w:t>
      </w:r>
    </w:p>
    <w:p w14:paraId="2D381957" w14:textId="77777777" w:rsidR="00951A30" w:rsidRPr="00951A30" w:rsidRDefault="00951A30" w:rsidP="00951A30">
      <w:pPr>
        <w:numPr>
          <w:ilvl w:val="0"/>
          <w:numId w:val="11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核心用户：全国高校本科生、研究生、青年科研人员。</w:t>
      </w:r>
    </w:p>
    <w:p w14:paraId="5C30F0BA" w14:textId="77777777" w:rsidR="00951A30" w:rsidRPr="00951A30" w:rsidRDefault="00951A30" w:rsidP="00951A30">
      <w:pPr>
        <w:numPr>
          <w:ilvl w:val="0"/>
          <w:numId w:val="11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lastRenderedPageBreak/>
        <w:t>市场定位：做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高性价比、轻量化、可运营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的学术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AI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润色工具，填补细分场景的产品空白。</w:t>
      </w:r>
    </w:p>
    <w:p w14:paraId="5C8FEC68" w14:textId="77777777" w:rsidR="00951A30" w:rsidRPr="00951A30" w:rsidRDefault="00951A30" w:rsidP="00951A30">
      <w:pPr>
        <w:numPr>
          <w:ilvl w:val="0"/>
          <w:numId w:val="11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短期目标：覆盖本校及周边高校，积累初始用户；长期目标：打造全国高校学术写作辅助标杆产品。</w:t>
      </w:r>
    </w:p>
    <w:p w14:paraId="186D2DA5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pict w14:anchorId="5033421D">
          <v:rect id="_x0000_i1081" style="width:0;height:1.5pt" o:hrstd="t" o:hr="t" fillcolor="#a0a0a0" stroked="f"/>
        </w:pict>
      </w:r>
    </w:p>
    <w:p w14:paraId="2F7CE0F1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三、产品与核心服务</w:t>
      </w:r>
    </w:p>
    <w:p w14:paraId="64CE5AC2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本平台以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 xml:space="preserve">AI 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论文润色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为核心，搭配完整运营功能，形成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“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工具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+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服务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+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运营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”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三位一体产品体系。</w:t>
      </w:r>
    </w:p>
    <w:p w14:paraId="5B7CC32E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t>（一）核心功能</w:t>
      </w:r>
    </w:p>
    <w:p w14:paraId="5C589B78" w14:textId="77777777" w:rsidR="00951A30" w:rsidRPr="00951A30" w:rsidRDefault="00951A30" w:rsidP="00951A30">
      <w:pPr>
        <w:numPr>
          <w:ilvl w:val="0"/>
          <w:numId w:val="12"/>
        </w:num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</w:rPr>
        <w:t>智能润色服务</w:t>
      </w:r>
    </w:p>
    <w:p w14:paraId="4E5129AD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支持中英文论文段落级润色，优化语言表达、保证文本一致性，保留原文核心观点，提升学术规范性与原创度。</w:t>
      </w:r>
    </w:p>
    <w:p w14:paraId="1AB8BEF2" w14:textId="77777777" w:rsidR="00951A30" w:rsidRPr="00951A30" w:rsidRDefault="00951A30" w:rsidP="00951A30">
      <w:pPr>
        <w:numPr>
          <w:ilvl w:val="0"/>
          <w:numId w:val="12"/>
        </w:num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</w:rPr>
        <w:t>用户账户体系</w:t>
      </w:r>
    </w:p>
    <w:p w14:paraId="3C820F60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邮箱注册登录、个人信息管理、账号安全防护，所有润色任务云端存储，可随时查询历史记录。</w:t>
      </w:r>
    </w:p>
    <w:p w14:paraId="649497F6" w14:textId="77777777" w:rsidR="00951A30" w:rsidRPr="00951A30" w:rsidRDefault="00951A30" w:rsidP="00951A30">
      <w:pPr>
        <w:numPr>
          <w:ilvl w:val="0"/>
          <w:numId w:val="12"/>
        </w:num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</w:rPr>
        <w:t>用量与激励体系</w:t>
      </w:r>
    </w:p>
    <w:p w14:paraId="33969A26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提供免费体验额度，通过观看激励广告、完成任务获取积分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/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使用额度，降低用户使用成本。</w:t>
      </w:r>
    </w:p>
    <w:p w14:paraId="33A47F38" w14:textId="77777777" w:rsidR="00951A30" w:rsidRPr="00951A30" w:rsidRDefault="00951A30" w:rsidP="00951A30">
      <w:pPr>
        <w:numPr>
          <w:ilvl w:val="0"/>
          <w:numId w:val="12"/>
        </w:num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</w:rPr>
        <w:t>运营与兑换功能</w:t>
      </w:r>
    </w:p>
    <w:p w14:paraId="48B151E6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支持兑换码核销、积分兑换服务，运营方可批量生成兑换码，用于拉新、促活、用户回馈。</w:t>
      </w:r>
    </w:p>
    <w:p w14:paraId="559FB421" w14:textId="77777777" w:rsidR="00951A30" w:rsidRPr="00951A30" w:rsidRDefault="00951A30" w:rsidP="00951A30">
      <w:pPr>
        <w:numPr>
          <w:ilvl w:val="0"/>
          <w:numId w:val="12"/>
        </w:num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</w:rPr>
        <w:t>反馈与客服系统</w:t>
      </w:r>
    </w:p>
    <w:p w14:paraId="6ACE2C14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支持图文反馈提交，管理员实时处理，快速解决用户使用问题，提升产品体验。</w:t>
      </w:r>
    </w:p>
    <w:p w14:paraId="027DF028" w14:textId="77777777" w:rsidR="00951A30" w:rsidRPr="00951A30" w:rsidRDefault="00951A30" w:rsidP="00951A30">
      <w:pPr>
        <w:numPr>
          <w:ilvl w:val="0"/>
          <w:numId w:val="12"/>
        </w:num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</w:rPr>
        <w:t>管理后台</w:t>
      </w:r>
    </w:p>
    <w:p w14:paraId="3472EFCB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包含数据概览、用户管理、反馈处理、兑换码管理等功能，实现产品全流程可视化运营。</w:t>
      </w:r>
    </w:p>
    <w:p w14:paraId="3866209B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lastRenderedPageBreak/>
        <w:t>（二）产品形态</w:t>
      </w:r>
    </w:p>
    <w:p w14:paraId="40FDAD54" w14:textId="77777777" w:rsidR="00951A30" w:rsidRPr="00951A30" w:rsidRDefault="00951A30" w:rsidP="00951A30">
      <w:pPr>
        <w:numPr>
          <w:ilvl w:val="0"/>
          <w:numId w:val="13"/>
        </w:num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t>核心端：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 xml:space="preserve">Web 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>端智能控制台（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 xml:space="preserve">PC 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>端便捷使用）。</w:t>
      </w:r>
    </w:p>
    <w:p w14:paraId="5EEF533E" w14:textId="77777777" w:rsidR="00951A30" w:rsidRPr="00951A30" w:rsidRDefault="00951A30" w:rsidP="00951A30">
      <w:pPr>
        <w:numPr>
          <w:ilvl w:val="0"/>
          <w:numId w:val="13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扩展端：微信小程序（移动端轻量化使用，适配校园场景）。</w:t>
      </w:r>
    </w:p>
    <w:p w14:paraId="1E5968A9" w14:textId="77777777" w:rsidR="00951A30" w:rsidRPr="00951A30" w:rsidRDefault="00951A30" w:rsidP="00951A30">
      <w:pPr>
        <w:numPr>
          <w:ilvl w:val="0"/>
          <w:numId w:val="13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优势：无需下载安装，浏览器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/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微信直接使用，轻量化、低成本、易推广。</w:t>
      </w:r>
    </w:p>
    <w:p w14:paraId="6710EDE3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pict w14:anchorId="597C2EFF">
          <v:rect id="_x0000_i1082" style="width:0;height:1.5pt" o:hrstd="t" o:hr="t" fillcolor="#a0a0a0" stroked="f"/>
        </w:pict>
      </w:r>
    </w:p>
    <w:p w14:paraId="0F831D25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四、技术架构</w:t>
      </w:r>
    </w:p>
    <w:p w14:paraId="3401DBB3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（一）总体架构</w:t>
      </w:r>
    </w:p>
    <w:p w14:paraId="465631E7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采用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前后端分离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的轻量化架构，前端保障用户体验，后端保障数据安全与服务稳定，整体架构简洁易部署、易维护。</w:t>
      </w:r>
    </w:p>
    <w:p w14:paraId="73C53685" w14:textId="77777777" w:rsidR="00951A30" w:rsidRPr="00951A30" w:rsidRDefault="00951A30" w:rsidP="00951A30">
      <w:pPr>
        <w:numPr>
          <w:ilvl w:val="0"/>
          <w:numId w:val="14"/>
        </w:num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t>前端：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 xml:space="preserve">React 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>技术栈，界面简洁易用，适配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 xml:space="preserve"> PC 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>端与移动端。</w:t>
      </w:r>
    </w:p>
    <w:p w14:paraId="6FC970B8" w14:textId="77777777" w:rsidR="00951A30" w:rsidRPr="00951A30" w:rsidRDefault="00951A30" w:rsidP="00951A30">
      <w:pPr>
        <w:numPr>
          <w:ilvl w:val="0"/>
          <w:numId w:val="14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后端：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FastAPI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框架，保障接口响应速度与服务稳定性。</w:t>
      </w:r>
    </w:p>
    <w:p w14:paraId="1DF62BF8" w14:textId="77777777" w:rsidR="00951A30" w:rsidRPr="00951A30" w:rsidRDefault="00951A30" w:rsidP="00951A30">
      <w:pPr>
        <w:numPr>
          <w:ilvl w:val="0"/>
          <w:numId w:val="14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数据库：安全存储用户数据、润色任务、运营信息，保障数据隐私。</w:t>
      </w:r>
    </w:p>
    <w:p w14:paraId="08019CF1" w14:textId="77777777" w:rsidR="00951A30" w:rsidRPr="00951A30" w:rsidRDefault="00951A30" w:rsidP="00951A30">
      <w:pPr>
        <w:numPr>
          <w:ilvl w:val="0"/>
          <w:numId w:val="14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部署：支持云端快速部署，适配校园网与公网访问，成本可控。</w:t>
      </w:r>
    </w:p>
    <w:p w14:paraId="40EE86D8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t>（二）核心技术优势</w:t>
      </w:r>
    </w:p>
    <w:p w14:paraId="19B7D647" w14:textId="77777777" w:rsidR="00951A30" w:rsidRPr="00951A30" w:rsidRDefault="00951A30" w:rsidP="00951A30">
      <w:pPr>
        <w:numPr>
          <w:ilvl w:val="0"/>
          <w:numId w:val="15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安全可靠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：用户密码加密存储、权限严格隔离，保障账号与数据安全。</w:t>
      </w:r>
    </w:p>
    <w:p w14:paraId="3CA4120C" w14:textId="77777777" w:rsidR="00951A30" w:rsidRPr="00951A30" w:rsidRDefault="00951A30" w:rsidP="00951A30">
      <w:pPr>
        <w:numPr>
          <w:ilvl w:val="0"/>
          <w:numId w:val="15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稳定高效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：润色任务流水线优化，响应速度快，支持批量处理。</w:t>
      </w:r>
    </w:p>
    <w:p w14:paraId="7D552F4C" w14:textId="77777777" w:rsidR="00951A30" w:rsidRPr="00951A30" w:rsidRDefault="00951A30" w:rsidP="00951A30">
      <w:pPr>
        <w:numPr>
          <w:ilvl w:val="0"/>
          <w:numId w:val="15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可扩展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：预留多模型接入、小程序扩展、计费升级接口，支持产品迭代。</w:t>
      </w:r>
    </w:p>
    <w:p w14:paraId="480467C0" w14:textId="77777777" w:rsidR="00951A30" w:rsidRPr="00951A30" w:rsidRDefault="00951A30" w:rsidP="00951A30">
      <w:pPr>
        <w:numPr>
          <w:ilvl w:val="0"/>
          <w:numId w:val="15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低成本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：轻量化架构，运维成本低，适合大学生创业初期落地。</w:t>
      </w:r>
    </w:p>
    <w:p w14:paraId="6C0D1560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pict w14:anchorId="0C23CC06">
          <v:rect id="_x0000_i1083" style="width:0;height:1.5pt" o:hrstd="t" o:hr="t" fillcolor="#a0a0a0" stroked="f"/>
        </w:pict>
      </w:r>
    </w:p>
    <w:p w14:paraId="4CFA01E7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五、商业模式</w:t>
      </w:r>
    </w:p>
    <w:p w14:paraId="2E27E8D7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本项目采用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**“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免费体验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+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激励增值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+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运营变现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”**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的轻量化商业模式，零门槛获客、可持续盈利。</w:t>
      </w:r>
    </w:p>
    <w:p w14:paraId="4C1C457D" w14:textId="77777777" w:rsidR="00951A30" w:rsidRPr="00951A30" w:rsidRDefault="00951A30" w:rsidP="00951A30">
      <w:pPr>
        <w:numPr>
          <w:ilvl w:val="0"/>
          <w:numId w:val="16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免费模式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：新用户注册赠送免费润色额度，降低使用门槛，快速积累用户。</w:t>
      </w:r>
    </w:p>
    <w:p w14:paraId="73A2ADE4" w14:textId="77777777" w:rsidR="00951A30" w:rsidRPr="00951A30" w:rsidRDefault="00951A30" w:rsidP="00951A30">
      <w:pPr>
        <w:numPr>
          <w:ilvl w:val="0"/>
          <w:numId w:val="16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lastRenderedPageBreak/>
        <w:t>激励模式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：用户观看激励广告、分享产品获取免费额度，实现平台与用户双赢。</w:t>
      </w:r>
    </w:p>
    <w:p w14:paraId="42F5E9BB" w14:textId="77777777" w:rsidR="00951A30" w:rsidRPr="00951A30" w:rsidRDefault="00951A30" w:rsidP="00951A30">
      <w:pPr>
        <w:numPr>
          <w:ilvl w:val="0"/>
          <w:numId w:val="16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运营模式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：通过兑换码、积分体系实现用户拉新与留存，提升用户活跃度。</w:t>
      </w:r>
    </w:p>
    <w:p w14:paraId="6F1485F8" w14:textId="77777777" w:rsidR="00951A30" w:rsidRPr="00951A30" w:rsidRDefault="00951A30" w:rsidP="00951A30">
      <w:pPr>
        <w:numPr>
          <w:ilvl w:val="0"/>
          <w:numId w:val="16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盈利规划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：后期推出会员订阅、精准增值服务，实现商业化变现。</w:t>
      </w:r>
    </w:p>
    <w:p w14:paraId="01646F89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pict w14:anchorId="5456BE6C">
          <v:rect id="_x0000_i1084" style="width:0;height:1.5pt" o:hrstd="t" o:hr="t" fillcolor="#a0a0a0" stroked="f"/>
        </w:pict>
      </w:r>
    </w:p>
    <w:p w14:paraId="051798BD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六、运营规划</w:t>
      </w:r>
    </w:p>
    <w:p w14:paraId="754B4674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（一）阶段运营目标</w:t>
      </w:r>
    </w:p>
    <w:p w14:paraId="63DAB387" w14:textId="77777777" w:rsidR="00951A30" w:rsidRPr="00951A30" w:rsidRDefault="00951A30" w:rsidP="00951A30">
      <w:pPr>
        <w:numPr>
          <w:ilvl w:val="0"/>
          <w:numId w:val="17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 xml:space="preserve">MVP 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阶段（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 xml:space="preserve">1-2 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个月）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：完成平台核心功能开发，上线内测，覆盖本校初始用户。</w:t>
      </w:r>
    </w:p>
    <w:p w14:paraId="58262579" w14:textId="77777777" w:rsidR="00951A30" w:rsidRPr="00951A30" w:rsidRDefault="00951A30" w:rsidP="00951A30">
      <w:pPr>
        <w:numPr>
          <w:ilvl w:val="0"/>
          <w:numId w:val="17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推广阶段（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 xml:space="preserve">2-3 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个月）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：校园社群、高校社团合作推广，积累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1000 +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精准用户。</w:t>
      </w:r>
    </w:p>
    <w:p w14:paraId="4A786E38" w14:textId="77777777" w:rsidR="00951A30" w:rsidRPr="00951A30" w:rsidRDefault="00951A30" w:rsidP="00951A30">
      <w:pPr>
        <w:numPr>
          <w:ilvl w:val="0"/>
          <w:numId w:val="17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成熟阶段（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 xml:space="preserve">3-6 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个月）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：优化产品体验，完善运营体系，拓展周边高校用户。</w:t>
      </w:r>
    </w:p>
    <w:p w14:paraId="09293D54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t>（二）推广渠道</w:t>
      </w:r>
    </w:p>
    <w:p w14:paraId="0E2270F9" w14:textId="77777777" w:rsidR="00951A30" w:rsidRPr="00951A30" w:rsidRDefault="00951A30" w:rsidP="00951A30">
      <w:pPr>
        <w:numPr>
          <w:ilvl w:val="0"/>
          <w:numId w:val="18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校园渠道：高校班级群、学生会、学习社团、图书馆合作推广。</w:t>
      </w:r>
    </w:p>
    <w:p w14:paraId="5A54AF70" w14:textId="77777777" w:rsidR="00951A30" w:rsidRPr="00951A30" w:rsidRDefault="00951A30" w:rsidP="00951A30">
      <w:pPr>
        <w:numPr>
          <w:ilvl w:val="0"/>
          <w:numId w:val="18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线上渠道：短视频、学习类社群、高校自媒体矩阵宣传。</w:t>
      </w:r>
    </w:p>
    <w:p w14:paraId="7DDB3141" w14:textId="77777777" w:rsidR="00951A30" w:rsidRPr="00951A30" w:rsidRDefault="00951A30" w:rsidP="00951A30">
      <w:pPr>
        <w:numPr>
          <w:ilvl w:val="0"/>
          <w:numId w:val="18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裂变渠道：用户分享有礼、兑换码拉新，实现低成本裂变增长。</w:t>
      </w:r>
    </w:p>
    <w:p w14:paraId="5CFD7516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pict w14:anchorId="1ED41093">
          <v:rect id="_x0000_i1085" style="width:0;height:1.5pt" o:hrstd="t" o:hr="t" fillcolor="#a0a0a0" stroked="f"/>
        </w:pict>
      </w:r>
    </w:p>
    <w:p w14:paraId="0281AB2E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t>七、风险应对</w:t>
      </w:r>
    </w:p>
    <w:p w14:paraId="4390C38D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3015"/>
        <w:gridCol w:w="4837"/>
      </w:tblGrid>
      <w:tr w:rsidR="00951A30" w:rsidRPr="00951A30" w14:paraId="0549F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AC8C6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51A30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风险类型</w:t>
            </w:r>
          </w:p>
        </w:tc>
        <w:tc>
          <w:tcPr>
            <w:tcW w:w="0" w:type="auto"/>
            <w:vAlign w:val="center"/>
            <w:hideMark/>
          </w:tcPr>
          <w:p w14:paraId="69E52886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51A30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具体风险</w:t>
            </w:r>
          </w:p>
        </w:tc>
        <w:tc>
          <w:tcPr>
            <w:tcW w:w="0" w:type="auto"/>
            <w:vAlign w:val="center"/>
            <w:hideMark/>
          </w:tcPr>
          <w:p w14:paraId="1750794B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51A30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应对措施</w:t>
            </w:r>
          </w:p>
        </w:tc>
      </w:tr>
      <w:tr w:rsidR="00951A30" w:rsidRPr="00951A30" w14:paraId="5411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1A42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技术风险</w:t>
            </w:r>
          </w:p>
        </w:tc>
        <w:tc>
          <w:tcPr>
            <w:tcW w:w="0" w:type="auto"/>
            <w:vAlign w:val="center"/>
            <w:hideMark/>
          </w:tcPr>
          <w:p w14:paraId="0CFE0BB4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 xml:space="preserve">AI </w:t>
            </w: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>模型服务不稳定、输出效果波动</w:t>
            </w:r>
          </w:p>
        </w:tc>
        <w:tc>
          <w:tcPr>
            <w:tcW w:w="0" w:type="auto"/>
            <w:vAlign w:val="center"/>
            <w:hideMark/>
          </w:tcPr>
          <w:p w14:paraId="0913B4F0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>采用多模型备用方案，优化润色逻辑，建立用户反馈闭环</w:t>
            </w:r>
          </w:p>
        </w:tc>
      </w:tr>
      <w:tr w:rsidR="00951A30" w:rsidRPr="00951A30" w14:paraId="3DD9B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8D43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运营风险</w:t>
            </w:r>
          </w:p>
        </w:tc>
        <w:tc>
          <w:tcPr>
            <w:tcW w:w="0" w:type="auto"/>
            <w:vAlign w:val="center"/>
            <w:hideMark/>
          </w:tcPr>
          <w:p w14:paraId="31891EAE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>用户增长缓慢、活跃度低</w:t>
            </w:r>
          </w:p>
        </w:tc>
        <w:tc>
          <w:tcPr>
            <w:tcW w:w="0" w:type="auto"/>
            <w:vAlign w:val="center"/>
            <w:hideMark/>
          </w:tcPr>
          <w:p w14:paraId="746ABCCB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>校园精准推广，优化激励体系，提升用户体验</w:t>
            </w:r>
          </w:p>
        </w:tc>
      </w:tr>
      <w:tr w:rsidR="00951A30" w:rsidRPr="00951A30" w14:paraId="5BBD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01A1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lastRenderedPageBreak/>
              <w:t>安全风险</w:t>
            </w:r>
          </w:p>
        </w:tc>
        <w:tc>
          <w:tcPr>
            <w:tcW w:w="0" w:type="auto"/>
            <w:vAlign w:val="center"/>
            <w:hideMark/>
          </w:tcPr>
          <w:p w14:paraId="4D565681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>用户数据泄露、恶意文件上传</w:t>
            </w:r>
          </w:p>
        </w:tc>
        <w:tc>
          <w:tcPr>
            <w:tcW w:w="0" w:type="auto"/>
            <w:vAlign w:val="center"/>
            <w:hideMark/>
          </w:tcPr>
          <w:p w14:paraId="0441649D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>严格数据加密，文件类型校验，权限隔离防护</w:t>
            </w:r>
          </w:p>
        </w:tc>
      </w:tr>
      <w:tr w:rsidR="00951A30" w:rsidRPr="00951A30" w14:paraId="64F58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1E03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合规风险</w:t>
            </w:r>
          </w:p>
        </w:tc>
        <w:tc>
          <w:tcPr>
            <w:tcW w:w="0" w:type="auto"/>
            <w:vAlign w:val="center"/>
            <w:hideMark/>
          </w:tcPr>
          <w:p w14:paraId="2C8B2538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学术服务边界问题</w:t>
            </w:r>
          </w:p>
        </w:tc>
        <w:tc>
          <w:tcPr>
            <w:tcW w:w="0" w:type="auto"/>
            <w:vAlign w:val="center"/>
            <w:hideMark/>
          </w:tcPr>
          <w:p w14:paraId="711F9DCC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>明确用户协议，仅提供润色辅助，不涉及学术不端行为</w:t>
            </w:r>
          </w:p>
        </w:tc>
      </w:tr>
      <w:tr w:rsidR="00951A30" w:rsidRPr="00951A30" w14:paraId="4735A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D54B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成本风险</w:t>
            </w:r>
          </w:p>
        </w:tc>
        <w:tc>
          <w:tcPr>
            <w:tcW w:w="0" w:type="auto"/>
            <w:vAlign w:val="center"/>
            <w:hideMark/>
          </w:tcPr>
          <w:p w14:paraId="67427037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部署与运维成本过高</w:t>
            </w:r>
          </w:p>
        </w:tc>
        <w:tc>
          <w:tcPr>
            <w:tcW w:w="0" w:type="auto"/>
            <w:vAlign w:val="center"/>
            <w:hideMark/>
          </w:tcPr>
          <w:p w14:paraId="7AD7E33D" w14:textId="77777777" w:rsidR="00951A30" w:rsidRPr="00951A30" w:rsidRDefault="00951A30" w:rsidP="00951A30">
            <w:pPr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</w:pPr>
            <w:r w:rsidRPr="00951A30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>采用轻量化部署方案，控制初期运营成本</w:t>
            </w:r>
          </w:p>
        </w:tc>
      </w:tr>
    </w:tbl>
    <w:p w14:paraId="701FDEBD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pict w14:anchorId="488C9AFD">
          <v:rect id="_x0000_i1086" style="width:0;height:1.5pt" o:hrstd="t" o:hr="t" fillcolor="#a0a0a0" stroked="f"/>
        </w:pict>
      </w:r>
    </w:p>
    <w:p w14:paraId="11B0DCEB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八、发展规划</w:t>
      </w:r>
    </w:p>
    <w:p w14:paraId="4917D858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（一）短期规划（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1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年内）</w:t>
      </w:r>
    </w:p>
    <w:p w14:paraId="32D391EB" w14:textId="77777777" w:rsidR="00951A30" w:rsidRPr="00951A30" w:rsidRDefault="00951A30" w:rsidP="00951A30">
      <w:pPr>
        <w:numPr>
          <w:ilvl w:val="0"/>
          <w:numId w:val="19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完成平台全功能开发，稳定上线运行。</w:t>
      </w:r>
    </w:p>
    <w:p w14:paraId="7991B810" w14:textId="77777777" w:rsidR="00951A30" w:rsidRPr="00951A30" w:rsidRDefault="00951A30" w:rsidP="00951A30">
      <w:pPr>
        <w:numPr>
          <w:ilvl w:val="0"/>
          <w:numId w:val="19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积累高校精准用户，完善产品体验。</w:t>
      </w:r>
    </w:p>
    <w:p w14:paraId="664F39E4" w14:textId="77777777" w:rsidR="00951A30" w:rsidRPr="00951A30" w:rsidRDefault="00951A30" w:rsidP="00951A30">
      <w:pPr>
        <w:numPr>
          <w:ilvl w:val="0"/>
          <w:numId w:val="19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搭建基础运营体系，实现用户良性增长。</w:t>
      </w:r>
    </w:p>
    <w:p w14:paraId="086CD83E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t>（二）中期规划（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 xml:space="preserve">1-2 </w:t>
      </w:r>
      <w:r w:rsidRPr="00951A30">
        <w:rPr>
          <w:rFonts w:ascii="Times New Roman" w:eastAsia="宋体" w:hAnsi="Times New Roman" w:cs="Times New Roman"/>
          <w:b/>
          <w:sz w:val="24"/>
          <w:szCs w:val="24"/>
        </w:rPr>
        <w:t>年）</w:t>
      </w:r>
    </w:p>
    <w:p w14:paraId="52B07207" w14:textId="77777777" w:rsidR="00951A30" w:rsidRPr="00951A30" w:rsidRDefault="00951A30" w:rsidP="00951A30">
      <w:pPr>
        <w:numPr>
          <w:ilvl w:val="0"/>
          <w:numId w:val="20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拓展微信小程序、移动端等多端产品形态。</w:t>
      </w:r>
    </w:p>
    <w:p w14:paraId="56135686" w14:textId="77777777" w:rsidR="00951A30" w:rsidRPr="00951A30" w:rsidRDefault="00951A30" w:rsidP="00951A30">
      <w:pPr>
        <w:numPr>
          <w:ilvl w:val="0"/>
          <w:numId w:val="20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完善会员体系与增值服务，实现初步盈利。</w:t>
      </w:r>
    </w:p>
    <w:p w14:paraId="3EEB46AB" w14:textId="77777777" w:rsidR="00951A30" w:rsidRPr="00951A30" w:rsidRDefault="00951A30" w:rsidP="00951A30">
      <w:pPr>
        <w:numPr>
          <w:ilvl w:val="0"/>
          <w:numId w:val="20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覆盖全国多所高校，打造区域知名学术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AI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工具。</w:t>
      </w:r>
    </w:p>
    <w:p w14:paraId="6302EEDA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（三）长期规划（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2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年以上）</w:t>
      </w:r>
    </w:p>
    <w:p w14:paraId="02920E25" w14:textId="77777777" w:rsidR="00951A30" w:rsidRPr="00951A30" w:rsidRDefault="00951A30" w:rsidP="00951A30">
      <w:pPr>
        <w:numPr>
          <w:ilvl w:val="0"/>
          <w:numId w:val="21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升级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AI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模型能力，拓展查重、排版、科研辅助等全场景服务。</w:t>
      </w:r>
    </w:p>
    <w:p w14:paraId="383558F7" w14:textId="77777777" w:rsidR="00951A30" w:rsidRPr="00951A30" w:rsidRDefault="00951A30" w:rsidP="00951A30">
      <w:pPr>
        <w:numPr>
          <w:ilvl w:val="0"/>
          <w:numId w:val="21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打造教育科技领域轻量化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SaaS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产品标杆。</w:t>
      </w:r>
    </w:p>
    <w:p w14:paraId="71A2C60F" w14:textId="77777777" w:rsidR="00951A30" w:rsidRPr="00951A30" w:rsidRDefault="00951A30" w:rsidP="00951A30">
      <w:pPr>
        <w:numPr>
          <w:ilvl w:val="0"/>
          <w:numId w:val="21"/>
        </w:num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探索校企合作，为高校提供学术规范建设辅助服务。</w:t>
      </w:r>
    </w:p>
    <w:p w14:paraId="0C95257D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</w:rPr>
        <w:pict w14:anchorId="5522AF9B">
          <v:rect id="_x0000_i1087" style="width:0;height:1.5pt" o:hrstd="t" o:hr="t" fillcolor="#a0a0a0" stroked="f"/>
        </w:pict>
      </w:r>
    </w:p>
    <w:p w14:paraId="30A20A73" w14:textId="77777777" w:rsid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</w:p>
    <w:p w14:paraId="31000EC3" w14:textId="77777777" w:rsid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</w:p>
    <w:p w14:paraId="50CBDF96" w14:textId="5377ABA1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lastRenderedPageBreak/>
        <w:t>九、项目总结</w:t>
      </w:r>
    </w:p>
    <w:p w14:paraId="384D59A8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本项目聚焦高校学术写作刚需，以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 xml:space="preserve"> AI 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技术为核心，打造</w:t>
      </w:r>
      <w:r w:rsidRPr="00951A3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轻量化、可运营、低成本</w:t>
      </w: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的论文润色一体化平台，解决学生写作痛点，填补细分市场空白。</w:t>
      </w:r>
    </w:p>
    <w:p w14:paraId="0A75458C" w14:textId="77777777" w:rsidR="00951A30" w:rsidRPr="00951A30" w:rsidRDefault="00951A30" w:rsidP="00951A30">
      <w:pPr>
        <w:rPr>
          <w:rFonts w:ascii="Times New Roman" w:eastAsia="宋体" w:hAnsi="Times New Roman" w:cs="Times New Roman"/>
          <w:b/>
          <w:sz w:val="24"/>
          <w:szCs w:val="24"/>
          <w:lang w:eastAsia="zh-CN"/>
        </w:rPr>
      </w:pPr>
      <w:r w:rsidRPr="00951A30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项目技术成熟、落地性强、商业模式清晰，符合大学生创新创业方向，具备广阔的市场前景与发展潜力。</w:t>
      </w:r>
    </w:p>
    <w:p w14:paraId="11E05344" w14:textId="021E8355" w:rsidR="00E3525B" w:rsidRPr="00951A30" w:rsidRDefault="00E3525B" w:rsidP="00951A3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sectPr w:rsidR="00E3525B" w:rsidRPr="00951A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700B2"/>
    <w:multiLevelType w:val="multilevel"/>
    <w:tmpl w:val="9E36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434C31"/>
    <w:multiLevelType w:val="multilevel"/>
    <w:tmpl w:val="8008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91E24"/>
    <w:multiLevelType w:val="multilevel"/>
    <w:tmpl w:val="E0D4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91CEA"/>
    <w:multiLevelType w:val="multilevel"/>
    <w:tmpl w:val="0BE6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2A375D"/>
    <w:multiLevelType w:val="multilevel"/>
    <w:tmpl w:val="4AD2C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AB3925"/>
    <w:multiLevelType w:val="multilevel"/>
    <w:tmpl w:val="FE0E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A06E2D"/>
    <w:multiLevelType w:val="multilevel"/>
    <w:tmpl w:val="FE8E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81A56"/>
    <w:multiLevelType w:val="multilevel"/>
    <w:tmpl w:val="1A9A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D705F6"/>
    <w:multiLevelType w:val="multilevel"/>
    <w:tmpl w:val="E29E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72DE7"/>
    <w:multiLevelType w:val="multilevel"/>
    <w:tmpl w:val="7824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2E1436"/>
    <w:multiLevelType w:val="multilevel"/>
    <w:tmpl w:val="FEDC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630460"/>
    <w:multiLevelType w:val="multilevel"/>
    <w:tmpl w:val="08FA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397681">
    <w:abstractNumId w:val="8"/>
  </w:num>
  <w:num w:numId="2" w16cid:durableId="2137291633">
    <w:abstractNumId w:val="6"/>
  </w:num>
  <w:num w:numId="3" w16cid:durableId="1511529091">
    <w:abstractNumId w:val="5"/>
  </w:num>
  <w:num w:numId="4" w16cid:durableId="1868715909">
    <w:abstractNumId w:val="4"/>
  </w:num>
  <w:num w:numId="5" w16cid:durableId="1441996225">
    <w:abstractNumId w:val="7"/>
  </w:num>
  <w:num w:numId="6" w16cid:durableId="1624270292">
    <w:abstractNumId w:val="3"/>
  </w:num>
  <w:num w:numId="7" w16cid:durableId="1115828548">
    <w:abstractNumId w:val="2"/>
  </w:num>
  <w:num w:numId="8" w16cid:durableId="92868906">
    <w:abstractNumId w:val="1"/>
  </w:num>
  <w:num w:numId="9" w16cid:durableId="1266227672">
    <w:abstractNumId w:val="0"/>
  </w:num>
  <w:num w:numId="10" w16cid:durableId="250050972">
    <w:abstractNumId w:val="17"/>
  </w:num>
  <w:num w:numId="11" w16cid:durableId="531891436">
    <w:abstractNumId w:val="12"/>
  </w:num>
  <w:num w:numId="12" w16cid:durableId="952323582">
    <w:abstractNumId w:val="19"/>
  </w:num>
  <w:num w:numId="13" w16cid:durableId="1395397927">
    <w:abstractNumId w:val="16"/>
  </w:num>
  <w:num w:numId="14" w16cid:durableId="1309088663">
    <w:abstractNumId w:val="15"/>
  </w:num>
  <w:num w:numId="15" w16cid:durableId="1834909520">
    <w:abstractNumId w:val="13"/>
  </w:num>
  <w:num w:numId="16" w16cid:durableId="2097823405">
    <w:abstractNumId w:val="18"/>
  </w:num>
  <w:num w:numId="17" w16cid:durableId="622006946">
    <w:abstractNumId w:val="11"/>
  </w:num>
  <w:num w:numId="18" w16cid:durableId="951978199">
    <w:abstractNumId w:val="10"/>
  </w:num>
  <w:num w:numId="19" w16cid:durableId="1782651806">
    <w:abstractNumId w:val="9"/>
  </w:num>
  <w:num w:numId="20" w16cid:durableId="1039738928">
    <w:abstractNumId w:val="14"/>
  </w:num>
  <w:num w:numId="21" w16cid:durableId="926691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1CA"/>
    <w:rsid w:val="00951A30"/>
    <w:rsid w:val="00AA1D8D"/>
    <w:rsid w:val="00B47730"/>
    <w:rsid w:val="00CB0664"/>
    <w:rsid w:val="00E352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0F864"/>
  <w14:defaultImageDpi w14:val="300"/>
  <w15:docId w15:val="{82CA13BE-5AB7-4F2B-A50F-827B78E6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1141</Words>
  <Characters>1348</Characters>
  <Application>Microsoft Office Word</Application>
  <DocSecurity>0</DocSecurity>
  <Lines>58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tiler poki</cp:lastModifiedBy>
  <cp:revision>2</cp:revision>
  <dcterms:created xsi:type="dcterms:W3CDTF">2013-12-23T23:15:00Z</dcterms:created>
  <dcterms:modified xsi:type="dcterms:W3CDTF">2026-05-12T10:34:00Z</dcterms:modified>
  <cp:category/>
</cp:coreProperties>
</file>