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6B06EE7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557AE11B"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records suggest that the present fire regime may have surpassed the proposed vegetation-induced limits</w:t>
      </w:r>
      <w:r w:rsidR="00981CD9">
        <w:rPr>
          <w:rFonts w:cstheme="minorHAnsi"/>
        </w:rPr>
        <w:t>.</w:t>
      </w:r>
      <w:r w:rsidR="001B041A">
        <w:rPr>
          <w:rFonts w:cstheme="minorHAnsi"/>
        </w:rPr>
        <w:t xml:space="preserve"> </w:t>
      </w:r>
      <w:r w:rsidR="00981CD9">
        <w:rPr>
          <w:rFonts w:cstheme="minorHAnsi"/>
        </w:rPr>
        <w:t xml:space="preserve">One potential mechanism for driving burning </w:t>
      </w:r>
      <w:proofErr w:type="spellStart"/>
      <w:r w:rsidR="00981CD9">
        <w:rPr>
          <w:rFonts w:cstheme="minorHAnsi"/>
        </w:rPr>
        <w:t>pattrns</w:t>
      </w:r>
      <w:proofErr w:type="spellEnd"/>
      <w:r w:rsidR="00981CD9">
        <w:rPr>
          <w:rFonts w:cstheme="minorHAnsi"/>
        </w:rPr>
        <w:t xml:space="preserve"> past any previous deciduous feedback is shifting community types: paleoecological community types may not be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(Higuera et 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DCDFC0C"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1" w:name="_Toc34651444"/>
      <w:bookmarkStart w:id="2"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1"/>
    <w:bookmarkEnd w:id="2"/>
    <w:p w14:paraId="651BC78E" w14:textId="77777777" w:rsidR="004C593F" w:rsidRDefault="003A31B4" w:rsidP="00DD7B67">
      <w:pPr>
        <w:spacing w:line="360" w:lineRule="auto"/>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p>
    <w:p w14:paraId="46954925" w14:textId="77777777" w:rsidR="004C593F" w:rsidRDefault="004C593F" w:rsidP="00DD7B67">
      <w:pPr>
        <w:spacing w:line="360" w:lineRule="auto"/>
      </w:pPr>
    </w:p>
    <w:p w14:paraId="205D1D79" w14:textId="77777777" w:rsidR="000C01B8" w:rsidRDefault="005E4644" w:rsidP="00DD7B67">
      <w:pPr>
        <w:spacing w:line="360" w:lineRule="auto"/>
        <w:rPr>
          <w:ins w:id="3" w:author="Brian Buma" w:date="2021-03-11T16:42:00Z"/>
          <w:rFonts w:cstheme="minorHAnsi"/>
        </w:rPr>
      </w:pPr>
      <w:r w:rsidRPr="00B73008">
        <w:rPr>
          <w:rFonts w:cstheme="minorHAnsi"/>
        </w:rPr>
        <w:lastRenderedPageBreak/>
        <w:t xml:space="preserve">This study has three objectives: 1) evaluate how the </w:t>
      </w:r>
      <w:del w:id="4" w:author="Brian Buma" w:date="2021-03-11T16:38:00Z">
        <w:r w:rsidRPr="00B73008" w:rsidDel="000C01B8">
          <w:rPr>
            <w:rFonts w:cstheme="minorHAnsi"/>
          </w:rPr>
          <w:delText>distribution</w:delText>
        </w:r>
        <w:r w:rsidR="004C593F" w:rsidDel="000C01B8">
          <w:rPr>
            <w:rFonts w:cstheme="minorHAnsi"/>
          </w:rPr>
          <w:delText xml:space="preserve"> (spatial arrangement, community, and amount)</w:delText>
        </w:r>
        <w:r w:rsidRPr="00B73008" w:rsidDel="000C01B8">
          <w:rPr>
            <w:rFonts w:cstheme="minorHAnsi"/>
          </w:rPr>
          <w:delText xml:space="preserve"> of fuel elements changes </w:delText>
        </w:r>
      </w:del>
      <w:ins w:id="5" w:author="Brian Buma" w:date="2021-03-11T16:38:00Z">
        <w:r w:rsidR="000C01B8" w:rsidRPr="00B73008">
          <w:rPr>
            <w:rFonts w:cstheme="minorHAnsi"/>
          </w:rPr>
          <w:t>distribution</w:t>
        </w:r>
        <w:r w:rsidR="000C01B8">
          <w:rPr>
            <w:rFonts w:cstheme="minorHAnsi"/>
          </w:rPr>
          <w:t xml:space="preserve"> (spatial arrangement, community, and amount)</w:t>
        </w:r>
        <w:r w:rsidR="000C01B8" w:rsidRPr="00B73008">
          <w:rPr>
            <w:rFonts w:cstheme="minorHAnsi"/>
          </w:rPr>
          <w:t xml:space="preserve"> of fuel elements changes </w:t>
        </w:r>
      </w:ins>
      <w:r w:rsidRPr="00B73008">
        <w:rPr>
          <w:rFonts w:cstheme="minorHAnsi"/>
        </w:rPr>
        <w:t>with increasing short</w:t>
      </w:r>
      <w:r>
        <w:rPr>
          <w:rFonts w:cstheme="minorHAnsi"/>
        </w:rPr>
        <w:t>-</w:t>
      </w:r>
      <w:r w:rsidRPr="00B73008">
        <w:rPr>
          <w:rFonts w:cstheme="minorHAnsi"/>
        </w:rPr>
        <w:t>interval reburns</w:t>
      </w:r>
      <w:del w:id="6" w:author="Brian Buma" w:date="2021-03-11T16:39:00Z">
        <w:r w:rsidRPr="00B73008" w:rsidDel="000C01B8">
          <w:rPr>
            <w:rFonts w:cstheme="minorHAnsi"/>
          </w:rPr>
          <w:delText xml:space="preserve">, 2) examine differences in fuel distribution </w:delText>
        </w:r>
      </w:del>
      <w:ins w:id="7" w:author="Brian Buma" w:date="2021-03-11T16:39:00Z">
        <w:r w:rsidR="000C01B8">
          <w:rPr>
            <w:rFonts w:cstheme="minorHAnsi"/>
          </w:rPr>
          <w:t xml:space="preserve"> while considering differences between upland and lowland contexts</w:t>
        </w:r>
      </w:ins>
      <w:del w:id="8" w:author="Brian Buma" w:date="2021-03-11T16:39:00Z">
        <w:r w:rsidRPr="00B73008" w:rsidDel="000C01B8">
          <w:rPr>
            <w:rFonts w:cstheme="minorHAnsi"/>
          </w:rPr>
          <w:delText>in an upland and lowland reburned environment</w:delText>
        </w:r>
      </w:del>
      <w:r>
        <w:rPr>
          <w:rFonts w:cstheme="minorHAnsi"/>
        </w:rPr>
        <w:t xml:space="preserve"> and</w:t>
      </w:r>
      <w:r w:rsidRPr="00B73008">
        <w:rPr>
          <w:rFonts w:cstheme="minorHAnsi"/>
        </w:rPr>
        <w:t xml:space="preserve"> </w:t>
      </w:r>
      <w:ins w:id="9" w:author="Brian Buma" w:date="2021-03-11T16:40:00Z">
        <w:r w:rsidR="000C01B8">
          <w:rPr>
            <w:rFonts w:cstheme="minorHAnsi"/>
          </w:rPr>
          <w:t>2</w:t>
        </w:r>
      </w:ins>
      <w:del w:id="10" w:author="Brian Buma" w:date="2021-03-11T16:40:00Z">
        <w:r w:rsidR="002B4C66" w:rsidDel="000C01B8">
          <w:rPr>
            <w:rFonts w:cstheme="minorHAnsi"/>
          </w:rPr>
          <w:delText>3</w:delText>
        </w:r>
      </w:del>
      <w:r w:rsidR="002B4C66">
        <w:rPr>
          <w:rFonts w:cstheme="minorHAnsi"/>
        </w:rPr>
        <w:t xml:space="preserve">) </w:t>
      </w:r>
      <w:del w:id="11" w:author="Brian Buma" w:date="2021-03-11T16:41:00Z">
        <w:r w:rsidR="002B4C66" w:rsidDel="000C01B8">
          <w:rPr>
            <w:rFonts w:cstheme="minorHAnsi"/>
          </w:rPr>
          <w:delText xml:space="preserve">connect landscape-scale trends in flammability with </w:delText>
        </w:r>
      </w:del>
      <w:del w:id="12" w:author="Brian Buma" w:date="2021-03-11T16:40:00Z">
        <w:r w:rsidR="002B4C66" w:rsidDel="000C01B8">
          <w:rPr>
            <w:rFonts w:cstheme="minorHAnsi"/>
          </w:rPr>
          <w:delText>fine-scale measurements of fuel loads and patterns in reburned stands</w:delText>
        </w:r>
      </w:del>
      <w:ins w:id="13" w:author="Brian Buma" w:date="2021-03-11T16:41:00Z">
        <w:r w:rsidR="000C01B8">
          <w:rPr>
            <w:rFonts w:cstheme="minorHAnsi"/>
          </w:rPr>
          <w:t xml:space="preserve">compare </w:t>
        </w:r>
      </w:ins>
      <w:ins w:id="14" w:author="Brian Buma" w:date="2021-03-11T16:42:00Z">
        <w:r w:rsidR="000C01B8">
          <w:rPr>
            <w:rFonts w:cstheme="minorHAnsi"/>
          </w:rPr>
          <w:t xml:space="preserve">modeled fire rate of spread and biomass consumed to ground metrics collected in </w:t>
        </w:r>
      </w:ins>
      <w:ins w:id="15" w:author="Brian Buma" w:date="2021-03-11T16:40:00Z">
        <w:r w:rsidR="000C01B8">
          <w:rPr>
            <w:rFonts w:cstheme="minorHAnsi"/>
          </w:rPr>
          <w:t>(1)</w:t>
        </w:r>
      </w:ins>
      <w:r w:rsidR="002B4C66">
        <w:rPr>
          <w:rFonts w:cstheme="minorHAnsi"/>
        </w:rPr>
        <w:t xml:space="preserve">. </w:t>
      </w:r>
    </w:p>
    <w:p w14:paraId="5E281F63" w14:textId="77777777" w:rsidR="000C01B8" w:rsidRDefault="000C01B8" w:rsidP="00DD7B67">
      <w:pPr>
        <w:spacing w:line="360" w:lineRule="auto"/>
        <w:rPr>
          <w:ins w:id="16" w:author="Brian Buma" w:date="2021-03-11T16:43:00Z"/>
          <w:rFonts w:cstheme="minorHAnsi"/>
        </w:rPr>
      </w:pPr>
    </w:p>
    <w:p w14:paraId="1D6BD3DB" w14:textId="28E7C2C7"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 loads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17" w:name="_Toc34651448"/>
      <w:bookmarkStart w:id="18" w:name="_Toc42179371"/>
      <w:r w:rsidRPr="00B73008">
        <w:rPr>
          <w:rFonts w:asciiTheme="minorHAnsi" w:hAnsiTheme="minorHAnsi" w:cstheme="minorHAnsi"/>
        </w:rPr>
        <w:t>Methods</w:t>
      </w:r>
      <w:bookmarkEnd w:id="17"/>
      <w:bookmarkEnd w:id="18"/>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641A4F6A"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of charred material and decay class of 1000-hour fuels across the full </w:t>
      </w:r>
      <w:proofErr w:type="gramStart"/>
      <w:r w:rsidR="0041788E">
        <w:rPr>
          <w:rFonts w:cstheme="minorHAnsi"/>
        </w:rPr>
        <w:t>transect, and</w:t>
      </w:r>
      <w:proofErr w:type="gramEnd"/>
      <w:r w:rsidR="0041788E">
        <w:rPr>
          <w:rFonts w:cstheme="minorHAnsi"/>
        </w:rPr>
        <w:t xml:space="preserve"> counted &lt;3 cm debris across subsets (1-hr = 2m, 10-hr = 5 m, 100-hr = 15m).</w:t>
      </w:r>
    </w:p>
    <w:p w14:paraId="112B7890" w14:textId="498B2697"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w:t>
      </w:r>
      <w:r w:rsidR="00E21F1C">
        <w:rPr>
          <w:rFonts w:cstheme="minorHAnsi"/>
          <w:color w:val="000000" w:themeColor="text1"/>
        </w:rPr>
        <w:lastRenderedPageBreak/>
        <w:t>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44F8EF0"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proofErr w:type="spellStart"/>
      <w:r w:rsidR="00335C2A">
        <w:rPr>
          <w:rFonts w:cstheme="minorHAnsi"/>
          <w:color w:val="000000" w:themeColor="text1"/>
        </w:rPr>
        <w:t>protoccol</w:t>
      </w:r>
      <w:proofErr w:type="spellEnd"/>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19"/>
      <w:commentRangeStart w:id="20"/>
      <w:commentRangeStart w:id="21"/>
      <w:r w:rsidR="00335C2A">
        <w:rPr>
          <w:rFonts w:cstheme="minorHAnsi"/>
          <w:color w:val="000000" w:themeColor="text1"/>
        </w:rPr>
        <w:t xml:space="preserve">fuel types </w:t>
      </w:r>
      <w:commentRangeEnd w:id="19"/>
      <w:r w:rsidR="00335C2A">
        <w:rPr>
          <w:rStyle w:val="CommentReference"/>
        </w:rPr>
        <w:commentReference w:id="19"/>
      </w:r>
      <w:commentRangeEnd w:id="20"/>
      <w:r w:rsidR="00492110">
        <w:rPr>
          <w:rStyle w:val="CommentReference"/>
        </w:rPr>
        <w:commentReference w:id="20"/>
      </w:r>
      <w:commentRangeEnd w:id="21"/>
      <w:r w:rsidR="00CA465E">
        <w:rPr>
          <w:rStyle w:val="CommentReference"/>
        </w:rPr>
        <w:commentReference w:id="21"/>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w:t>
      </w:r>
      <w:commentRangeStart w:id="22"/>
      <w:r w:rsidRPr="00B73008">
        <w:rPr>
          <w:rFonts w:cstheme="minorHAnsi"/>
        </w:rPr>
        <w:t>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w:t>
      </w:r>
      <w:commentRangeEnd w:id="22"/>
      <w:r w:rsidR="00D601E0">
        <w:rPr>
          <w:rStyle w:val="CommentReference"/>
        </w:rPr>
        <w:commentReference w:id="22"/>
      </w:r>
      <w:r>
        <w:rPr>
          <w:rFonts w:cstheme="minorHAnsi"/>
        </w:rPr>
        <w:t xml:space="preserve"> </w:t>
      </w:r>
      <w:r w:rsidRPr="00396586">
        <w:rPr>
          <w:rFonts w:cstheme="minorHAnsi"/>
          <w:color w:val="000000" w:themeColor="text1"/>
        </w:rPr>
        <w:t xml:space="preserve">Fire danger here is defined as the summed stand-level characteristics (both chemical and physical) of fuel elements that </w:t>
      </w:r>
      <w:r w:rsidRPr="00396586">
        <w:rPr>
          <w:rFonts w:cstheme="minorHAnsi"/>
          <w:color w:val="000000" w:themeColor="text1"/>
        </w:rPr>
        <w:lastRenderedPageBreak/>
        <w:t>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2C3F7319" w:rsidR="005066C5" w:rsidRDefault="005066C5" w:rsidP="005066C5">
      <w:pPr>
        <w:rPr>
          <w:rFonts w:cstheme="minorHAnsi"/>
          <w:b/>
          <w:bCs/>
        </w:rPr>
      </w:pPr>
      <w:r>
        <w:rPr>
          <w:rFonts w:cstheme="minorHAnsi"/>
          <w:b/>
          <w:bCs/>
        </w:rPr>
        <w:t xml:space="preserve">Figure X. Counts of </w:t>
      </w:r>
      <w:proofErr w:type="gramStart"/>
      <w:r>
        <w:rPr>
          <w:rFonts w:cstheme="minorHAnsi"/>
          <w:b/>
          <w:bCs/>
        </w:rPr>
        <w:t>coarse</w:t>
      </w:r>
      <w:proofErr w:type="gramEnd"/>
      <w:r>
        <w:rPr>
          <w:rFonts w:cstheme="minorHAnsi"/>
          <w:b/>
          <w:bCs/>
        </w:rPr>
        <w:t xml:space="preserve">-woody debris across reburn and between sites according to size classes. </w:t>
      </w:r>
      <w:r w:rsidRPr="005066C5">
        <w:rPr>
          <w:rFonts w:cstheme="minorHAnsi"/>
        </w:rPr>
        <w:t>Dots represent outliers.</w:t>
      </w:r>
      <w:r>
        <w:rPr>
          <w:rFonts w:cstheme="minorHAnsi"/>
          <w:b/>
          <w:bCs/>
        </w:rPr>
        <w:t xml:space="preserve"> </w:t>
      </w:r>
      <w:r w:rsidRPr="005066C5">
        <w:rPr>
          <w:rFonts w:cstheme="minorHAnsi"/>
          <w:b/>
          <w:bCs/>
          <w:color w:val="FF0000"/>
        </w:rPr>
        <w:t xml:space="preserve">[need to add </w:t>
      </w:r>
      <w:proofErr w:type="spellStart"/>
      <w:r w:rsidRPr="005066C5">
        <w:rPr>
          <w:rFonts w:cstheme="minorHAnsi"/>
          <w:b/>
          <w:bCs/>
          <w:color w:val="FF0000"/>
        </w:rPr>
        <w:t>steese</w:t>
      </w:r>
      <w:proofErr w:type="spellEnd"/>
      <w:r w:rsidRPr="005066C5">
        <w:rPr>
          <w:rFonts w:cstheme="minorHAnsi"/>
          <w:b/>
          <w:bCs/>
          <w:color w:val="FF0000"/>
        </w:rPr>
        <w:t xml:space="preserve"> unburned data]</w:t>
      </w:r>
    </w:p>
    <w:p w14:paraId="4B96D54F" w14:textId="0692886D" w:rsidR="005066C5" w:rsidRPr="005066C5" w:rsidRDefault="005066C5" w:rsidP="005066C5">
      <w:pPr>
        <w:rPr>
          <w:rFonts w:cstheme="minorHAnsi"/>
          <w:b/>
          <w:bCs/>
        </w:rPr>
      </w:pPr>
      <w:commentRangeStart w:id="23"/>
      <w:r>
        <w:rPr>
          <w:rFonts w:cstheme="minorHAnsi"/>
          <w:b/>
          <w:bCs/>
          <w:noProof/>
        </w:rPr>
        <w:drawing>
          <wp:inline distT="0" distB="0" distL="0" distR="0" wp14:anchorId="641605CF" wp14:editId="29D6CE4A">
            <wp:extent cx="5943600" cy="38138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commentRangeEnd w:id="23"/>
      <w:r w:rsidR="001109DD">
        <w:rPr>
          <w:rStyle w:val="CommentReference"/>
        </w:rPr>
        <w:commentReference w:id="23"/>
      </w:r>
    </w:p>
    <w:p w14:paraId="51E81830" w14:textId="77777777" w:rsidR="005066C5" w:rsidRDefault="005066C5" w:rsidP="00DD7B67">
      <w:pPr>
        <w:spacing w:line="360" w:lineRule="auto"/>
        <w:rPr>
          <w:rFonts w:cstheme="minorHAnsi"/>
        </w:rPr>
      </w:pPr>
    </w:p>
    <w:p w14:paraId="3625CEED" w14:textId="0C2C2DBD" w:rsidR="005066C5" w:rsidRPr="005066C5" w:rsidRDefault="005066C5" w:rsidP="005066C5">
      <w:pPr>
        <w:rPr>
          <w:rFonts w:cstheme="minorHAnsi"/>
          <w:b/>
          <w:bCs/>
        </w:rPr>
      </w:pPr>
      <w:r w:rsidRPr="005066C5">
        <w:rPr>
          <w:rFonts w:cstheme="minorHAnsi"/>
          <w:b/>
          <w:bCs/>
        </w:rPr>
        <w:t>Figure X. Fine fuel loads</w:t>
      </w:r>
      <w:r>
        <w:rPr>
          <w:rFonts w:cstheme="minorHAnsi"/>
          <w:b/>
          <w:bCs/>
        </w:rPr>
        <w:t xml:space="preserve"> across reburn history and between sites. </w:t>
      </w:r>
      <w:r w:rsidRPr="005066C5">
        <w:rPr>
          <w:rFonts w:cstheme="minorHAnsi"/>
          <w:b/>
          <w:bCs/>
        </w:rPr>
        <w:t xml:space="preserve"> </w:t>
      </w:r>
      <w:r>
        <w:rPr>
          <w:rFonts w:cstheme="minorHAnsi"/>
          <w:b/>
          <w:bCs/>
        </w:rPr>
        <w:t>Loads</w:t>
      </w:r>
      <w:r w:rsidRPr="005066C5">
        <w:rPr>
          <w:rFonts w:cstheme="minorHAnsi"/>
          <w:b/>
          <w:bCs/>
        </w:rPr>
        <w:t xml:space="preserve"> evaluated </w:t>
      </w:r>
      <w:r>
        <w:rPr>
          <w:rFonts w:cstheme="minorHAnsi"/>
          <w:b/>
          <w:bCs/>
        </w:rPr>
        <w:t>as</w:t>
      </w:r>
      <w:r w:rsidRPr="005066C5">
        <w:rPr>
          <w:rFonts w:cstheme="minorHAnsi"/>
          <w:b/>
          <w:bCs/>
        </w:rPr>
        <w:t xml:space="preserve"> the tallest height of connected vegetation across the plot. </w:t>
      </w:r>
      <w:r w:rsidRPr="005066C5">
        <w:rPr>
          <w:rFonts w:cstheme="minorHAnsi"/>
        </w:rPr>
        <w:t>Dots represent outliers.</w:t>
      </w:r>
      <w:r>
        <w:rPr>
          <w:rFonts w:cstheme="minorHAnsi"/>
          <w:b/>
          <w:bCs/>
        </w:rPr>
        <w:t xml:space="preserve"> </w:t>
      </w:r>
    </w:p>
    <w:p w14:paraId="1D3EBBFC" w14:textId="2EE61609" w:rsidR="005066C5" w:rsidRPr="005066C5" w:rsidRDefault="005066C5" w:rsidP="00DD7B67">
      <w:pPr>
        <w:spacing w:line="360" w:lineRule="auto"/>
        <w:rPr>
          <w:rFonts w:cstheme="minorHAnsi"/>
        </w:rPr>
      </w:pPr>
      <w:r>
        <w:rPr>
          <w:rFonts w:cstheme="minorHAnsi"/>
          <w:noProof/>
        </w:rPr>
        <w:drawing>
          <wp:inline distT="0" distB="0" distL="0" distR="0" wp14:anchorId="7085EBC1" wp14:editId="402778D2">
            <wp:extent cx="3693459" cy="2248038"/>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3144" cy="2253933"/>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24" w:name="_Toc42179374"/>
      <w:r w:rsidRPr="00B73008">
        <w:rPr>
          <w:rFonts w:asciiTheme="minorHAnsi" w:hAnsiTheme="minorHAnsi" w:cstheme="minorHAnsi"/>
        </w:rPr>
        <w:t>References</w:t>
      </w:r>
      <w:bookmarkEnd w:id="24"/>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lastRenderedPageBreak/>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Hayes, Katherine" w:date="2021-03-09T08:49:00Z" w:initials="HK">
    <w:p w14:paraId="0F740FBD" w14:textId="6F8B8B0D" w:rsidR="00335C2A" w:rsidRDefault="00335C2A">
      <w:pPr>
        <w:pStyle w:val="CommentText"/>
      </w:pPr>
      <w:r>
        <w:rPr>
          <w:rStyle w:val="CommentReference"/>
        </w:rPr>
        <w:annotationRef/>
      </w:r>
      <w:r>
        <w:t xml:space="preserve">Hawley uses </w:t>
      </w:r>
      <w:r w:rsidR="00492110">
        <w:t xml:space="preserve">10 </w:t>
      </w:r>
      <w:proofErr w:type="spellStart"/>
      <w:r w:rsidR="00492110">
        <w:t>hr</w:t>
      </w:r>
      <w:proofErr w:type="spellEnd"/>
      <w:r w:rsidR="00492110">
        <w:t xml:space="preserve">, 100-1000 </w:t>
      </w:r>
      <w:proofErr w:type="spellStart"/>
      <w:r w:rsidR="00492110">
        <w:t>hr</w:t>
      </w:r>
      <w:proofErr w:type="spellEnd"/>
      <w:r w:rsidR="00492110">
        <w:t xml:space="preserve">, pine litter, wiregrass/bunchgrass, other graminoids, shrubs, volatile shrubs, forbs, </w:t>
      </w:r>
      <w:proofErr w:type="gramStart"/>
      <w:r w:rsidR="00492110">
        <w:t>pine cones</w:t>
      </w:r>
      <w:proofErr w:type="gramEnd"/>
      <w:r w:rsidR="00492110">
        <w:t>, deciduous oak litter, evergreen oak litter, longleaf pine litter</w:t>
      </w:r>
    </w:p>
  </w:comment>
  <w:comment w:id="20" w:author="Hayes, Katherine" w:date="2021-03-09T08:51:00Z" w:initials="HK">
    <w:p w14:paraId="79B6A548" w14:textId="6C10012C" w:rsidR="00492110" w:rsidRDefault="00492110">
      <w:pPr>
        <w:pStyle w:val="CommentText"/>
      </w:pPr>
      <w:r>
        <w:rPr>
          <w:rStyle w:val="CommentReference"/>
        </w:rPr>
        <w:annotationRef/>
      </w:r>
      <w:r w:rsidR="00CA465E">
        <w:t xml:space="preserve">I’ve been looking at the fuel model guides for AK vegetation - </w:t>
      </w:r>
      <w:r>
        <w:t xml:space="preserve">Thinking we’d use 10/100/100 </w:t>
      </w:r>
      <w:proofErr w:type="spellStart"/>
      <w:r>
        <w:t>hr</w:t>
      </w:r>
      <w:proofErr w:type="spellEnd"/>
      <w:r>
        <w:t xml:space="preserve">, forbs, shrubs, graminoids, feathermoss, </w:t>
      </w:r>
      <w:r w:rsidR="00CA465E">
        <w:t>maybe duff/SOL height?</w:t>
      </w:r>
    </w:p>
  </w:comment>
  <w:comment w:id="21" w:author="Hayes, Katherine" w:date="2021-03-09T09:04:00Z" w:initials="HK">
    <w:p w14:paraId="1890ADFB" w14:textId="5541B48A" w:rsidR="00CA465E" w:rsidRDefault="00CA465E">
      <w:pPr>
        <w:pStyle w:val="CommentText"/>
      </w:pPr>
      <w:r>
        <w:rPr>
          <w:rStyle w:val="CommentReference"/>
        </w:rPr>
        <w:annotationRef/>
      </w:r>
      <w:r>
        <w:t>Definitely want to talk to chad about this, and maybe someone like Randi too</w:t>
      </w:r>
    </w:p>
  </w:comment>
  <w:comment w:id="22" w:author="Brian Buma" w:date="2021-03-09T12:38:00Z" w:initials="BB">
    <w:p w14:paraId="68D9D400" w14:textId="780737C6" w:rsidR="00D601E0" w:rsidRDefault="00D601E0">
      <w:pPr>
        <w:pStyle w:val="CommentText"/>
      </w:pPr>
      <w:r>
        <w:rPr>
          <w:rStyle w:val="CommentReference"/>
        </w:rPr>
        <w:annotationRef/>
      </w:r>
      <w:r>
        <w:t>I’m not sure it does that – it’ll give metrics. Would be good to pull in Chad here.</w:t>
      </w:r>
    </w:p>
  </w:comment>
  <w:comment w:id="23" w:author="Brian Buma" w:date="2021-03-11T16:48:00Z" w:initials="BB">
    <w:p w14:paraId="14A20B3D" w14:textId="5677354D" w:rsidR="001109DD" w:rsidRDefault="001109DD">
      <w:pPr>
        <w:pStyle w:val="CommentText"/>
      </w:pPr>
      <w:r>
        <w:rPr>
          <w:rStyle w:val="CommentReference"/>
        </w:rPr>
        <w:annotationRef/>
      </w:r>
      <w:r>
        <w:t>Convert to tons / 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740FBD" w15:done="0"/>
  <w15:commentEx w15:paraId="79B6A548" w15:paraIdParent="0F740FBD" w15:done="0"/>
  <w15:commentEx w15:paraId="1890ADFB" w15:paraIdParent="0F740FBD" w15:done="0"/>
  <w15:commentEx w15:paraId="68D9D400" w15:done="0"/>
  <w15:commentEx w15:paraId="14A20B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529" w16cex:dateUtc="2021-03-09T15:49:00Z"/>
  <w16cex:commentExtensible w16cex:durableId="23F1B594" w16cex:dateUtc="2021-03-09T15:51:00Z"/>
  <w16cex:commentExtensible w16cex:durableId="23F1B88F" w16cex:dateUtc="2021-03-09T16:04:00Z"/>
  <w16cex:commentExtensible w16cex:durableId="23F1EAC5" w16cex:dateUtc="2021-03-09T19:38:00Z"/>
  <w16cex:commentExtensible w16cex:durableId="23F4C873" w16cex:dateUtc="2021-03-11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740FBD" w16cid:durableId="23F1B529"/>
  <w16cid:commentId w16cid:paraId="79B6A548" w16cid:durableId="23F1B594"/>
  <w16cid:commentId w16cid:paraId="1890ADFB" w16cid:durableId="23F1B88F"/>
  <w16cid:commentId w16cid:paraId="68D9D400" w16cid:durableId="23F1EAC5"/>
  <w16cid:commentId w16cid:paraId="14A20B3D" w16cid:durableId="23F4C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CE150" w14:textId="77777777" w:rsidR="00E75E59" w:rsidRDefault="00E75E59" w:rsidP="000322B5">
      <w:r>
        <w:separator/>
      </w:r>
    </w:p>
  </w:endnote>
  <w:endnote w:type="continuationSeparator" w:id="0">
    <w:p w14:paraId="15A062B2" w14:textId="77777777" w:rsidR="00E75E59" w:rsidRDefault="00E75E59"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AF0F7" w14:textId="77777777" w:rsidR="00E75E59" w:rsidRDefault="00E75E59" w:rsidP="000322B5">
      <w:r>
        <w:separator/>
      </w:r>
    </w:p>
  </w:footnote>
  <w:footnote w:type="continuationSeparator" w:id="0">
    <w:p w14:paraId="5514761D" w14:textId="77777777" w:rsidR="00E75E59" w:rsidRDefault="00E75E59"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an Buma">
    <w15:presenceInfo w15:providerId="Windows Live" w15:userId="1304c90f19ec6a98"/>
  </w15:person>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98J956F346C139"/>
    <w:docVar w:name="paperpile-doc-name" w:val="fuel_draft bb.docx"/>
  </w:docVars>
  <w:rsids>
    <w:rsidRoot w:val="005E4644"/>
    <w:rsid w:val="000140A2"/>
    <w:rsid w:val="000322B5"/>
    <w:rsid w:val="000C01B8"/>
    <w:rsid w:val="001109DD"/>
    <w:rsid w:val="0015740E"/>
    <w:rsid w:val="001A7B63"/>
    <w:rsid w:val="001B041A"/>
    <w:rsid w:val="001B3F8E"/>
    <w:rsid w:val="001B4FE8"/>
    <w:rsid w:val="002856E2"/>
    <w:rsid w:val="002B4C66"/>
    <w:rsid w:val="00335C2A"/>
    <w:rsid w:val="0034469E"/>
    <w:rsid w:val="0035591E"/>
    <w:rsid w:val="00390451"/>
    <w:rsid w:val="003936A4"/>
    <w:rsid w:val="00395938"/>
    <w:rsid w:val="003A31B4"/>
    <w:rsid w:val="0041788E"/>
    <w:rsid w:val="00456741"/>
    <w:rsid w:val="00481990"/>
    <w:rsid w:val="00492110"/>
    <w:rsid w:val="004C593F"/>
    <w:rsid w:val="005066C5"/>
    <w:rsid w:val="005C2AA5"/>
    <w:rsid w:val="005C7103"/>
    <w:rsid w:val="005E4644"/>
    <w:rsid w:val="00607E94"/>
    <w:rsid w:val="006A7F47"/>
    <w:rsid w:val="006F58F1"/>
    <w:rsid w:val="007056CB"/>
    <w:rsid w:val="00750B5D"/>
    <w:rsid w:val="007A5368"/>
    <w:rsid w:val="007F277D"/>
    <w:rsid w:val="00817280"/>
    <w:rsid w:val="008C6274"/>
    <w:rsid w:val="008D7F31"/>
    <w:rsid w:val="00920D1E"/>
    <w:rsid w:val="00981CD9"/>
    <w:rsid w:val="00A0286D"/>
    <w:rsid w:val="00A1667F"/>
    <w:rsid w:val="00A335E2"/>
    <w:rsid w:val="00AC35D9"/>
    <w:rsid w:val="00AD10CC"/>
    <w:rsid w:val="00B357CF"/>
    <w:rsid w:val="00BA4A94"/>
    <w:rsid w:val="00C471DA"/>
    <w:rsid w:val="00CA465E"/>
    <w:rsid w:val="00D31947"/>
    <w:rsid w:val="00D601E0"/>
    <w:rsid w:val="00D729C9"/>
    <w:rsid w:val="00DD7B67"/>
    <w:rsid w:val="00E21F1C"/>
    <w:rsid w:val="00E75E59"/>
    <w:rsid w:val="00EC4C33"/>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cp:lastPrinted>2021-01-26T16:47:00Z</cp:lastPrinted>
  <dcterms:created xsi:type="dcterms:W3CDTF">2021-03-15T21:54:00Z</dcterms:created>
  <dcterms:modified xsi:type="dcterms:W3CDTF">2021-03-15T21:54:00Z</dcterms:modified>
</cp:coreProperties>
</file>