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 xml:space="preserve">Fire is an important ecological feature in temperate forests often </w:t>
      </w:r>
      <w:commentRangeStart w:id="1"/>
      <w:r>
        <w:t xml:space="preserve">best described </w:t>
      </w:r>
      <w:commentRangeEnd w:id="1"/>
      <w:r w:rsidR="00950DCC">
        <w:rPr>
          <w:rStyle w:val="CommentReference"/>
        </w:rPr>
        <w:commentReference w:id="1"/>
      </w:r>
      <w:r>
        <w:t xml:space="preserve">and informed by long-term records yet determining past fire regimes may be difficult in ecosystems with limited available fire proxies or histories. We use radiocarbon dating and quantification of both soil macro-charcoal and soil and pyrogenic carbon in an old growth redwood stand to examine </w:t>
      </w:r>
      <w:commentRangeStart w:id="2"/>
      <w:r>
        <w:t xml:space="preserve">legacies </w:t>
      </w:r>
      <w:commentRangeEnd w:id="2"/>
      <w:r w:rsidR="00950DCC">
        <w:rPr>
          <w:rStyle w:val="CommentReference"/>
        </w:rPr>
        <w:commentReference w:id="2"/>
      </w:r>
      <w:r>
        <w:t>of fire in redwood forests, an ecosystem with few fire records. We sampled charcoal fragments, soil carbon and soil pyrogenic carbon of soils in the Headwaters Forest Reserve, a protected fragment of old growth redwood in Humboldt County, California</w:t>
      </w:r>
      <w:commentRangeStart w:id="3"/>
      <w:r>
        <w:t>.</w:t>
      </w:r>
      <w:commentRangeEnd w:id="3"/>
      <w:r w:rsidR="00950DCC">
        <w:rPr>
          <w:rStyle w:val="CommentReference"/>
        </w:rPr>
        <w:commentReference w:id="3"/>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4"/>
      <w:r>
        <w:t>nature of coast redwood fires</w:t>
      </w:r>
      <w:commentRangeEnd w:id="4"/>
      <w:r w:rsidR="00950DCC">
        <w:rPr>
          <w:rStyle w:val="CommentReference"/>
        </w:rPr>
        <w:commentReference w:id="4"/>
      </w:r>
      <w:r>
        <w:t>, contributing to ongoing discussions of coast redwood fire regimes.</w:t>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5"/>
      <w:r w:rsidR="00EE2F87">
        <w:t xml:space="preserve">contextualizing </w:t>
      </w:r>
      <w:commentRangeEnd w:id="5"/>
      <w:r w:rsidR="00950DCC">
        <w:rPr>
          <w:rStyle w:val="CommentReference"/>
        </w:rPr>
        <w:commentReference w:id="5"/>
      </w:r>
      <w:r w:rsidR="00EE2F87">
        <w:t xml:space="preserve">modern shifts in variability. </w:t>
      </w:r>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 </w:t>
      </w:r>
    </w:p>
    <w:p w14:paraId="00000017" w14:textId="370BC4B2" w:rsidR="008700DA" w:rsidRDefault="00651A52">
      <w:pPr>
        <w:spacing w:after="240" w:line="480" w:lineRule="auto"/>
        <w:ind w:firstLine="720"/>
        <w:rPr>
          <w:color w:val="000000"/>
        </w:rPr>
      </w:pPr>
      <w:commentRangeStart w:id="6"/>
      <w:r>
        <w:rPr>
          <w:color w:val="000000"/>
        </w:rPr>
        <w:t>The characteristics and dynamics of the coast redwood fire regime across millennium remains difficult to nail down</w:t>
      </w:r>
      <w:r w:rsidR="00EE2F87">
        <w:rPr>
          <w:color w:val="000000"/>
        </w:rPr>
        <w:t xml:space="preserve"> (Varner and Jules 2017).</w:t>
      </w:r>
      <w:r>
        <w:rPr>
          <w:color w:val="000000"/>
        </w:rPr>
        <w:t xml:space="preserve"> T</w:t>
      </w:r>
      <w:r w:rsidR="00EE2F87">
        <w:t xml:space="preserve">he mesic nature of redwood forest structure and the frequent precipitation in Northern California </w:t>
      </w:r>
      <w:r>
        <w:t>suggest in</w:t>
      </w:r>
      <w:r w:rsidR="00EE2F87">
        <w:t xml:space="preserve">frequent burning, yet existing tree ring records reveal 30-year intervals </w:t>
      </w:r>
      <w:r>
        <w:t xml:space="preserve">between fire </w:t>
      </w:r>
      <w:r w:rsidR="00EE2F87">
        <w:t xml:space="preserve">prior to Euro-American settlement (Stuart 1987, Brown and </w:t>
      </w:r>
      <w:proofErr w:type="spellStart"/>
      <w:r w:rsidR="00EE2F87">
        <w:t>Swetnam</w:t>
      </w:r>
      <w:proofErr w:type="spellEnd"/>
      <w:r w:rsidR="00EE2F87">
        <w:t xml:space="preserve"> 1994, Brown et al. 1999, Brown and Baxter 2003, Stephens and Fry 2005, Norman 2007). </w:t>
      </w:r>
      <w:r>
        <w:t xml:space="preserve">Some studies suggest that the decadal fire intervals prior to Euro-American settlement are the result of First Nations burning habits (Sawyer et al. 2000). While native burning may certainly have contributed to frequent fire, </w:t>
      </w:r>
      <w:r w:rsidR="00EE2F87">
        <w:t xml:space="preserve">coast redwoods possess </w:t>
      </w:r>
      <w:r>
        <w:t xml:space="preserve">fire-adapted </w:t>
      </w:r>
      <w:r w:rsidR="00EE2F87">
        <w:t xml:space="preserve">traits such as basal and </w:t>
      </w:r>
      <w:proofErr w:type="spellStart"/>
      <w:r w:rsidR="00EE2F87">
        <w:t>epicomics</w:t>
      </w:r>
      <w:proofErr w:type="spellEnd"/>
      <w:r w:rsidR="00EE2F87">
        <w:t xml:space="preserve"> sprouting and thick bark</w:t>
      </w:r>
      <w:r>
        <w:t xml:space="preserve"> that suggest a much longer </w:t>
      </w:r>
      <w:r>
        <w:lastRenderedPageBreak/>
        <w:t>co-existence with frequent fire</w:t>
      </w:r>
      <w:r w:rsidR="00EE2F87">
        <w:t xml:space="preserve"> (Sawyer et al. 2000). </w:t>
      </w:r>
      <w:r w:rsidR="005F4CBD">
        <w:t>C</w:t>
      </w:r>
      <w:r w:rsidR="00EE2F87">
        <w:t xml:space="preserve">urrent increases in the intensity and frequency of wildfires across the western United States </w:t>
      </w:r>
      <w:r w:rsidR="005F4CBD">
        <w:t xml:space="preserve">have sparked concern about the consequences of frequent burning in coast redwood stands (Westerling et al. 2006, Fried at al. 2004)., but few traditional paleoecological records of fire are available: redwood tree rings can be difficult to date (cite), and few lakes exist in the region with adequate sediment deposition </w:t>
      </w:r>
      <w:commentRangeStart w:id="7"/>
      <w:r w:rsidR="005F4CBD">
        <w:t xml:space="preserve">(citation: me). </w:t>
      </w:r>
      <w:commentRangeEnd w:id="7"/>
      <w:r w:rsidR="005F4CBD">
        <w:rPr>
          <w:rStyle w:val="CommentReference"/>
        </w:rPr>
        <w:commentReference w:id="7"/>
      </w:r>
      <w:commentRangeEnd w:id="6"/>
      <w:r w:rsidR="00D838B9">
        <w:rPr>
          <w:rStyle w:val="CommentReference"/>
        </w:rPr>
        <w:commentReference w:id="6"/>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fire history (Gavin et al. 2007, Ohlson and </w:t>
      </w:r>
      <w:proofErr w:type="spellStart"/>
      <w:r>
        <w:t>Tryterud</w:t>
      </w:r>
      <w:proofErr w:type="spellEnd"/>
      <w:r>
        <w:t xml:space="preserve"> 2000). Soil charcoal is often both spatially 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 xml:space="preserve">charcoal incorporated into forest soils may reside for thousands of years (cite), allowing charcoal to serve as an archive of fire history that both overlaps and predates tree-ring and anthropogenic records (Bird et al. 2015). </w:t>
      </w:r>
    </w:p>
    <w:p w14:paraId="00000019" w14:textId="4151CA9D"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w:t>
      </w:r>
      <w:r>
        <w:lastRenderedPageBreak/>
        <w:t xml:space="preserve">realistic age of a fire if the wood material itself is old enough at the time of burning (referred to as the inbuilt age error) (Gavin et al. 2003, Harmon et al. 1986). Even given those limitations, the use of radiocarbon dated charcoal material as a proxy of fire activity persists, particularly in systems without alternative reliable archives (Gavin et al. 2003). </w:t>
      </w:r>
    </w:p>
    <w:p w14:paraId="79D6C545" w14:textId="77777777" w:rsidR="00E80052" w:rsidRDefault="00E80052">
      <w:pPr>
        <w:spacing w:line="480" w:lineRule="auto"/>
      </w:pPr>
    </w:p>
    <w:p w14:paraId="0000001A" w14:textId="77777777" w:rsidR="008700DA" w:rsidRDefault="00EE2F87">
      <w:pPr>
        <w:spacing w:after="240" w:line="480" w:lineRule="auto"/>
        <w:ind w:firstLine="720"/>
        <w:rPr>
          <w:color w:val="000000"/>
        </w:rPr>
      </w:pPr>
      <w:commentRangeStart w:id="8"/>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8"/>
      <w:r w:rsidR="00B47A81">
        <w:rPr>
          <w:rStyle w:val="CommentReference"/>
        </w:rPr>
        <w:commentReference w:id="8"/>
      </w:r>
      <w:r w:rsidRPr="00EA2E8F">
        <w:t xml:space="preserve">To establish a baseline understanding of soil carbon and charcoal dynamics within coast redwoods, we asked the following research questions: 1) Is there a charcoal stratigraphy within mineral soils in old growth coast redwood </w:t>
      </w:r>
      <w:proofErr w:type="gramStart"/>
      <w:r w:rsidRPr="00EA2E8F">
        <w:t>forests?</w:t>
      </w:r>
      <w:r w:rsidRPr="00EA2E8F">
        <w:rPr>
          <w:color w:val="000000"/>
        </w:rPr>
        <w:t>,</w:t>
      </w:r>
      <w:proofErr w:type="gramEnd"/>
      <w:r w:rsidRPr="00EA2E8F">
        <w:rPr>
          <w:color w:val="000000"/>
        </w:rPr>
        <w:t xml:space="preserve"> 2) </w:t>
      </w:r>
      <w:r w:rsidRPr="00EA2E8F">
        <w:t>according to radiocarbon dates, how long can charcoal persist within old growth coast redwood soils?</w:t>
      </w:r>
      <w:r w:rsidRPr="00EA2E8F">
        <w:rPr>
          <w:color w:val="000000"/>
        </w:rPr>
        <w:t xml:space="preserve"> and 3</w:t>
      </w:r>
      <w:commentRangeStart w:id="9"/>
      <w:r w:rsidRPr="00EA2E8F">
        <w:rPr>
          <w:color w:val="000000"/>
        </w:rPr>
        <w:t xml:space="preserve">) </w:t>
      </w:r>
      <w:r w:rsidRPr="00EA2E8F">
        <w:t>does pyrogenic carbon in redwood soils persist long enough to act as a record of fire history predating tree ring or historical records?</w:t>
      </w:r>
      <w:r>
        <w:rPr>
          <w:color w:val="000000"/>
        </w:rPr>
        <w:t xml:space="preserve"> </w:t>
      </w:r>
      <w:commentRangeEnd w:id="9"/>
      <w:r w:rsidR="008779FC">
        <w:rPr>
          <w:rStyle w:val="CommentReference"/>
        </w:rPr>
        <w:commentReference w:id="9"/>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feet.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w:t>
      </w:r>
      <w:r>
        <w:lastRenderedPageBreak/>
        <w:t>redwoods, an ecosystem dominated by coast redwood in the overstory, but with occasional Douglas-fir (</w:t>
      </w:r>
      <w:r>
        <w:rPr>
          <w:i/>
        </w:rPr>
        <w:t>Pseudotsuga menziesii</w:t>
      </w:r>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r>
        <w:rPr>
          <w:b/>
          <w:color w:val="FF0000"/>
        </w:rPr>
        <w:t xml:space="preserve"> </w:t>
      </w:r>
    </w:p>
    <w:p w14:paraId="00000021" w14:textId="6801B7B4" w:rsidR="008700DA" w:rsidRDefault="00EE2F87">
      <w:pPr>
        <w:spacing w:line="480" w:lineRule="auto"/>
        <w:ind w:firstLine="720"/>
      </w:pPr>
      <w:r>
        <w:t xml:space="preserve">Sites were selected based on access to </w:t>
      </w:r>
      <w:r w:rsidR="008D316A">
        <w:t>old growth stands</w:t>
      </w:r>
      <w:r>
        <w:t xml:space="preserve"> but at a </w:t>
      </w:r>
      <w:commentRangeStart w:id="10"/>
      <w:r w:rsidR="008D316A">
        <w:t xml:space="preserve">minimum 50-m </w:t>
      </w:r>
      <w:r>
        <w:t xml:space="preserve">distance </w:t>
      </w:r>
      <w:commentRangeEnd w:id="10"/>
      <w:r w:rsidR="008D316A">
        <w:rPr>
          <w:rStyle w:val="CommentReference"/>
        </w:rPr>
        <w:commentReference w:id="10"/>
      </w:r>
      <w:r>
        <w:t xml:space="preserve">from past disturbances such as logging or road construction. We established 20 sampling sites, primarily on ridgetops (n =16), </w:t>
      </w:r>
      <w:r w:rsidR="008D316A">
        <w:t xml:space="preserve">mostly </w:t>
      </w:r>
      <w:r>
        <w:t>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commentRangeStart w:id="11"/>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12"/>
      <w:r>
        <w:t xml:space="preserve">but did not distinguish between O, A, and B horizons due to a lack of distinct boundaries.  </w:t>
      </w:r>
      <w:commentRangeEnd w:id="12"/>
      <w:r w:rsidR="00D838B9">
        <w:rPr>
          <w:rStyle w:val="CommentReference"/>
        </w:rPr>
        <w:commentReference w:id="12"/>
      </w:r>
      <w:commentRangeEnd w:id="11"/>
      <w:r w:rsidR="00D838B9">
        <w:rPr>
          <w:rStyle w:val="CommentReference"/>
        </w:rPr>
        <w:commentReference w:id="11"/>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13"/>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13"/>
      <w:r w:rsidR="008779FC">
        <w:rPr>
          <w:rStyle w:val="CommentReference"/>
        </w:rPr>
        <w:commentReference w:id="13"/>
      </w:r>
      <w:r>
        <w:t xml:space="preserve">, </w:t>
      </w:r>
      <w:r w:rsidR="00AB1951">
        <w:t xml:space="preserve">we selected </w:t>
      </w:r>
      <w:r>
        <w:t xml:space="preserve">charcoal samples with known depths at each sample site for accelerator mass spectrometry (AMS) radiocarbon dating based on depth, </w:t>
      </w:r>
      <w:proofErr w:type="gramStart"/>
      <w:r>
        <w:t>size</w:t>
      </w:r>
      <w:proofErr w:type="gramEnd"/>
      <w:r>
        <w:t xml:space="preserv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14"/>
      <w:r>
        <w:t xml:space="preserve">2.3 </w:t>
      </w:r>
      <w:proofErr w:type="spellStart"/>
      <w:r>
        <w:t>PyC</w:t>
      </w:r>
      <w:proofErr w:type="spellEnd"/>
      <w:r>
        <w:t xml:space="preserve"> Quantification</w:t>
      </w:r>
      <w:commentRangeEnd w:id="14"/>
      <w:r w:rsidR="008779FC">
        <w:rPr>
          <w:rStyle w:val="CommentReference"/>
          <w:rFonts w:eastAsia="Times New Roman" w:cs="Times New Roman"/>
          <w:b w:val="0"/>
          <w:i w:val="0"/>
          <w:color w:val="auto"/>
        </w:rPr>
        <w:commentReference w:id="14"/>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 xml:space="preserve">C for 24 hours. </w:t>
      </w:r>
    </w:p>
    <w:p w14:paraId="00000028" w14:textId="77777777" w:rsidR="008700DA" w:rsidRDefault="00EE2F87">
      <w:pPr>
        <w:pStyle w:val="Heading3"/>
      </w:pPr>
      <w:r>
        <w:t>2.3.1 Physical Charcoal Quantification</w:t>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15"/>
      <w:proofErr w:type="spellStart"/>
      <w:r>
        <w:t>Oxcal</w:t>
      </w:r>
      <w:commentRangeEnd w:id="15"/>
      <w:proofErr w:type="spellEnd"/>
      <w:r w:rsidR="00A136B3">
        <w:rPr>
          <w:rStyle w:val="CommentReference"/>
        </w:rPr>
        <w:commentReference w:id="15"/>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w:t>
      </w:r>
      <w:commentRangeStart w:id="16"/>
      <w:r>
        <w:rPr>
          <w:color w:val="000000"/>
        </w:rPr>
        <w:t>bulk density</w:t>
      </w:r>
      <w:commentRangeEnd w:id="16"/>
      <w:r w:rsidR="008779FC">
        <w:rPr>
          <w:rStyle w:val="CommentReference"/>
        </w:rPr>
        <w:commentReference w:id="16"/>
      </w:r>
      <w:r>
        <w:rPr>
          <w:color w:val="000000"/>
        </w:rPr>
        <w:t>).</w:t>
      </w:r>
    </w:p>
    <w:p w14:paraId="00000032" w14:textId="77777777" w:rsidR="008700DA" w:rsidRDefault="00EE2F87">
      <w:pPr>
        <w:spacing w:line="480" w:lineRule="auto"/>
        <w:ind w:firstLine="720"/>
        <w:rPr>
          <w:color w:val="000000"/>
        </w:rPr>
      </w:pPr>
      <w:commentRangeStart w:id="17"/>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18"/>
      <w:r>
        <w:rPr>
          <w:color w:val="000000"/>
        </w:rPr>
        <w:t xml:space="preserve">. </w:t>
      </w:r>
      <w:commentRangeEnd w:id="17"/>
      <w:r w:rsidR="008779FC">
        <w:rPr>
          <w:rStyle w:val="CommentReference"/>
        </w:rPr>
        <w:commentReference w:id="17"/>
      </w:r>
      <w:commentRangeEnd w:id="18"/>
      <w:r w:rsidR="008779FC">
        <w:rPr>
          <w:rStyle w:val="CommentReference"/>
        </w:rPr>
        <w:commentReference w:id="18"/>
      </w:r>
    </w:p>
    <w:p w14:paraId="00000033" w14:textId="77777777" w:rsidR="008700DA" w:rsidRDefault="00EE2F87">
      <w:pPr>
        <w:pStyle w:val="Heading1"/>
        <w:spacing w:line="480" w:lineRule="auto"/>
        <w:rPr>
          <w:color w:val="000000"/>
        </w:rPr>
      </w:pPr>
      <w:r>
        <w:t xml:space="preserve">3. </w:t>
      </w:r>
      <w:commentRangeStart w:id="19"/>
      <w:r>
        <w:t>Results</w:t>
      </w:r>
      <w:commentRangeEnd w:id="19"/>
      <w:r w:rsidR="008779FC">
        <w:rPr>
          <w:rStyle w:val="CommentReference"/>
          <w:rFonts w:eastAsia="Times New Roman"/>
          <w:b w:val="0"/>
          <w:color w:val="auto"/>
        </w:rPr>
        <w:commentReference w:id="19"/>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w:t>
      </w:r>
      <w:proofErr w:type="gramStart"/>
      <w:r>
        <w:t>hillslopes</w:t>
      </w:r>
      <w:proofErr w:type="gramEnd"/>
      <w:r>
        <w:t xml:space="preserve"> and </w:t>
      </w:r>
      <w:commentRangeStart w:id="20"/>
      <w:r>
        <w:t xml:space="preserve">valleys </w:t>
      </w:r>
      <w:commentRangeEnd w:id="20"/>
      <w:r w:rsidR="008779FC">
        <w:rPr>
          <w:rStyle w:val="CommentReference"/>
        </w:rPr>
        <w:commentReference w:id="20"/>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21"/>
      <w:r>
        <w:t xml:space="preserve">Due to the distinct difference in age </w:t>
      </w:r>
      <w:r>
        <w:lastRenderedPageBreak/>
        <w:t>between the two, results from the two site types are reported separately</w:t>
      </w:r>
      <w:commentRangeEnd w:id="21"/>
      <w:r w:rsidR="008779FC">
        <w:rPr>
          <w:rStyle w:val="CommentReference"/>
        </w:rPr>
        <w:commentReference w:id="21"/>
      </w:r>
      <w:r>
        <w:t xml:space="preserve">. </w:t>
      </w:r>
      <w:commentRangeStart w:id="22"/>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22"/>
      <w:r w:rsidR="008779FC">
        <w:rPr>
          <w:rStyle w:val="CommentReference"/>
        </w:rPr>
        <w:commentReference w:id="22"/>
      </w:r>
    </w:p>
    <w:p w14:paraId="00000036" w14:textId="77777777" w:rsidR="008700DA" w:rsidRDefault="00EE2F87">
      <w:pPr>
        <w:spacing w:line="480" w:lineRule="auto"/>
        <w:ind w:firstLine="720"/>
      </w:pPr>
      <w:commentRangeStart w:id="23"/>
      <w:r>
        <w:rPr>
          <w:noProof/>
        </w:rPr>
        <w:drawing>
          <wp:inline distT="0" distB="0" distL="0" distR="0" wp14:anchorId="6A6510E0" wp14:editId="13CD39F1">
            <wp:extent cx="4972050" cy="3190875"/>
            <wp:effectExtent l="0" t="0" r="0" b="9525"/>
            <wp:docPr id="1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23"/>
      <w:r w:rsidR="00A63733">
        <w:rPr>
          <w:rStyle w:val="CommentReference"/>
        </w:rPr>
        <w:commentReference w:id="23"/>
      </w:r>
    </w:p>
    <w:p w14:paraId="00000038" w14:textId="2FF9CC74" w:rsidR="008700DA" w:rsidRDefault="00EE2F87" w:rsidP="000419A1">
      <w:r>
        <w:rPr>
          <w:b/>
        </w:rPr>
        <w:t>Fig. 2. Radiocarbon dates of charcoal samples according to depth of sample</w:t>
      </w:r>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24"/>
      <w:r>
        <w:t xml:space="preserve">indicating a lack of stratigraphy within those particular sites (Fig 3). </w:t>
      </w:r>
      <w:commentRangeEnd w:id="24"/>
      <w:r w:rsidR="00A63733">
        <w:rPr>
          <w:rStyle w:val="CommentReference"/>
        </w:rPr>
        <w:commentReference w:id="24"/>
      </w:r>
    </w:p>
    <w:p w14:paraId="0000003B" w14:textId="77777777" w:rsidR="008700DA" w:rsidRDefault="00EE2F87">
      <w:pPr>
        <w:spacing w:line="480" w:lineRule="auto"/>
      </w:pPr>
      <w:commentRangeStart w:id="25"/>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25"/>
      <w:r w:rsidR="00A63733">
        <w:rPr>
          <w:rStyle w:val="CommentReference"/>
        </w:rPr>
        <w:commentReference w:id="25"/>
      </w:r>
    </w:p>
    <w:p w14:paraId="0000003C" w14:textId="0FA07EA4" w:rsidR="008700DA" w:rsidRDefault="00EE2F87">
      <w:r>
        <w:rPr>
          <w:b/>
        </w:rPr>
        <w:t>Fig. 3. Age-depth relationships of paired soil-charcoal radiocarbon dates</w:t>
      </w:r>
      <w:r>
        <w:t xml:space="preserve">. </w:t>
      </w:r>
      <w:r>
        <w:rPr>
          <w:color w:val="4472C4"/>
        </w:rPr>
        <w:t>[</w:t>
      </w:r>
      <w:r w:rsidR="00B81F54">
        <w:rPr>
          <w:color w:val="4472C4"/>
        </w:rPr>
        <w:t xml:space="preserve">thinking about adding </w:t>
      </w:r>
      <w:r>
        <w:rPr>
          <w:color w:val="4472C4"/>
        </w:rPr>
        <w:t>error bars]</w:t>
      </w:r>
    </w:p>
    <w:p w14:paraId="0000003D" w14:textId="77777777" w:rsidR="008700DA" w:rsidRDefault="00EE2F87">
      <w:commentRangeStart w:id="26"/>
      <w:r>
        <w:t xml:space="preserve"> Stratigraphic relationship between calibrated radiocarbon age and depth in soil across soil-charcoal radiocarbon dates from sites with at least two radiocarbon dates. </w:t>
      </w:r>
      <w:commentRangeEnd w:id="26"/>
      <w:r w:rsidR="00A63733">
        <w:rPr>
          <w:rStyle w:val="CommentReference"/>
        </w:rPr>
        <w:commentReference w:id="26"/>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with depth from 0.3 g/cm3 at the soil surface to 1 g/cm3 at 30 cm</w:t>
      </w:r>
      <w:r w:rsidR="000419A1">
        <w:t xml:space="preserve"> (Appendix 1: Figure S1)</w:t>
      </w:r>
      <w:r>
        <w:t>.</w:t>
      </w:r>
      <w:r>
        <w:rPr>
          <w:color w:val="000000"/>
        </w:rPr>
        <w:t xml:space="preserve"> </w:t>
      </w:r>
      <w:commentRangeStart w:id="27"/>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27"/>
      <w:r w:rsidR="00A63733">
        <w:rPr>
          <w:rStyle w:val="CommentReference"/>
        </w:rPr>
        <w:commentReference w:id="27"/>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28"/>
      <w:r w:rsidRPr="00396C11">
        <w:rPr>
          <w:color w:val="000000" w:themeColor="text1"/>
        </w:rPr>
        <w:t xml:space="preserve">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28"/>
      <w:r w:rsidR="00A63733">
        <w:rPr>
          <w:rStyle w:val="CommentReference"/>
        </w:rPr>
        <w:commentReference w:id="28"/>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29"/>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29"/>
      <w:r w:rsidR="00A63733">
        <w:rPr>
          <w:rStyle w:val="CommentReference"/>
        </w:rPr>
        <w:commentReference w:id="29"/>
      </w:r>
    </w:p>
    <w:p w14:paraId="0000004A" w14:textId="6FE19833" w:rsidR="008700DA" w:rsidRDefault="00EE2F87">
      <w:r>
        <w:rPr>
          <w:b/>
        </w:rPr>
        <w:t xml:space="preserve">Fig. </w:t>
      </w:r>
      <w:r w:rsidR="00A136B3">
        <w:rPr>
          <w:b/>
        </w:rPr>
        <w:t>4</w:t>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2C0112" w:rsidP="00AB3480">
      <w:pPr>
        <w:spacing w:line="480" w:lineRule="auto"/>
        <w:ind w:firstLine="720"/>
      </w:pPr>
      <w:sdt>
        <w:sdtPr>
          <w:tag w:val="goog_rdk_0"/>
          <w:id w:val="-239412477"/>
        </w:sdtPr>
        <w:sdtEndPr/>
        <w:sdtContent/>
      </w:sdt>
      <w:sdt>
        <w:sdtPr>
          <w:tag w:val="goog_rdk_1"/>
          <w:id w:val="2026429309"/>
        </w:sdtPr>
        <w:sdtEndPr/>
        <w:sdtContent/>
      </w:sdt>
      <w:commentRangeStart w:id="30"/>
      <w:r w:rsidR="00EE2F87">
        <w:t xml:space="preserve">The soil charcoal record in coast redwood mineral soils contains evidence of fire history that </w:t>
      </w:r>
      <w:commentRangeStart w:id="31"/>
      <w:r w:rsidR="00EE2F87">
        <w:t>precede tree-ring records of fire</w:t>
      </w:r>
      <w:commentRangeEnd w:id="31"/>
      <w:r w:rsidR="00A63733">
        <w:rPr>
          <w:rStyle w:val="CommentReference"/>
        </w:rPr>
        <w:commentReference w:id="31"/>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xml:space="preserve">, though not always within a stratigraphy. </w:t>
      </w:r>
      <w:commentRangeEnd w:id="30"/>
      <w:r w:rsidR="00B47A81">
        <w:rPr>
          <w:rStyle w:val="CommentReference"/>
        </w:rPr>
        <w:commentReference w:id="30"/>
      </w:r>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 </w:t>
      </w:r>
      <w:commentRangeStart w:id="32"/>
      <w:r>
        <w:t xml:space="preserve">Soil mixing </w:t>
      </w:r>
      <w:commentRangeEnd w:id="32"/>
      <w:r w:rsidR="00A63733">
        <w:rPr>
          <w:rStyle w:val="CommentReference"/>
        </w:rPr>
        <w:commentReference w:id="32"/>
      </w:r>
      <w:r>
        <w:t xml:space="preserve">in redwood forests may be driven by disturbance events occurring at various spatial or temporal scales, either human or natural (tree tip-ups or down-slope soil movement). Tree tip-ups in particular likely upturn large amounts of </w:t>
      </w:r>
      <w:r>
        <w:lastRenderedPageBreak/>
        <w:t>soi</w:t>
      </w:r>
      <w:r w:rsidR="00D52FE0">
        <w:t>l</w:t>
      </w:r>
      <w:r>
        <w:t xml:space="preserve"> given the size of redwood root system</w:t>
      </w:r>
      <w:commentRangeStart w:id="33"/>
      <w:r>
        <w:t xml:space="preserve">s. </w:t>
      </w:r>
      <w:commentRangeEnd w:id="33"/>
      <w:r w:rsidR="00A63733">
        <w:rPr>
          <w:rStyle w:val="CommentReference"/>
        </w:rPr>
        <w:commentReference w:id="33"/>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34"/>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r>
        <w:rPr>
          <w:color w:val="4472C4"/>
        </w:rPr>
        <w:t xml:space="preserve">. </w:t>
      </w:r>
      <w:commentRangeEnd w:id="34"/>
      <w:r w:rsidR="00B47A81">
        <w:rPr>
          <w:rStyle w:val="CommentReference"/>
        </w:rPr>
        <w:commentReference w:id="34"/>
      </w:r>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commentRangeStart w:id="35"/>
      <w:r>
        <w:t xml:space="preserve">The average proportion of </w:t>
      </w:r>
      <w:proofErr w:type="spellStart"/>
      <w:r>
        <w:t>PyC</w:t>
      </w:r>
      <w:proofErr w:type="spellEnd"/>
      <w:r>
        <w:t xml:space="preserve"> relative to total soil C in redwood ecosystems was comparable to estimates for ecosystems with </w:t>
      </w:r>
      <w:commentRangeEnd w:id="35"/>
      <w:r w:rsidR="00B47A81">
        <w:rPr>
          <w:rStyle w:val="CommentReference"/>
        </w:rPr>
        <w:commentReference w:id="35"/>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commentRangeStart w:id="36"/>
      <w:r>
        <w:t>Our results</w:t>
      </w:r>
      <w:r w:rsidR="00EE2F87">
        <w:t xml:space="preserve"> </w:t>
      </w:r>
      <w:commentRangeEnd w:id="36"/>
      <w:r w:rsidR="00B47A81">
        <w:rPr>
          <w:rStyle w:val="CommentReference"/>
        </w:rPr>
        <w:commentReference w:id="36"/>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 xml:space="preserve">the extremely </w:t>
      </w:r>
      <w:commentRangeStart w:id="37"/>
      <w:r>
        <w:t xml:space="preserve">young age </w:t>
      </w:r>
      <w:commentRangeEnd w:id="37"/>
      <w:r w:rsidR="00B47A81">
        <w:rPr>
          <w:rStyle w:val="CommentReference"/>
        </w:rPr>
        <w:commentReference w:id="37"/>
      </w:r>
      <w:r>
        <w:t>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commentRangeStart w:id="38"/>
      <w:proofErr w:type="spellStart"/>
      <w:r w:rsidR="00EE2F87">
        <w:t>PyC</w:t>
      </w:r>
      <w:proofErr w:type="spellEnd"/>
      <w:r w:rsidR="00EE2F87">
        <w:t xml:space="preserve"> </w:t>
      </w:r>
      <w:commentRangeEnd w:id="38"/>
      <w:r w:rsidR="00B47A81">
        <w:rPr>
          <w:rStyle w:val="CommentReference"/>
        </w:rPr>
        <w:commentReference w:id="38"/>
      </w:r>
      <w:r w:rsidR="00EE2F87">
        <w:t xml:space="preserve">concentration, and more work is needed to clarify the effect of charcoal age on digestion estimates. </w:t>
      </w:r>
    </w:p>
    <w:p w14:paraId="7C7F7F5F" w14:textId="072CCDFC"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pPr>
      <w:commentRangeStart w:id="39"/>
      <w:r>
        <w:t>X</w:t>
      </w:r>
      <w:commentRangeEnd w:id="39"/>
      <w:r>
        <w:rPr>
          <w:rStyle w:val="CommentReference"/>
        </w:rPr>
        <w:commentReference w:id="39"/>
      </w:r>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lastRenderedPageBreak/>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
      <w:tr w:rsidR="008700DA"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8700DA"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8700DA"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8700DA"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8700DA"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8700DA"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8700DA"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8700DA"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8700DA"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8700DA"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8700DA"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8700DA"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8700DA"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8700DA"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8700DA"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8700DA"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8700DA"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8700DA"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8700DA"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8700DA"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8700DA"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8700DA"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A63733" w:rsidRDefault="00A63733">
      <w:pPr>
        <w:pStyle w:val="CommentText"/>
      </w:pPr>
      <w:r>
        <w:rPr>
          <w:rStyle w:val="CommentReference"/>
        </w:rPr>
        <w:annotationRef/>
      </w:r>
      <w:r>
        <w:t>Not the final title, open to suggestions</w:t>
      </w:r>
    </w:p>
  </w:comment>
  <w:comment w:id="1" w:author="Brian Buma" w:date="2021-01-25T20:07:00Z" w:initials="BB">
    <w:p w14:paraId="2867767D" w14:textId="755BACDD" w:rsidR="00A63733" w:rsidRDefault="00A63733">
      <w:pPr>
        <w:pStyle w:val="CommentText"/>
      </w:pPr>
      <w:r>
        <w:rPr>
          <w:rStyle w:val="CommentReference"/>
        </w:rPr>
        <w:annotationRef/>
      </w:r>
      <w:r>
        <w:t>This would depend on what aspect of fires.  Perhaps end the sentence, then “Fire regimes are often best described…”</w:t>
      </w:r>
    </w:p>
  </w:comment>
  <w:comment w:id="2" w:author="Brian Buma" w:date="2021-01-25T20:08:00Z" w:initials="BB">
    <w:p w14:paraId="745F8D8E" w14:textId="2A54164F" w:rsidR="00A63733" w:rsidRDefault="00A63733">
      <w:pPr>
        <w:pStyle w:val="CommentText"/>
      </w:pPr>
      <w:r>
        <w:rPr>
          <w:rStyle w:val="CommentReference"/>
        </w:rPr>
        <w:annotationRef/>
      </w:r>
      <w:r>
        <w:t>Implies patterns of survivorship (“legacies”)</w:t>
      </w:r>
    </w:p>
  </w:comment>
  <w:comment w:id="3" w:author="Brian Buma" w:date="2021-01-25T20:09:00Z" w:initials="BB">
    <w:p w14:paraId="1CFD8C10" w14:textId="6FDD2895" w:rsidR="00A63733" w:rsidRDefault="00A63733">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4" w:author="Brian Buma" w:date="2021-01-25T20:10:00Z" w:initials="BB">
    <w:p w14:paraId="7D31A9D3" w14:textId="30725186" w:rsidR="00A63733" w:rsidRDefault="00A63733">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w:t>
      </w:r>
      <w:proofErr w:type="gramStart"/>
      <w:r>
        <w:t>records</w:t>
      </w:r>
      <w:proofErr w:type="gramEnd"/>
    </w:p>
  </w:comment>
  <w:comment w:id="5" w:author="Brian Buma" w:date="2021-01-25T20:12:00Z" w:initials="BB">
    <w:p w14:paraId="09F44EC3" w14:textId="38E29E2B" w:rsidR="00A63733" w:rsidRDefault="00A63733">
      <w:pPr>
        <w:pStyle w:val="CommentText"/>
      </w:pPr>
      <w:r>
        <w:rPr>
          <w:rStyle w:val="CommentReference"/>
        </w:rPr>
        <w:annotationRef/>
      </w:r>
      <w:r>
        <w:t xml:space="preserve">Used word just </w:t>
      </w:r>
      <w:proofErr w:type="gramStart"/>
      <w:r>
        <w:t>prior</w:t>
      </w:r>
      <w:proofErr w:type="gramEnd"/>
    </w:p>
  </w:comment>
  <w:comment w:id="7" w:author="Hayes, Katherine" w:date="2021-01-18T14:19:00Z" w:initials="HK">
    <w:p w14:paraId="5985AFC9" w14:textId="198E5AD3" w:rsidR="00A63733" w:rsidRDefault="00A63733">
      <w:pPr>
        <w:pStyle w:val="CommentText"/>
      </w:pPr>
      <w:r>
        <w:rPr>
          <w:rStyle w:val="CommentReference"/>
        </w:rPr>
        <w:annotationRef/>
      </w:r>
      <w:r>
        <w:t xml:space="preserve">Remember to take this out and find a better </w:t>
      </w:r>
      <w:proofErr w:type="gramStart"/>
      <w:r>
        <w:t>one</w:t>
      </w:r>
      <w:proofErr w:type="gramEnd"/>
    </w:p>
  </w:comment>
  <w:comment w:id="6" w:author="Brian Buma" w:date="2021-01-25T20:16:00Z" w:initials="BB">
    <w:p w14:paraId="67455C40" w14:textId="75C458FE" w:rsidR="00A63733" w:rsidRDefault="00A63733">
      <w:pPr>
        <w:pStyle w:val="CommentText"/>
      </w:pPr>
      <w:r>
        <w:rPr>
          <w:rStyle w:val="CommentReference"/>
        </w:rPr>
        <w:annotationRef/>
      </w:r>
      <w:r>
        <w:t>Suggest moving below the next two paragraphs.</w:t>
      </w:r>
    </w:p>
  </w:comment>
  <w:comment w:id="8" w:author="Brian Buma" w:date="2021-01-25T20:46:00Z" w:initials="BB">
    <w:p w14:paraId="30891020" w14:textId="17E84966" w:rsidR="00B47A81" w:rsidRDefault="00B47A81">
      <w:pPr>
        <w:pStyle w:val="CommentText"/>
      </w:pPr>
      <w:r>
        <w:rPr>
          <w:rStyle w:val="CommentReference"/>
        </w:rPr>
        <w:annotationRef/>
      </w:r>
      <w:r>
        <w:t xml:space="preserve">This should be rewritten to be </w:t>
      </w:r>
      <w:proofErr w:type="gramStart"/>
      <w:r>
        <w:t>more punchy</w:t>
      </w:r>
      <w:proofErr w:type="gramEnd"/>
      <w:r>
        <w:t xml:space="preserve">.  What are you trying to do and why, and what will we get out of this work?  </w:t>
      </w:r>
    </w:p>
  </w:comment>
  <w:comment w:id="9" w:author="Brian Buma" w:date="2021-01-25T20:26:00Z" w:initials="BB">
    <w:p w14:paraId="25A8735A" w14:textId="347E1FA3" w:rsidR="00A63733" w:rsidRDefault="00A63733">
      <w:pPr>
        <w:pStyle w:val="CommentText"/>
      </w:pPr>
      <w:r>
        <w:rPr>
          <w:rStyle w:val="CommentReference"/>
        </w:rPr>
        <w:annotationRef/>
      </w:r>
      <w:r>
        <w:t>Strikes me as the same as #2, just referenced to rings.</w:t>
      </w:r>
    </w:p>
  </w:comment>
  <w:comment w:id="10" w:author="Hayes, Katherine" w:date="2021-01-19T08:58:00Z" w:initials="HK">
    <w:p w14:paraId="116D4181" w14:textId="0DA822B9" w:rsidR="00A63733" w:rsidRDefault="00A63733">
      <w:pPr>
        <w:pStyle w:val="CommentText"/>
      </w:pPr>
      <w:r>
        <w:rPr>
          <w:rStyle w:val="CommentReference"/>
        </w:rPr>
        <w:annotationRef/>
      </w:r>
      <w:r>
        <w:t xml:space="preserve">Double check in google earth, could be </w:t>
      </w:r>
      <w:proofErr w:type="gramStart"/>
      <w:r>
        <w:t>longer</w:t>
      </w:r>
      <w:proofErr w:type="gramEnd"/>
    </w:p>
  </w:comment>
  <w:comment w:id="12" w:author="Brian Buma" w:date="2021-01-25T20:21:00Z" w:initials="BB">
    <w:p w14:paraId="1FCC673E" w14:textId="7C316FC2" w:rsidR="00A63733" w:rsidRDefault="00A63733">
      <w:pPr>
        <w:pStyle w:val="CommentText"/>
      </w:pPr>
      <w:r>
        <w:rPr>
          <w:rStyle w:val="CommentReference"/>
        </w:rPr>
        <w:annotationRef/>
      </w:r>
      <w:r>
        <w:t xml:space="preserve">Does this suggest </w:t>
      </w:r>
      <w:proofErr w:type="spellStart"/>
      <w:r>
        <w:t>turbation</w:t>
      </w:r>
      <w:proofErr w:type="spellEnd"/>
      <w:r>
        <w:t xml:space="preserve"> somehow?  Bioturbation?  </w:t>
      </w:r>
      <w:proofErr w:type="gramStart"/>
      <w:r>
        <w:t>Wouldn’t</w:t>
      </w:r>
      <w:proofErr w:type="gramEnd"/>
      <w:r>
        <w:t xml:space="preserve"> stable soils develop horizons?  Or not in redwoods?</w:t>
      </w:r>
    </w:p>
  </w:comment>
  <w:comment w:id="11" w:author="Brian Buma" w:date="2021-01-25T20:25:00Z" w:initials="BB">
    <w:p w14:paraId="3BC33721" w14:textId="0F5F9060" w:rsidR="00A63733" w:rsidRDefault="00A63733">
      <w:pPr>
        <w:pStyle w:val="CommentText"/>
      </w:pPr>
      <w:r>
        <w:rPr>
          <w:rStyle w:val="CommentReference"/>
        </w:rPr>
        <w:annotationRef/>
      </w:r>
      <w:r>
        <w:t>This is not in your list of question.</w:t>
      </w:r>
    </w:p>
  </w:comment>
  <w:comment w:id="13" w:author="Brian Buma" w:date="2021-01-25T20:25:00Z" w:initials="BB">
    <w:p w14:paraId="59610729" w14:textId="00BA95D1" w:rsidR="00A63733" w:rsidRDefault="00A63733">
      <w:pPr>
        <w:pStyle w:val="CommentText"/>
      </w:pPr>
      <w:r>
        <w:rPr>
          <w:rStyle w:val="CommentReference"/>
        </w:rPr>
        <w:annotationRef/>
      </w:r>
      <w:r>
        <w:t>Q1 and Q2; suggest swapping order.</w:t>
      </w:r>
    </w:p>
  </w:comment>
  <w:comment w:id="14" w:author="Brian Buma" w:date="2021-01-25T20:26:00Z" w:initials="BB">
    <w:p w14:paraId="4C08DA48" w14:textId="3ADC8B39" w:rsidR="00A63733" w:rsidRDefault="00A63733">
      <w:pPr>
        <w:pStyle w:val="CommentText"/>
      </w:pPr>
      <w:r>
        <w:rPr>
          <w:rStyle w:val="CommentReference"/>
        </w:rPr>
        <w:annotationRef/>
      </w:r>
      <w:r>
        <w:t>Unclear which Q this ties to.</w:t>
      </w:r>
    </w:p>
  </w:comment>
  <w:comment w:id="15" w:author="Hayes, Katherine" w:date="2021-01-19T09:08:00Z" w:initials="HK">
    <w:p w14:paraId="3C9F23E8" w14:textId="17A36803" w:rsidR="00A63733" w:rsidRDefault="00A63733">
      <w:pPr>
        <w:pStyle w:val="CommentText"/>
      </w:pPr>
      <w:r>
        <w:rPr>
          <w:rStyle w:val="CommentReference"/>
        </w:rPr>
        <w:annotationRef/>
      </w:r>
      <w:r>
        <w:t xml:space="preserve">Need to see if I can figure out which version / calibration curve I used, since that determines how I cite </w:t>
      </w:r>
      <w:proofErr w:type="gramStart"/>
      <w:r>
        <w:t>it</w:t>
      </w:r>
      <w:proofErr w:type="gramEnd"/>
    </w:p>
  </w:comment>
  <w:comment w:id="16" w:author="Brian Buma" w:date="2021-01-25T20:28:00Z" w:initials="BB">
    <w:p w14:paraId="775F82A5" w14:textId="053F0AD6" w:rsidR="00A63733" w:rsidRDefault="00A63733">
      <w:pPr>
        <w:pStyle w:val="CommentText"/>
      </w:pPr>
      <w:r>
        <w:rPr>
          <w:rStyle w:val="CommentReference"/>
        </w:rPr>
        <w:annotationRef/>
      </w:r>
      <w:r>
        <w:t>Not explicitly stated how you got BD earlier (w/ or w/out rocks)</w:t>
      </w:r>
    </w:p>
  </w:comment>
  <w:comment w:id="17" w:author="Brian Buma" w:date="2021-01-25T20:30:00Z" w:initials="BB">
    <w:p w14:paraId="43BAEDC9" w14:textId="7CCC7422" w:rsidR="00A63733" w:rsidRDefault="00A63733">
      <w:pPr>
        <w:pStyle w:val="CommentText"/>
      </w:pPr>
      <w:r>
        <w:rPr>
          <w:rStyle w:val="CommentReference"/>
        </w:rPr>
        <w:annotationRef/>
      </w:r>
      <w:r>
        <w:t>Did you compare across pits?</w:t>
      </w:r>
    </w:p>
  </w:comment>
  <w:comment w:id="18" w:author="Brian Buma" w:date="2021-01-25T20:30:00Z" w:initials="BB">
    <w:p w14:paraId="4B5B4D6E" w14:textId="3F1CB7CD" w:rsidR="00A63733" w:rsidRDefault="00A63733">
      <w:pPr>
        <w:pStyle w:val="CommentText"/>
      </w:pPr>
      <w:r>
        <w:rPr>
          <w:rStyle w:val="CommentReference"/>
        </w:rPr>
        <w:annotationRef/>
      </w:r>
      <w:r>
        <w:t>No mention of Q3.</w:t>
      </w:r>
    </w:p>
  </w:comment>
  <w:comment w:id="19" w:author="Brian Buma" w:date="2021-01-25T20:35:00Z" w:initials="BB">
    <w:p w14:paraId="626A7910" w14:textId="3FE57703" w:rsidR="00A63733" w:rsidRDefault="00A63733">
      <w:pPr>
        <w:pStyle w:val="CommentText"/>
      </w:pPr>
      <w:r>
        <w:rPr>
          <w:rStyle w:val="CommentReference"/>
        </w:rPr>
        <w:annotationRef/>
      </w:r>
      <w:r>
        <w:t>Suggest simplifying and reorganizing around the questions explicitly.</w:t>
      </w:r>
    </w:p>
  </w:comment>
  <w:comment w:id="20" w:author="Brian Buma" w:date="2021-01-25T20:31:00Z" w:initials="BB">
    <w:p w14:paraId="4710D159" w14:textId="38DD30B8" w:rsidR="00A63733" w:rsidRDefault="00A63733">
      <w:pPr>
        <w:pStyle w:val="CommentText"/>
      </w:pPr>
      <w:r>
        <w:rPr>
          <w:rStyle w:val="CommentReference"/>
        </w:rPr>
        <w:annotationRef/>
      </w:r>
      <w:r>
        <w:t xml:space="preserve">Just one, yes?  </w:t>
      </w:r>
      <w:proofErr w:type="gramStart"/>
      <w:r>
        <w:t>I’m</w:t>
      </w:r>
      <w:proofErr w:type="gramEnd"/>
      <w:r>
        <w:t xml:space="preserve"> confused as to this.  If you’re lumped the </w:t>
      </w:r>
      <w:proofErr w:type="gramStart"/>
      <w:r>
        <w:t>data</w:t>
      </w:r>
      <w:proofErr w:type="gramEnd"/>
      <w:r>
        <w:t xml:space="preserve"> then there should be some </w:t>
      </w:r>
      <w:proofErr w:type="spellStart"/>
      <w:r>
        <w:t>justificatition</w:t>
      </w:r>
      <w:proofErr w:type="spellEnd"/>
      <w:r>
        <w:t>.</w:t>
      </w:r>
    </w:p>
  </w:comment>
  <w:comment w:id="21" w:author="Brian Buma" w:date="2021-01-25T20:32:00Z" w:initials="BB">
    <w:p w14:paraId="0670A1BB" w14:textId="4F89A07D" w:rsidR="00A63733" w:rsidRDefault="00A63733">
      <w:pPr>
        <w:pStyle w:val="CommentText"/>
      </w:pPr>
      <w:r>
        <w:rPr>
          <w:rStyle w:val="CommentReference"/>
        </w:rPr>
        <w:annotationRef/>
      </w:r>
      <w:r>
        <w:t>Which two?  And I thought debris flows were separate because of depositional/erosional environments (mentioned earlier).</w:t>
      </w:r>
    </w:p>
  </w:comment>
  <w:comment w:id="22" w:author="Brian Buma" w:date="2021-01-25T20:33:00Z" w:initials="BB">
    <w:p w14:paraId="05868B68" w14:textId="625B6BAD" w:rsidR="00A63733" w:rsidRDefault="00A63733">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23" w:author="Brian Buma" w:date="2021-01-25T20:44:00Z" w:initials="BB">
    <w:p w14:paraId="581ECD0A" w14:textId="77777777" w:rsidR="00A63733" w:rsidRDefault="00A63733" w:rsidP="00A63733">
      <w:pPr>
        <w:pStyle w:val="CommentText"/>
      </w:pPr>
      <w:r>
        <w:rPr>
          <w:rStyle w:val="CommentReference"/>
        </w:rPr>
        <w:annotationRef/>
      </w:r>
      <w:r>
        <w:t xml:space="preserve">Site type </w:t>
      </w:r>
      <w:proofErr w:type="gramStart"/>
      <w:r>
        <w:t>wasn’t</w:t>
      </w:r>
      <w:proofErr w:type="gramEnd"/>
      <w:r>
        <w:t xml:space="preserve"> defined earlier, suggest clarifying that or dropping it since it doesn’t seem to relate to the questions.</w:t>
      </w:r>
    </w:p>
    <w:p w14:paraId="1A924515" w14:textId="30ACEDBF" w:rsidR="00A63733" w:rsidRDefault="00A63733">
      <w:pPr>
        <w:pStyle w:val="CommentText"/>
      </w:pPr>
    </w:p>
  </w:comment>
  <w:comment w:id="24" w:author="Brian Buma" w:date="2021-01-25T20:36:00Z" w:initials="BB">
    <w:p w14:paraId="124A6AC1" w14:textId="3B40C78F" w:rsidR="00A63733" w:rsidRDefault="00A63733">
      <w:pPr>
        <w:pStyle w:val="CommentText"/>
      </w:pPr>
      <w:r>
        <w:rPr>
          <w:rStyle w:val="CommentReference"/>
        </w:rPr>
        <w:annotationRef/>
      </w:r>
      <w:r>
        <w:t xml:space="preserve">I would suggest this means the soils are not as stable as one would think (or it is from combusted roots).  </w:t>
      </w:r>
    </w:p>
  </w:comment>
  <w:comment w:id="25" w:author="Brian Buma" w:date="2021-01-25T20:37:00Z" w:initials="BB">
    <w:p w14:paraId="7EFD113A" w14:textId="77777777" w:rsidR="00A63733" w:rsidRDefault="00A63733">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A63733" w:rsidRDefault="00A63733">
      <w:pPr>
        <w:pStyle w:val="CommentText"/>
      </w:pPr>
    </w:p>
    <w:p w14:paraId="7985CE1C" w14:textId="20FB9B04" w:rsidR="00A63733" w:rsidRDefault="00A63733">
      <w:pPr>
        <w:pStyle w:val="CommentText"/>
      </w:pPr>
      <w:r>
        <w:t xml:space="preserve">Site type </w:t>
      </w:r>
      <w:proofErr w:type="gramStart"/>
      <w:r>
        <w:t>wasn’t</w:t>
      </w:r>
      <w:proofErr w:type="gramEnd"/>
      <w:r>
        <w:t xml:space="preserve"> defined earlier, suggest clarifying that or dropping it since it doesn’t seem to relate to the questions.</w:t>
      </w:r>
    </w:p>
  </w:comment>
  <w:comment w:id="26" w:author="Brian Buma" w:date="2021-01-25T20:38:00Z" w:initials="BB">
    <w:p w14:paraId="2E7C6283" w14:textId="27D7A2B0" w:rsidR="00A63733" w:rsidRDefault="00A63733">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27" w:author="Brian Buma" w:date="2021-01-25T20:39:00Z" w:initials="BB">
    <w:p w14:paraId="74449B31" w14:textId="6D45DE2B" w:rsidR="00A63733" w:rsidRDefault="00A63733">
      <w:pPr>
        <w:pStyle w:val="CommentText"/>
      </w:pPr>
      <w:r>
        <w:rPr>
          <w:rStyle w:val="CommentReference"/>
        </w:rPr>
        <w:annotationRef/>
      </w:r>
      <w:r>
        <w:t>Not a question.</w:t>
      </w:r>
    </w:p>
  </w:comment>
  <w:comment w:id="28" w:author="Brian Buma" w:date="2021-01-25T20:41:00Z" w:initials="BB">
    <w:p w14:paraId="1ACD5043" w14:textId="022708E9" w:rsidR="00A63733" w:rsidRDefault="00A63733">
      <w:pPr>
        <w:pStyle w:val="CommentText"/>
      </w:pPr>
      <w:r>
        <w:rPr>
          <w:rStyle w:val="CommentReference"/>
        </w:rPr>
        <w:annotationRef/>
      </w:r>
      <w:proofErr w:type="gramStart"/>
      <w:r>
        <w:t>Also</w:t>
      </w:r>
      <w:proofErr w:type="gramEnd"/>
      <w:r>
        <w:t xml:space="preserve"> not a question</w:t>
      </w:r>
    </w:p>
  </w:comment>
  <w:comment w:id="29" w:author="Brian Buma" w:date="2021-01-25T20:41:00Z" w:initials="BB">
    <w:p w14:paraId="0B4E64FC" w14:textId="76D35129" w:rsidR="00A63733" w:rsidRDefault="00A63733">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31" w:author="Brian Buma" w:date="2021-01-25T20:42:00Z" w:initials="BB">
    <w:p w14:paraId="03129002" w14:textId="589401E2" w:rsidR="00A63733" w:rsidRDefault="00A63733">
      <w:pPr>
        <w:pStyle w:val="CommentText"/>
      </w:pPr>
      <w:r>
        <w:rPr>
          <w:rStyle w:val="CommentReference"/>
        </w:rPr>
        <w:annotationRef/>
      </w:r>
      <w:r>
        <w:t xml:space="preserve">You should say what this is in the introduction. </w:t>
      </w:r>
    </w:p>
  </w:comment>
  <w:comment w:id="30" w:author="Brian Buma" w:date="2021-01-25T20:47:00Z" w:initials="BB">
    <w:p w14:paraId="108879E4" w14:textId="4BB34576" w:rsidR="00B47A81" w:rsidRDefault="00B47A81">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32" w:author="Brian Buma" w:date="2021-01-25T20:42:00Z" w:initials="BB">
    <w:p w14:paraId="24E5B393" w14:textId="3DF09D24" w:rsidR="00A63733" w:rsidRDefault="00A63733">
      <w:pPr>
        <w:pStyle w:val="CommentText"/>
      </w:pPr>
      <w:r>
        <w:rPr>
          <w:rStyle w:val="CommentReference"/>
        </w:rPr>
        <w:annotationRef/>
      </w:r>
      <w:r>
        <w:t>What about bioturbation (e.g., earthworms).</w:t>
      </w:r>
    </w:p>
  </w:comment>
  <w:comment w:id="33" w:author="Brian Buma" w:date="2021-01-25T20:43:00Z" w:initials="BB">
    <w:p w14:paraId="314E137C" w14:textId="4F308898" w:rsidR="00A63733" w:rsidRDefault="00A63733">
      <w:pPr>
        <w:pStyle w:val="CommentText"/>
      </w:pPr>
      <w:r>
        <w:rPr>
          <w:rStyle w:val="CommentReference"/>
        </w:rPr>
        <w:annotationRef/>
      </w:r>
      <w:r>
        <w:t>Worth citing and adding a number.</w:t>
      </w:r>
    </w:p>
  </w:comment>
  <w:comment w:id="34" w:author="Brian Buma" w:date="2021-01-25T20:45:00Z" w:initials="BB">
    <w:p w14:paraId="17EAD9FB" w14:textId="1AC17BFE" w:rsidR="00B47A81" w:rsidRDefault="00B47A81">
      <w:pPr>
        <w:pStyle w:val="CommentText"/>
      </w:pPr>
      <w:r>
        <w:rPr>
          <w:rStyle w:val="CommentReference"/>
        </w:rPr>
        <w:annotationRef/>
      </w:r>
      <w:r>
        <w:t>If you had these data, plotting the age distributions side by side would be nice to see.</w:t>
      </w:r>
    </w:p>
  </w:comment>
  <w:comment w:id="35" w:author="Brian Buma" w:date="2021-01-25T20:49:00Z" w:initials="BB">
    <w:p w14:paraId="543A2935" w14:textId="77777777" w:rsidR="00B47A81" w:rsidRDefault="00B47A81">
      <w:pPr>
        <w:pStyle w:val="CommentText"/>
        <w:rPr>
          <w:rStyle w:val="CommentReference"/>
        </w:rPr>
      </w:pPr>
      <w:r>
        <w:rPr>
          <w:rStyle w:val="CommentReference"/>
        </w:rPr>
        <w:annotationRef/>
      </w:r>
      <w:r>
        <w:rPr>
          <w:rStyle w:val="CommentReference"/>
        </w:rPr>
        <w:t xml:space="preserve">Since currently this isn’t in the </w:t>
      </w:r>
      <w:proofErr w:type="gramStart"/>
      <w:r>
        <w:rPr>
          <w:rStyle w:val="CommentReference"/>
        </w:rPr>
        <w:t>questions</w:t>
      </w:r>
      <w:proofErr w:type="gramEnd"/>
      <w:r>
        <w:rPr>
          <w:rStyle w:val="CommentReference"/>
        </w:rPr>
        <w:t xml:space="preserve"> you’re asking this is out of place.  </w:t>
      </w:r>
    </w:p>
    <w:p w14:paraId="67F85773" w14:textId="77777777" w:rsidR="00B47A81" w:rsidRDefault="00B47A81">
      <w:pPr>
        <w:pStyle w:val="CommentText"/>
        <w:rPr>
          <w:rStyle w:val="CommentReference"/>
        </w:rPr>
      </w:pPr>
    </w:p>
    <w:p w14:paraId="6EA86455" w14:textId="7C0FF739" w:rsidR="00B47A81" w:rsidRDefault="00B47A81">
      <w:pPr>
        <w:pStyle w:val="CommentText"/>
      </w:pPr>
      <w:r>
        <w:rPr>
          <w:rStyle w:val="CommentReference"/>
        </w:rPr>
        <w:t>Need one of your questions to be something along the lines of basic quantification of charcoal amount and relative percent for comparison to other ecosystems.</w:t>
      </w:r>
    </w:p>
  </w:comment>
  <w:comment w:id="36" w:author="Brian Buma" w:date="2021-01-25T20:51:00Z" w:initials="BB">
    <w:p w14:paraId="1FF7B07B" w14:textId="3F32F154" w:rsidR="00B47A81" w:rsidRDefault="00B47A81">
      <w:pPr>
        <w:pStyle w:val="CommentText"/>
      </w:pPr>
      <w:r>
        <w:rPr>
          <w:rStyle w:val="CommentReference"/>
        </w:rPr>
        <w:annotationRef/>
      </w:r>
      <w:r>
        <w:t>Which ones?</w:t>
      </w:r>
    </w:p>
  </w:comment>
  <w:comment w:id="37" w:author="Brian Buma" w:date="2021-01-25T20:51:00Z" w:initials="BB">
    <w:p w14:paraId="4BB39C46" w14:textId="30A2B9B0" w:rsidR="00B47A81" w:rsidRDefault="00B47A81">
      <w:pPr>
        <w:pStyle w:val="CommentText"/>
      </w:pPr>
      <w:r>
        <w:rPr>
          <w:rStyle w:val="CommentReference"/>
        </w:rPr>
        <w:annotationRef/>
      </w:r>
      <w:r>
        <w:rPr>
          <w:rStyle w:val="CommentReference"/>
        </w:rPr>
        <w:t>Should report this.</w:t>
      </w:r>
    </w:p>
  </w:comment>
  <w:comment w:id="38" w:author="Brian Buma" w:date="2021-01-25T20:53:00Z" w:initials="BB">
    <w:p w14:paraId="01FB8C5E" w14:textId="4E26B50E" w:rsidR="00B47A81" w:rsidRDefault="00B47A81">
      <w:pPr>
        <w:pStyle w:val="CommentText"/>
      </w:pPr>
      <w:r>
        <w:rPr>
          <w:rStyle w:val="CommentReference"/>
        </w:rPr>
        <w:annotationRef/>
      </w:r>
      <w:r>
        <w:t xml:space="preserve">Sort of a philosophical point in this context, but </w:t>
      </w:r>
      <w:proofErr w:type="spellStart"/>
      <w:r>
        <w:t>PyC</w:t>
      </w:r>
      <w:proofErr w:type="spellEnd"/>
      <w:r>
        <w:t xml:space="preserve"> is a continuum anyway so is “actual” the right word?</w:t>
      </w:r>
    </w:p>
  </w:comment>
  <w:comment w:id="39" w:author="Brian Buma" w:date="2021-01-25T20:53:00Z" w:initials="BB">
    <w:p w14:paraId="6B777E3C" w14:textId="4D8368DE" w:rsidR="00B47A81" w:rsidRDefault="00B47A81">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867767D" w15:done="0"/>
  <w15:commentEx w15:paraId="745F8D8E" w15:done="0"/>
  <w15:commentEx w15:paraId="1CFD8C10" w15:done="0"/>
  <w15:commentEx w15:paraId="7D31A9D3" w15:done="0"/>
  <w15:commentEx w15:paraId="09F44EC3" w15:done="0"/>
  <w15:commentEx w15:paraId="5985AFC9" w15:done="0"/>
  <w15:commentEx w15:paraId="67455C40" w15:done="0"/>
  <w15:commentEx w15:paraId="30891020" w15:done="0"/>
  <w15:commentEx w15:paraId="25A8735A" w15:done="0"/>
  <w15:commentEx w15:paraId="116D4181" w15:done="0"/>
  <w15:commentEx w15:paraId="1FCC673E" w15:done="0"/>
  <w15:commentEx w15:paraId="3BC33721" w15:done="0"/>
  <w15:commentEx w15:paraId="59610729" w15:done="0"/>
  <w15:commentEx w15:paraId="4C08DA48" w15:done="0"/>
  <w15:commentEx w15:paraId="3C9F23E8" w15:done="0"/>
  <w15:commentEx w15:paraId="775F82A5"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124A6AC1" w15:done="0"/>
  <w15:commentEx w15:paraId="7985CE1C" w15:done="0"/>
  <w15:commentEx w15:paraId="2E7C6283" w15:done="0"/>
  <w15:commentEx w15:paraId="74449B31" w15:done="0"/>
  <w15:commentEx w15:paraId="1ACD5043" w15:done="0"/>
  <w15:commentEx w15:paraId="0B4E64FC" w15:done="0"/>
  <w15:commentEx w15:paraId="03129002" w15:done="0"/>
  <w15:commentEx w15:paraId="108879E4" w15:done="0"/>
  <w15:commentEx w15:paraId="24E5B393" w15:done="0"/>
  <w15:commentEx w15:paraId="314E137C" w15:done="0"/>
  <w15:commentEx w15:paraId="17EAD9FB" w15:done="0"/>
  <w15:commentEx w15:paraId="6EA86455" w15:done="0"/>
  <w15:commentEx w15:paraId="1FF7B07B" w15:done="0"/>
  <w15:commentEx w15:paraId="4BB39C46" w15:done="0"/>
  <w15:commentEx w15:paraId="01FB8C5E" w15:done="0"/>
  <w15:commentEx w15:paraId="6B777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85" w16cex:dateUtc="2021-01-26T03:07:00Z"/>
  <w16cex:commentExtensible w16cex:durableId="23B9A3A2" w16cex:dateUtc="2021-01-26T03:08:00Z"/>
  <w16cex:commentExtensible w16cex:durableId="23B9A3E2" w16cex:dateUtc="2021-01-26T03:09:00Z"/>
  <w16cex:commentExtensible w16cex:durableId="23B9A445" w16cex:dateUtc="2021-01-26T03:10:00Z"/>
  <w16cex:commentExtensible w16cex:durableId="23B9A4A1" w16cex:dateUtc="2021-01-26T03:12:00Z"/>
  <w16cex:commentExtensible w16cex:durableId="23B01774" w16cex:dateUtc="2021-01-18T21:19:00Z"/>
  <w16cex:commentExtensible w16cex:durableId="23B9A59C" w16cex:dateUtc="2021-01-26T03:16:00Z"/>
  <w16cex:commentExtensible w16cex:durableId="23B9ACAD" w16cex:dateUtc="2021-01-26T03:46:00Z"/>
  <w16cex:commentExtensible w16cex:durableId="23B9A7E3" w16cex:dateUtc="2021-01-26T03:26:00Z"/>
  <w16cex:commentExtensible w16cex:durableId="23B11D9C" w16cex:dateUtc="2021-01-19T15:58:00Z"/>
  <w16cex:commentExtensible w16cex:durableId="23B9A6CE" w16cex:dateUtc="2021-01-26T03:21:00Z"/>
  <w16cex:commentExtensible w16cex:durableId="23B9A7AE" w16cex:dateUtc="2021-01-26T03:25: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78" w16cex:dateUtc="2021-01-26T03:2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9ACEB" w16cex:dateUtc="2021-01-26T03:47:00Z"/>
  <w16cex:commentExtensible w16cex:durableId="23B9ABCE" w16cex:dateUtc="2021-01-26T03:42:00Z"/>
  <w16cex:commentExtensible w16cex:durableId="23B9ABF1" w16cex:dateUtc="2021-01-26T03:43:00Z"/>
  <w16cex:commentExtensible w16cex:durableId="23B9AC7B" w16cex:dateUtc="2021-01-26T03:45:00Z"/>
  <w16cex:commentExtensible w16cex:durableId="23B9AD5A" w16cex:dateUtc="2021-01-26T03:49:00Z"/>
  <w16cex:commentExtensible w16cex:durableId="23B9ADC2" w16cex:dateUtc="2021-01-26T03:51:00Z"/>
  <w16cex:commentExtensible w16cex:durableId="23B9ADD7" w16cex:dateUtc="2021-01-26T03:51:00Z"/>
  <w16cex:commentExtensible w16cex:durableId="23B9AE2C" w16cex:dateUtc="2021-01-26T03:53:00Z"/>
  <w16cex:commentExtensible w16cex:durableId="23B9AE5E" w16cex:dateUtc="2021-01-2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867767D" w16cid:durableId="23B9A385"/>
  <w16cid:commentId w16cid:paraId="745F8D8E" w16cid:durableId="23B9A3A2"/>
  <w16cid:commentId w16cid:paraId="1CFD8C10" w16cid:durableId="23B9A3E2"/>
  <w16cid:commentId w16cid:paraId="7D31A9D3" w16cid:durableId="23B9A445"/>
  <w16cid:commentId w16cid:paraId="09F44EC3" w16cid:durableId="23B9A4A1"/>
  <w16cid:commentId w16cid:paraId="5985AFC9" w16cid:durableId="23B01774"/>
  <w16cid:commentId w16cid:paraId="67455C40" w16cid:durableId="23B9A59C"/>
  <w16cid:commentId w16cid:paraId="30891020" w16cid:durableId="23B9ACAD"/>
  <w16cid:commentId w16cid:paraId="25A8735A" w16cid:durableId="23B9A7E3"/>
  <w16cid:commentId w16cid:paraId="116D4181" w16cid:durableId="23B11D9C"/>
  <w16cid:commentId w16cid:paraId="1FCC673E" w16cid:durableId="23B9A6CE"/>
  <w16cid:commentId w16cid:paraId="3BC33721" w16cid:durableId="23B9A7AE"/>
  <w16cid:commentId w16cid:paraId="59610729" w16cid:durableId="23B9A7CD"/>
  <w16cid:commentId w16cid:paraId="4C08DA48" w16cid:durableId="23B9A807"/>
  <w16cid:commentId w16cid:paraId="3C9F23E8" w16cid:durableId="23B12019"/>
  <w16cid:commentId w16cid:paraId="775F82A5" w16cid:durableId="23B9A878"/>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124A6AC1" w16cid:durableId="23B9AA43"/>
  <w16cid:commentId w16cid:paraId="7985CE1C" w16cid:durableId="23B9AA6C"/>
  <w16cid:commentId w16cid:paraId="2E7C6283" w16cid:durableId="23B9AACB"/>
  <w16cid:commentId w16cid:paraId="74449B31" w16cid:durableId="23B9AB01"/>
  <w16cid:commentId w16cid:paraId="1ACD5043" w16cid:durableId="23B9AB6B"/>
  <w16cid:commentId w16cid:paraId="0B4E64FC" w16cid:durableId="23B9AB7A"/>
  <w16cid:commentId w16cid:paraId="03129002" w16cid:durableId="23B9ABAE"/>
  <w16cid:commentId w16cid:paraId="108879E4" w16cid:durableId="23B9ACEB"/>
  <w16cid:commentId w16cid:paraId="24E5B393" w16cid:durableId="23B9ABCE"/>
  <w16cid:commentId w16cid:paraId="314E137C" w16cid:durableId="23B9ABF1"/>
  <w16cid:commentId w16cid:paraId="17EAD9FB" w16cid:durableId="23B9AC7B"/>
  <w16cid:commentId w16cid:paraId="6EA86455" w16cid:durableId="23B9AD5A"/>
  <w16cid:commentId w16cid:paraId="1FF7B07B" w16cid:durableId="23B9ADC2"/>
  <w16cid:commentId w16cid:paraId="4BB39C46" w16cid:durableId="23B9ADD7"/>
  <w16cid:commentId w16cid:paraId="01FB8C5E" w16cid:durableId="23B9AE2C"/>
  <w16cid:commentId w16cid:paraId="6B777E3C" w16cid:durableId="23B9A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D2D50" w14:textId="77777777" w:rsidR="002C0112" w:rsidRDefault="002C0112">
      <w:r>
        <w:separator/>
      </w:r>
    </w:p>
  </w:endnote>
  <w:endnote w:type="continuationSeparator" w:id="0">
    <w:p w14:paraId="4AFB2A7A" w14:textId="77777777" w:rsidR="002C0112" w:rsidRDefault="002C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A63733" w:rsidRDefault="00A6373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058B1" w14:textId="77777777" w:rsidR="002C0112" w:rsidRDefault="002C0112">
      <w:r>
        <w:separator/>
      </w:r>
    </w:p>
  </w:footnote>
  <w:footnote w:type="continuationSeparator" w:id="0">
    <w:p w14:paraId="1FB9065B" w14:textId="77777777" w:rsidR="002C0112" w:rsidRDefault="002C0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A63733" w:rsidRDefault="00A6373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A63733" w:rsidRDefault="00A6373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A63733" w:rsidRDefault="00A6373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A63733" w:rsidRDefault="00A63733">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638J688F179C791"/>
    <w:docVar w:name="paperpile-doc-name" w:val="HayesGavin_wd.docx"/>
  </w:docVars>
  <w:rsids>
    <w:rsidRoot w:val="008700DA"/>
    <w:rsid w:val="000419A1"/>
    <w:rsid w:val="00070C19"/>
    <w:rsid w:val="00082825"/>
    <w:rsid w:val="00232961"/>
    <w:rsid w:val="002C0112"/>
    <w:rsid w:val="00396C11"/>
    <w:rsid w:val="00481854"/>
    <w:rsid w:val="00484566"/>
    <w:rsid w:val="004B0528"/>
    <w:rsid w:val="00504DB7"/>
    <w:rsid w:val="00551FE2"/>
    <w:rsid w:val="005A6E9B"/>
    <w:rsid w:val="005F4CBD"/>
    <w:rsid w:val="00604B43"/>
    <w:rsid w:val="00651A52"/>
    <w:rsid w:val="0071579E"/>
    <w:rsid w:val="008700DA"/>
    <w:rsid w:val="008779FC"/>
    <w:rsid w:val="008D316A"/>
    <w:rsid w:val="00950DCC"/>
    <w:rsid w:val="009918D1"/>
    <w:rsid w:val="009C1912"/>
    <w:rsid w:val="00A10DD2"/>
    <w:rsid w:val="00A136B3"/>
    <w:rsid w:val="00A63733"/>
    <w:rsid w:val="00AB1951"/>
    <w:rsid w:val="00AB3480"/>
    <w:rsid w:val="00B47A81"/>
    <w:rsid w:val="00B81F54"/>
    <w:rsid w:val="00C61599"/>
    <w:rsid w:val="00D52FE0"/>
    <w:rsid w:val="00D838B9"/>
    <w:rsid w:val="00E57B1F"/>
    <w:rsid w:val="00E80052"/>
    <w:rsid w:val="00EA2E8F"/>
    <w:rsid w:val="00EE2F87"/>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Props1.xml><?xml version="1.0" encoding="utf-8"?>
<ds:datastoreItem xmlns:ds="http://schemas.openxmlformats.org/officeDocument/2006/customXml" ds:itemID="{E0E644FC-5243-4DF1-9580-7D3D1C6D5A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Brian Buma</cp:lastModifiedBy>
  <cp:revision>4</cp:revision>
  <dcterms:created xsi:type="dcterms:W3CDTF">2021-01-26T03:55:00Z</dcterms:created>
  <dcterms:modified xsi:type="dcterms:W3CDTF">2021-01-26T23:00:00Z</dcterms:modified>
</cp:coreProperties>
</file>