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628A" w14:textId="77777777" w:rsidR="00C21F33" w:rsidRDefault="00C21F33" w:rsidP="00087A07">
      <w:pPr>
        <w:ind w:left="720" w:hanging="360"/>
      </w:pPr>
    </w:p>
    <w:p w14:paraId="3D97EA4C" w14:textId="61D1386E" w:rsidR="00A03A99" w:rsidRDefault="00A03A99" w:rsidP="00087A07">
      <w:pPr>
        <w:pStyle w:val="ListParagraph"/>
        <w:numPr>
          <w:ilvl w:val="0"/>
          <w:numId w:val="2"/>
        </w:numPr>
      </w:pPr>
      <w:r>
        <w:t>global decline in burned area is not significant and differs according to satellite (Forkel et al. 2019)</w:t>
      </w:r>
    </w:p>
    <w:p w14:paraId="723FD14E" w14:textId="2F3C766C" w:rsidR="00C21F33" w:rsidRDefault="00C21F33" w:rsidP="00087A07">
      <w:pPr>
        <w:pStyle w:val="ListParagraph"/>
        <w:numPr>
          <w:ilvl w:val="0"/>
          <w:numId w:val="2"/>
        </w:numPr>
      </w:pPr>
      <w:r>
        <w:t xml:space="preserve">Small shifts in disturbance return interval have strong control over biomass stocks in nearly half of world’s forests (Pugh et al 2019) </w:t>
      </w:r>
    </w:p>
    <w:p w14:paraId="29D1F6FF" w14:textId="7AE304E5" w:rsidR="00A314EF" w:rsidRDefault="00087A07" w:rsidP="00087A07">
      <w:pPr>
        <w:pStyle w:val="ListParagraph"/>
        <w:numPr>
          <w:ilvl w:val="0"/>
          <w:numId w:val="2"/>
        </w:numPr>
      </w:pPr>
      <w:r>
        <w:t>6.6% of forests in the western US susceptible to conversion to non-forest via fire (Parks et al. 2019)</w:t>
      </w:r>
    </w:p>
    <w:p w14:paraId="10C6E4E7" w14:textId="73DBCECC" w:rsidR="00087A07" w:rsidRDefault="00087A07" w:rsidP="00087A07">
      <w:pPr>
        <w:pStyle w:val="ListParagraph"/>
        <w:numPr>
          <w:ilvl w:val="1"/>
          <w:numId w:val="2"/>
        </w:numPr>
      </w:pPr>
      <w:r>
        <w:t>Number raises to 30% under extreme fire conditions</w:t>
      </w:r>
    </w:p>
    <w:p w14:paraId="5299586D" w14:textId="373FE258" w:rsidR="00087A07" w:rsidRDefault="00087A07" w:rsidP="00087A07">
      <w:pPr>
        <w:pStyle w:val="ListParagraph"/>
        <w:numPr>
          <w:ilvl w:val="0"/>
          <w:numId w:val="2"/>
        </w:numPr>
      </w:pPr>
      <w:r>
        <w:t>Fire responsible for 22% of global forest loss (behind</w:t>
      </w:r>
      <w:r w:rsidR="00B35C22">
        <w:t xml:space="preserve"> forestry [31%] and deforestation [25%]) (Curtis et al. 2018)</w:t>
      </w:r>
    </w:p>
    <w:p w14:paraId="72019C20" w14:textId="6B6CEC22" w:rsidR="00B35C22" w:rsidRDefault="00B35C22" w:rsidP="00B35C22">
      <w:pPr>
        <w:pStyle w:val="ListParagraph"/>
        <w:numPr>
          <w:ilvl w:val="1"/>
          <w:numId w:val="2"/>
        </w:numPr>
      </w:pPr>
      <w:r>
        <w:t>Forest loss via fire higher in specific areas</w:t>
      </w:r>
    </w:p>
    <w:p w14:paraId="4CABB8AE" w14:textId="5E410AE4" w:rsidR="00B35C22" w:rsidRDefault="00B35C22" w:rsidP="00B35C22">
      <w:pPr>
        <w:pStyle w:val="ListParagraph"/>
        <w:numPr>
          <w:ilvl w:val="2"/>
          <w:numId w:val="2"/>
        </w:numPr>
      </w:pPr>
      <w:r>
        <w:t>North America (40%)</w:t>
      </w:r>
    </w:p>
    <w:p w14:paraId="004BB176" w14:textId="087DA42B" w:rsidR="00B35C22" w:rsidRDefault="00B35C22" w:rsidP="00B35C22">
      <w:pPr>
        <w:pStyle w:val="ListParagraph"/>
        <w:numPr>
          <w:ilvl w:val="2"/>
          <w:numId w:val="2"/>
        </w:numPr>
      </w:pPr>
      <w:r>
        <w:t>Russia/China/South Asia (58%)</w:t>
      </w:r>
    </w:p>
    <w:p w14:paraId="570FC77B" w14:textId="1A8B7F01" w:rsidR="00B35C22" w:rsidRDefault="00B35C22" w:rsidP="00B35C22">
      <w:pPr>
        <w:pStyle w:val="ListParagraph"/>
        <w:numPr>
          <w:ilvl w:val="2"/>
          <w:numId w:val="2"/>
        </w:numPr>
      </w:pPr>
      <w:r>
        <w:t>Australia/Oceania (53%)</w:t>
      </w:r>
    </w:p>
    <w:p w14:paraId="74941064" w14:textId="3162D4D3" w:rsidR="0013613D" w:rsidRDefault="0013613D" w:rsidP="0013613D">
      <w:pPr>
        <w:pStyle w:val="ListParagraph"/>
        <w:numPr>
          <w:ilvl w:val="0"/>
          <w:numId w:val="2"/>
        </w:numPr>
      </w:pPr>
      <w:r>
        <w:t>Boreal second only to the tropics in terms of overall forest loss (Hansen et al. 2013)</w:t>
      </w:r>
    </w:p>
    <w:p w14:paraId="2B3447CF" w14:textId="1F6FAEA4" w:rsidR="0013613D" w:rsidRDefault="0013613D" w:rsidP="00B35C22">
      <w:pPr>
        <w:pStyle w:val="ListParagraph"/>
        <w:numPr>
          <w:ilvl w:val="0"/>
          <w:numId w:val="2"/>
        </w:numPr>
      </w:pPr>
      <w:r>
        <w:t>Fire = most significant cause of forest loss in the boreal (</w:t>
      </w:r>
      <w:proofErr w:type="spellStart"/>
      <w:r>
        <w:t>Potapov</w:t>
      </w:r>
      <w:proofErr w:type="spellEnd"/>
      <w:r>
        <w:t xml:space="preserve"> et al. 2008)</w:t>
      </w:r>
    </w:p>
    <w:p w14:paraId="78A09D63" w14:textId="756B29EC" w:rsidR="00B35C22" w:rsidRDefault="00B35C22" w:rsidP="00B35C22">
      <w:pPr>
        <w:pStyle w:val="ListParagraph"/>
        <w:numPr>
          <w:ilvl w:val="0"/>
          <w:numId w:val="2"/>
        </w:numPr>
      </w:pPr>
      <w:r>
        <w:t>Within boreal, percent forest cover loss due to fire (</w:t>
      </w:r>
      <w:proofErr w:type="spellStart"/>
      <w:r>
        <w:t>Potapov</w:t>
      </w:r>
      <w:proofErr w:type="spellEnd"/>
      <w:r>
        <w:t xml:space="preserve"> et al. 20</w:t>
      </w:r>
      <w:r w:rsidR="0013613D">
        <w:t>08)</w:t>
      </w:r>
    </w:p>
    <w:p w14:paraId="5EEBECB6" w14:textId="39FEE24D" w:rsidR="00B35C22" w:rsidRDefault="00B35C22" w:rsidP="00B35C22">
      <w:pPr>
        <w:pStyle w:val="ListParagraph"/>
        <w:numPr>
          <w:ilvl w:val="1"/>
          <w:numId w:val="2"/>
        </w:numPr>
      </w:pPr>
      <w:r>
        <w:t>North America (57.9%)</w:t>
      </w:r>
    </w:p>
    <w:p w14:paraId="21F1C4AA" w14:textId="1F665432" w:rsidR="00B35C22" w:rsidRDefault="00B35C22" w:rsidP="00B35C22">
      <w:pPr>
        <w:pStyle w:val="ListParagraph"/>
        <w:numPr>
          <w:ilvl w:val="1"/>
          <w:numId w:val="2"/>
        </w:numPr>
      </w:pPr>
      <w:r>
        <w:t>Eurasia (60%)</w:t>
      </w:r>
    </w:p>
    <w:p w14:paraId="48F7D494" w14:textId="2D17625E" w:rsidR="00B35C22" w:rsidRDefault="00B35C22" w:rsidP="00B35C22">
      <w:pPr>
        <w:pStyle w:val="ListParagraph"/>
        <w:numPr>
          <w:ilvl w:val="1"/>
          <w:numId w:val="2"/>
        </w:numPr>
      </w:pPr>
      <w:r>
        <w:t>Canada (54.7%)</w:t>
      </w:r>
    </w:p>
    <w:p w14:paraId="7E2E5D01" w14:textId="16B6BD66" w:rsidR="00D5511F" w:rsidRDefault="00B35C22" w:rsidP="00D5511F">
      <w:pPr>
        <w:pStyle w:val="ListParagraph"/>
        <w:numPr>
          <w:ilvl w:val="1"/>
          <w:numId w:val="2"/>
        </w:numPr>
      </w:pPr>
      <w:r>
        <w:t>Russia (65.2%)</w:t>
      </w:r>
    </w:p>
    <w:p w14:paraId="7B8CB45D" w14:textId="0F3CB21C" w:rsidR="00D5511F" w:rsidRDefault="00D5511F" w:rsidP="00D5511F">
      <w:pPr>
        <w:pStyle w:val="ListParagraph"/>
        <w:numPr>
          <w:ilvl w:val="0"/>
          <w:numId w:val="2"/>
        </w:numPr>
      </w:pPr>
      <w:r>
        <w:t>Annual area burned increasing in Alaska (</w:t>
      </w:r>
      <w:proofErr w:type="spellStart"/>
      <w:r>
        <w:t>Calef</w:t>
      </w:r>
      <w:proofErr w:type="spellEnd"/>
      <w:r>
        <w:t xml:space="preserve"> et al. 2015)</w:t>
      </w:r>
    </w:p>
    <w:p w14:paraId="2689A54E" w14:textId="2045C851" w:rsidR="00F622A9" w:rsidRDefault="00F471FB" w:rsidP="00D5511F">
      <w:pPr>
        <w:pStyle w:val="ListParagraph"/>
        <w:numPr>
          <w:ilvl w:val="0"/>
          <w:numId w:val="2"/>
        </w:numPr>
      </w:pPr>
      <w:r>
        <w:t>Strong e</w:t>
      </w:r>
      <w:r w:rsidR="00F622A9">
        <w:t xml:space="preserve">xpectations for increased wildfires with significant </w:t>
      </w:r>
      <w:r>
        <w:t xml:space="preserve">ecosystem vulnerabilities </w:t>
      </w:r>
      <w:r w:rsidR="00F622A9">
        <w:t>in Europe, North America, and Africa (IPCC 2014).</w:t>
      </w:r>
    </w:p>
    <w:p w14:paraId="0B3607B8" w14:textId="3C643700" w:rsidR="00087A07" w:rsidRDefault="00087A07" w:rsidP="00087A07">
      <w:pPr>
        <w:pStyle w:val="ListParagraph"/>
      </w:pPr>
    </w:p>
    <w:p w14:paraId="39F753B9" w14:textId="77777777" w:rsidR="0003239C" w:rsidRDefault="0003239C" w:rsidP="00D5511F">
      <w:proofErr w:type="spellStart"/>
      <w:r w:rsidRPr="0003239C">
        <w:t>Randerson</w:t>
      </w:r>
      <w:proofErr w:type="spellEnd"/>
      <w:r w:rsidRPr="0003239C">
        <w:t xml:space="preserve">, J.T., Chen, Y., Van Der </w:t>
      </w:r>
      <w:proofErr w:type="spellStart"/>
      <w:r w:rsidRPr="0003239C">
        <w:t>Werf</w:t>
      </w:r>
      <w:proofErr w:type="spellEnd"/>
      <w:r w:rsidRPr="0003239C">
        <w:t>, G.R., Rogers, B.M. and Morton, D.C., 2012. Global burned area and biomass burning emissions from small fires. </w:t>
      </w:r>
      <w:r w:rsidRPr="0003239C">
        <w:rPr>
          <w:i/>
          <w:iCs/>
        </w:rPr>
        <w:t xml:space="preserve">Journal of Geophysical Research: </w:t>
      </w:r>
      <w:proofErr w:type="spellStart"/>
      <w:r w:rsidRPr="0003239C">
        <w:rPr>
          <w:i/>
          <w:iCs/>
        </w:rPr>
        <w:t>Biogeosciences</w:t>
      </w:r>
      <w:proofErr w:type="spellEnd"/>
      <w:r w:rsidRPr="0003239C">
        <w:t>, </w:t>
      </w:r>
      <w:r w:rsidRPr="0003239C">
        <w:rPr>
          <w:i/>
          <w:iCs/>
        </w:rPr>
        <w:t>117</w:t>
      </w:r>
      <w:r w:rsidRPr="0003239C">
        <w:t>(G4).</w:t>
      </w:r>
    </w:p>
    <w:p w14:paraId="05E19DDF" w14:textId="77777777" w:rsidR="0003239C" w:rsidRDefault="0003239C" w:rsidP="00D5511F"/>
    <w:p w14:paraId="3C2FF0D6" w14:textId="6053B207" w:rsidR="009F7120" w:rsidRDefault="009F7120" w:rsidP="00D47A80">
      <w:pPr>
        <w:ind w:firstLine="720"/>
      </w:pPr>
      <w:bookmarkStart w:id="0" w:name="OLE_LINK1"/>
      <w:bookmarkStart w:id="1" w:name="OLE_LINK2"/>
      <w:r w:rsidRPr="009F7120">
        <w:t xml:space="preserve">Giglio, L., </w:t>
      </w:r>
      <w:proofErr w:type="spellStart"/>
      <w:r w:rsidRPr="009F7120">
        <w:t>Randerson</w:t>
      </w:r>
      <w:proofErr w:type="spellEnd"/>
      <w:r w:rsidRPr="009F7120">
        <w:t xml:space="preserve">, J.T. and van der </w:t>
      </w:r>
      <w:proofErr w:type="spellStart"/>
      <w:r w:rsidRPr="009F7120">
        <w:t>Werf</w:t>
      </w:r>
      <w:proofErr w:type="spellEnd"/>
      <w:r w:rsidRPr="009F7120">
        <w:t>, G.R., 2013. Analysis of daily, monthly, and annual burned area using the fourth‐generation global fire emissions database (GFED4). </w:t>
      </w:r>
      <w:r w:rsidRPr="009F7120">
        <w:rPr>
          <w:i/>
          <w:iCs/>
        </w:rPr>
        <w:t xml:space="preserve">Journal of Geophysical Research: </w:t>
      </w:r>
      <w:proofErr w:type="spellStart"/>
      <w:r w:rsidRPr="009F7120">
        <w:rPr>
          <w:i/>
          <w:iCs/>
        </w:rPr>
        <w:t>Biogeosciences</w:t>
      </w:r>
      <w:proofErr w:type="spellEnd"/>
      <w:r w:rsidRPr="009F7120">
        <w:t>, </w:t>
      </w:r>
      <w:r w:rsidRPr="009F7120">
        <w:rPr>
          <w:i/>
          <w:iCs/>
        </w:rPr>
        <w:t>118</w:t>
      </w:r>
      <w:r w:rsidRPr="009F7120">
        <w:t>(1), pp.317-328.</w:t>
      </w:r>
    </w:p>
    <w:bookmarkEnd w:id="0"/>
    <w:bookmarkEnd w:id="1"/>
    <w:p w14:paraId="5ACDF8F0" w14:textId="77777777" w:rsidR="009F7120" w:rsidRDefault="009F7120" w:rsidP="00D5511F"/>
    <w:p w14:paraId="4262F99F" w14:textId="16371930" w:rsidR="00087A07" w:rsidRDefault="00F622A9" w:rsidP="00D5511F">
      <w:r w:rsidRPr="00F622A9">
        <w:t xml:space="preserve">IPCC, 2014: Summary for policymakers. In: Climate Change 2014: </w:t>
      </w:r>
      <w:proofErr w:type="spellStart"/>
      <w:proofErr w:type="gramStart"/>
      <w:r w:rsidRPr="00F622A9">
        <w:t>Impacts,Adaptation</w:t>
      </w:r>
      <w:proofErr w:type="spellEnd"/>
      <w:proofErr w:type="gramEnd"/>
      <w:r w:rsidRPr="00F622A9">
        <w:t xml:space="preserve">, and Vulnerability. Part A: Global and Sectoral Aspects. Contribution of Working Group II to the Fifth Assessment Report of the Intergovernmental Panel on Climate Change [Field, C.B., V.R. Barros, D.J. Dokken, K.J. Mach, M.D. </w:t>
      </w:r>
      <w:proofErr w:type="spellStart"/>
      <w:r w:rsidRPr="00F622A9">
        <w:t>Mastrandrea</w:t>
      </w:r>
      <w:proofErr w:type="spellEnd"/>
      <w:r w:rsidRPr="00F622A9">
        <w:t xml:space="preserve">, T.E. </w:t>
      </w:r>
      <w:proofErr w:type="spellStart"/>
      <w:r w:rsidRPr="00F622A9">
        <w:t>Bilir</w:t>
      </w:r>
      <w:proofErr w:type="spellEnd"/>
      <w:r w:rsidRPr="00F622A9">
        <w:t xml:space="preserve">, M. Chatterjee, K.L. </w:t>
      </w:r>
      <w:proofErr w:type="spellStart"/>
      <w:r w:rsidRPr="00F622A9">
        <w:t>Ebi</w:t>
      </w:r>
      <w:proofErr w:type="spellEnd"/>
      <w:r w:rsidRPr="00F622A9">
        <w:t xml:space="preserve">, Y.O. Estrada, R.C. Genova, B. </w:t>
      </w:r>
      <w:proofErr w:type="spellStart"/>
      <w:r w:rsidRPr="00F622A9">
        <w:t>Girma</w:t>
      </w:r>
      <w:proofErr w:type="spellEnd"/>
      <w:r w:rsidRPr="00F622A9">
        <w:t xml:space="preserve">, E.S. Kissel, A.N. Levy, S. MacCracken, P.R. </w:t>
      </w:r>
      <w:proofErr w:type="spellStart"/>
      <w:r w:rsidRPr="00F622A9">
        <w:t>Mastrandrea</w:t>
      </w:r>
      <w:proofErr w:type="spellEnd"/>
      <w:r w:rsidRPr="00F622A9">
        <w:t xml:space="preserve">, and </w:t>
      </w:r>
      <w:proofErr w:type="spellStart"/>
      <w:r w:rsidRPr="00F622A9">
        <w:t>L.L.White</w:t>
      </w:r>
      <w:proofErr w:type="spellEnd"/>
      <w:r w:rsidRPr="00F622A9">
        <w:t xml:space="preserve"> (eds.)]. Cambridge University Press, Cambridge, United Kingdom and New York, NY, USA, pp. 1-32.</w:t>
      </w:r>
    </w:p>
    <w:p w14:paraId="4A75409D" w14:textId="77777777" w:rsidR="00F622A9" w:rsidRDefault="00F622A9" w:rsidP="00D5511F"/>
    <w:p w14:paraId="6DBB9EDC" w14:textId="77777777" w:rsidR="00D5511F" w:rsidRPr="00D5511F" w:rsidRDefault="00D5511F" w:rsidP="00D5511F">
      <w:pPr>
        <w:pStyle w:val="ListParagraph"/>
        <w:ind w:hanging="720"/>
      </w:pPr>
      <w:proofErr w:type="spellStart"/>
      <w:r w:rsidRPr="00D5511F">
        <w:t>Calef</w:t>
      </w:r>
      <w:proofErr w:type="spellEnd"/>
      <w:r w:rsidRPr="00D5511F">
        <w:t>, M. P., et al. "Recent changes in annual area burned in interior Alaska: The impact of fire management." </w:t>
      </w:r>
      <w:r w:rsidRPr="00D5511F">
        <w:rPr>
          <w:i/>
          <w:iCs/>
        </w:rPr>
        <w:t>Earth Interactions</w:t>
      </w:r>
      <w:r w:rsidRPr="00D5511F">
        <w:t> 19.5 (2015): 1-17.</w:t>
      </w:r>
    </w:p>
    <w:p w14:paraId="302D4CB8" w14:textId="77777777" w:rsidR="00D5511F" w:rsidRDefault="00D5511F" w:rsidP="00D5511F">
      <w:pPr>
        <w:pStyle w:val="ListParagraph"/>
        <w:ind w:hanging="720"/>
      </w:pPr>
    </w:p>
    <w:p w14:paraId="6480E92E" w14:textId="493C7A51" w:rsidR="00B35C22" w:rsidRDefault="00B35C22" w:rsidP="00D5511F">
      <w:pPr>
        <w:pStyle w:val="ListParagraph"/>
        <w:ind w:hanging="720"/>
      </w:pPr>
      <w:r w:rsidRPr="00B35C22">
        <w:lastRenderedPageBreak/>
        <w:t>Curtis, Philip G., et al. "Classifying drivers of global forest loss." </w:t>
      </w:r>
      <w:r w:rsidRPr="00B35C22">
        <w:rPr>
          <w:i/>
          <w:iCs/>
        </w:rPr>
        <w:t>Science</w:t>
      </w:r>
      <w:r w:rsidRPr="00B35C22">
        <w:t> 361.6407 (2018): 1108-1111.</w:t>
      </w:r>
    </w:p>
    <w:p w14:paraId="4289E5C2" w14:textId="3F401DC4" w:rsidR="0013613D" w:rsidRDefault="0013613D" w:rsidP="00D5511F">
      <w:pPr>
        <w:pStyle w:val="ListParagraph"/>
        <w:ind w:hanging="720"/>
      </w:pPr>
    </w:p>
    <w:p w14:paraId="5420E864" w14:textId="77777777" w:rsidR="0013613D" w:rsidRPr="0013613D" w:rsidRDefault="0013613D" w:rsidP="00D5511F">
      <w:pPr>
        <w:pStyle w:val="ListParagraph"/>
        <w:ind w:hanging="720"/>
      </w:pPr>
      <w:r w:rsidRPr="0013613D">
        <w:t>Hansen, Matthew C., et al. "High-resolution global maps of 21st-century forest cover change." </w:t>
      </w:r>
      <w:r w:rsidRPr="0013613D">
        <w:rPr>
          <w:i/>
          <w:iCs/>
        </w:rPr>
        <w:t>science</w:t>
      </w:r>
      <w:r w:rsidRPr="0013613D">
        <w:t> 342.6160 (2013): 850-853.</w:t>
      </w:r>
    </w:p>
    <w:p w14:paraId="60592F01" w14:textId="586D30CC" w:rsidR="00087A07" w:rsidRDefault="00087A07" w:rsidP="00D5511F">
      <w:pPr>
        <w:ind w:hanging="720"/>
      </w:pPr>
    </w:p>
    <w:p w14:paraId="758D9F99" w14:textId="77777777" w:rsidR="00087A07" w:rsidRPr="00087A07" w:rsidRDefault="00087A07" w:rsidP="00D5511F">
      <w:pPr>
        <w:pStyle w:val="ListParagraph"/>
        <w:ind w:hanging="720"/>
      </w:pPr>
      <w:r w:rsidRPr="00087A07">
        <w:t xml:space="preserve">Parks, S. A., S. Z. </w:t>
      </w:r>
      <w:proofErr w:type="spellStart"/>
      <w:r w:rsidRPr="00087A07">
        <w:t>Dobrowski</w:t>
      </w:r>
      <w:proofErr w:type="spellEnd"/>
      <w:r w:rsidRPr="00087A07">
        <w:t>, J. D. Shaw, and C. Miller. 2019. Living on the edge: trailing edge forests at risk of fire-facilitated conversion to non-forest. Ecosphere 10(3</w:t>
      </w:r>
      <w:proofErr w:type="gramStart"/>
      <w:r w:rsidRPr="00087A07">
        <w:t>):e</w:t>
      </w:r>
      <w:proofErr w:type="gramEnd"/>
      <w:r w:rsidRPr="00087A07">
        <w:t>02651. 10.1002/ecs2.2651</w:t>
      </w:r>
    </w:p>
    <w:p w14:paraId="6FF5F07A" w14:textId="1EF32022" w:rsidR="00087A07" w:rsidRDefault="00087A07" w:rsidP="00D5511F">
      <w:pPr>
        <w:pStyle w:val="ListParagraph"/>
        <w:ind w:hanging="720"/>
      </w:pPr>
    </w:p>
    <w:p w14:paraId="404F868F" w14:textId="77777777" w:rsidR="0013613D" w:rsidRPr="0013613D" w:rsidRDefault="0013613D" w:rsidP="00D5511F">
      <w:pPr>
        <w:pStyle w:val="ListParagraph"/>
        <w:ind w:hanging="720"/>
      </w:pPr>
      <w:proofErr w:type="spellStart"/>
      <w:r w:rsidRPr="0013613D">
        <w:t>Potapov</w:t>
      </w:r>
      <w:proofErr w:type="spellEnd"/>
      <w:r w:rsidRPr="0013613D">
        <w:t>, Peter, et al. "Combining MODIS and Landsat imagery to estimate and map boreal forest cover loss." </w:t>
      </w:r>
      <w:r w:rsidRPr="0013613D">
        <w:rPr>
          <w:i/>
          <w:iCs/>
        </w:rPr>
        <w:t>Remote Sensing of Environment</w:t>
      </w:r>
      <w:r w:rsidRPr="0013613D">
        <w:t> 112.9 (2008): 3708-3719.</w:t>
      </w:r>
    </w:p>
    <w:p w14:paraId="70248A2C" w14:textId="164884BC" w:rsidR="0013613D" w:rsidRDefault="0013613D" w:rsidP="00D5511F">
      <w:pPr>
        <w:pStyle w:val="ListParagraph"/>
        <w:ind w:hanging="720"/>
      </w:pPr>
    </w:p>
    <w:p w14:paraId="705DC07C" w14:textId="05EEB301" w:rsidR="00C21F33" w:rsidRDefault="00C21F33" w:rsidP="00D5511F">
      <w:pPr>
        <w:pStyle w:val="ListParagraph"/>
        <w:ind w:hanging="720"/>
      </w:pPr>
      <w:r w:rsidRPr="00C21F33">
        <w:t>Pugh, Thomas AM, et al. "Important role of forest disturbances in the global biomass turnover and carbon sinks." </w:t>
      </w:r>
      <w:r w:rsidRPr="00C21F33">
        <w:rPr>
          <w:i/>
          <w:iCs/>
        </w:rPr>
        <w:t>Nature geoscience</w:t>
      </w:r>
      <w:r w:rsidRPr="00C21F33">
        <w:t> 12.9 (2019): 730-735.</w:t>
      </w:r>
    </w:p>
    <w:p w14:paraId="3155D00E" w14:textId="77777777" w:rsidR="00F471FB" w:rsidRDefault="00F471FB" w:rsidP="00D5511F">
      <w:pPr>
        <w:pStyle w:val="ListParagraph"/>
        <w:ind w:hanging="720"/>
      </w:pPr>
    </w:p>
    <w:p w14:paraId="3EBDEE0D" w14:textId="0AB2F50A" w:rsidR="00F471FB" w:rsidRPr="00C21F33" w:rsidRDefault="00F471FB" w:rsidP="00F471FB">
      <w:pPr>
        <w:pStyle w:val="ListParagraph"/>
        <w:ind w:hanging="720"/>
      </w:pPr>
      <w:r w:rsidRPr="00F471FB">
        <w:t>Parks, S.A., Holsinger, L.M., Miller, C. and Nelson, C.R., 2015. Wildland fire as a</w:t>
      </w:r>
      <w:r>
        <w:t xml:space="preserve"> </w:t>
      </w:r>
      <w:r w:rsidRPr="00F471FB">
        <w:t xml:space="preserve">self‐regulating mechanism: the role of previous burns and weather in limiting fire progression. </w:t>
      </w:r>
      <w:r w:rsidRPr="00F471FB">
        <w:rPr>
          <w:i/>
          <w:iCs/>
        </w:rPr>
        <w:t>Ecological Applications</w:t>
      </w:r>
      <w:r w:rsidRPr="00F471FB">
        <w:t xml:space="preserve">, </w:t>
      </w:r>
      <w:r w:rsidRPr="00F471FB">
        <w:rPr>
          <w:i/>
          <w:iCs/>
        </w:rPr>
        <w:t>25</w:t>
      </w:r>
      <w:r w:rsidRPr="00F471FB">
        <w:t>(6), pp.1478-1492.</w:t>
      </w:r>
    </w:p>
    <w:p w14:paraId="7718CD7A" w14:textId="77777777" w:rsidR="00C21F33" w:rsidRDefault="00C21F33" w:rsidP="00087A07">
      <w:pPr>
        <w:pStyle w:val="ListParagraph"/>
      </w:pPr>
    </w:p>
    <w:sectPr w:rsidR="00C21F33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14C24"/>
    <w:multiLevelType w:val="hybridMultilevel"/>
    <w:tmpl w:val="88DE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07E67"/>
    <w:multiLevelType w:val="hybridMultilevel"/>
    <w:tmpl w:val="249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07"/>
    <w:rsid w:val="0003239C"/>
    <w:rsid w:val="0004552B"/>
    <w:rsid w:val="00087A07"/>
    <w:rsid w:val="0013613D"/>
    <w:rsid w:val="00401D8A"/>
    <w:rsid w:val="006763B3"/>
    <w:rsid w:val="008B648B"/>
    <w:rsid w:val="00920D1E"/>
    <w:rsid w:val="009F7120"/>
    <w:rsid w:val="00A03A99"/>
    <w:rsid w:val="00A314EF"/>
    <w:rsid w:val="00A90909"/>
    <w:rsid w:val="00B35C22"/>
    <w:rsid w:val="00C21F33"/>
    <w:rsid w:val="00D47A80"/>
    <w:rsid w:val="00D5511F"/>
    <w:rsid w:val="00F471FB"/>
    <w:rsid w:val="00F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194D"/>
  <w15:chartTrackingRefBased/>
  <w15:docId w15:val="{DDB5A742-2DF8-B945-B234-63FB3F32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3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5</cp:revision>
  <dcterms:created xsi:type="dcterms:W3CDTF">2020-04-29T15:02:00Z</dcterms:created>
  <dcterms:modified xsi:type="dcterms:W3CDTF">2020-04-30T01:04:00Z</dcterms:modified>
</cp:coreProperties>
</file>