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7966E4" w14:textId="77777777" w:rsidR="000452DE" w:rsidRPr="00F074D4" w:rsidRDefault="005814CD" w:rsidP="000452DE">
      <w:pPr>
        <w:jc w:val="center"/>
        <w:rPr>
          <w:rFonts w:ascii="Bookman Old Style" w:hAnsi="Bookman Old Style"/>
          <w:b/>
          <w:bCs/>
          <w:sz w:val="36"/>
          <w:szCs w:val="36"/>
        </w:rPr>
      </w:pPr>
      <w:r w:rsidRPr="00F074D4">
        <w:rPr>
          <w:rFonts w:ascii="Bookman Old Style" w:hAnsi="Bookman Old Style"/>
          <w:b/>
          <w:bCs/>
          <w:sz w:val="36"/>
          <w:szCs w:val="36"/>
        </w:rPr>
        <w:t xml:space="preserve">Mettre en place une solution de sauvegarde </w:t>
      </w:r>
    </w:p>
    <w:p w14:paraId="0ADDD969" w14:textId="42DC74CB" w:rsidR="005814CD" w:rsidRPr="00F074D4" w:rsidRDefault="005814CD" w:rsidP="000452DE">
      <w:pPr>
        <w:jc w:val="center"/>
        <w:rPr>
          <w:rFonts w:ascii="Bookman Old Style" w:hAnsi="Bookman Old Style"/>
          <w:b/>
          <w:bCs/>
          <w:color w:val="70AD47" w:themeColor="accent6"/>
          <w:sz w:val="32"/>
          <w:szCs w:val="32"/>
        </w:rPr>
      </w:pPr>
      <w:r w:rsidRPr="00F074D4">
        <w:rPr>
          <w:rFonts w:ascii="Bookman Old Style" w:hAnsi="Bookman Old Style"/>
          <w:b/>
          <w:bCs/>
          <w:color w:val="70AD47" w:themeColor="accent6"/>
          <w:sz w:val="32"/>
          <w:szCs w:val="32"/>
        </w:rPr>
        <w:t>VEEAM &amp; BACKUP</w:t>
      </w:r>
    </w:p>
    <w:p w14:paraId="7FC3900B" w14:textId="77777777" w:rsidR="00A50A67" w:rsidRPr="00F074D4" w:rsidRDefault="00A50A67">
      <w:pPr>
        <w:rPr>
          <w:rFonts w:ascii="Bookman Old Style" w:hAnsi="Bookman Old Style"/>
        </w:rPr>
      </w:pPr>
    </w:p>
    <w:sdt>
      <w:sdtPr>
        <w:rPr>
          <w:rFonts w:ascii="Bookman Old Style" w:eastAsiaTheme="minorHAnsi" w:hAnsi="Bookman Old Style" w:cstheme="minorBidi"/>
          <w:color w:val="auto"/>
          <w:kern w:val="2"/>
          <w:sz w:val="22"/>
          <w:szCs w:val="22"/>
          <w:lang w:eastAsia="en-US"/>
          <w14:ligatures w14:val="standardContextual"/>
        </w:rPr>
        <w:id w:val="2081479157"/>
        <w:docPartObj>
          <w:docPartGallery w:val="Table of Contents"/>
          <w:docPartUnique/>
        </w:docPartObj>
      </w:sdtPr>
      <w:sdtEndPr>
        <w:rPr>
          <w:b/>
          <w:bCs/>
        </w:rPr>
      </w:sdtEndPr>
      <w:sdtContent>
        <w:p w14:paraId="515B30D5" w14:textId="0BDEBD81" w:rsidR="005814CD" w:rsidRPr="00F074D4" w:rsidRDefault="005814CD">
          <w:pPr>
            <w:pStyle w:val="En-ttedetabledesmatires"/>
            <w:rPr>
              <w:rFonts w:ascii="Bookman Old Style" w:hAnsi="Bookman Old Style"/>
              <w:b/>
              <w:bCs/>
              <w:color w:val="70AD47" w:themeColor="accent6"/>
            </w:rPr>
          </w:pPr>
          <w:r w:rsidRPr="00F074D4">
            <w:rPr>
              <w:rFonts w:ascii="Bookman Old Style" w:hAnsi="Bookman Old Style"/>
              <w:b/>
              <w:bCs/>
              <w:color w:val="70AD47" w:themeColor="accent6"/>
            </w:rPr>
            <w:t>Table des matières</w:t>
          </w:r>
        </w:p>
        <w:p w14:paraId="02496920" w14:textId="73FC9DDA" w:rsidR="00D32EA6" w:rsidRPr="00F074D4" w:rsidRDefault="005814CD">
          <w:pPr>
            <w:pStyle w:val="TM1"/>
            <w:tabs>
              <w:tab w:val="right" w:leader="dot" w:pos="9062"/>
            </w:tabs>
            <w:rPr>
              <w:rFonts w:ascii="Bookman Old Style" w:eastAsiaTheme="minorEastAsia" w:hAnsi="Bookman Old Style"/>
              <w:noProof/>
              <w:sz w:val="24"/>
              <w:szCs w:val="24"/>
              <w:lang w:eastAsia="fr-FR"/>
            </w:rPr>
          </w:pPr>
          <w:r w:rsidRPr="00F074D4">
            <w:rPr>
              <w:rFonts w:ascii="Bookman Old Style" w:hAnsi="Bookman Old Style"/>
            </w:rPr>
            <w:fldChar w:fldCharType="begin"/>
          </w:r>
          <w:r w:rsidRPr="00F074D4">
            <w:rPr>
              <w:rFonts w:ascii="Bookman Old Style" w:hAnsi="Bookman Old Style"/>
            </w:rPr>
            <w:instrText xml:space="preserve"> TOC \o "1-3" \h \z \u </w:instrText>
          </w:r>
          <w:r w:rsidRPr="00F074D4">
            <w:rPr>
              <w:rFonts w:ascii="Bookman Old Style" w:hAnsi="Bookman Old Style"/>
            </w:rPr>
            <w:fldChar w:fldCharType="separate"/>
          </w:r>
          <w:hyperlink w:anchor="_Toc174089116" w:history="1">
            <w:r w:rsidR="00D32EA6" w:rsidRPr="00F074D4">
              <w:rPr>
                <w:rStyle w:val="Lienhypertexte"/>
                <w:rFonts w:ascii="Bookman Old Style" w:hAnsi="Bookman Old Style"/>
                <w:b/>
                <w:bCs/>
                <w:noProof/>
              </w:rPr>
              <w:t>Introduction</w:t>
            </w:r>
            <w:r w:rsidR="00D32EA6" w:rsidRPr="00F074D4">
              <w:rPr>
                <w:rFonts w:ascii="Bookman Old Style" w:hAnsi="Bookman Old Style"/>
                <w:noProof/>
                <w:webHidden/>
              </w:rPr>
              <w:tab/>
            </w:r>
            <w:r w:rsidR="00D32EA6" w:rsidRPr="00F074D4">
              <w:rPr>
                <w:rFonts w:ascii="Bookman Old Style" w:hAnsi="Bookman Old Style"/>
                <w:noProof/>
                <w:webHidden/>
              </w:rPr>
              <w:fldChar w:fldCharType="begin"/>
            </w:r>
            <w:r w:rsidR="00D32EA6" w:rsidRPr="00F074D4">
              <w:rPr>
                <w:rFonts w:ascii="Bookman Old Style" w:hAnsi="Bookman Old Style"/>
                <w:noProof/>
                <w:webHidden/>
              </w:rPr>
              <w:instrText xml:space="preserve"> PAGEREF _Toc174089116 \h </w:instrText>
            </w:r>
            <w:r w:rsidR="00D32EA6" w:rsidRPr="00F074D4">
              <w:rPr>
                <w:rFonts w:ascii="Bookman Old Style" w:hAnsi="Bookman Old Style"/>
                <w:noProof/>
                <w:webHidden/>
              </w:rPr>
            </w:r>
            <w:r w:rsidR="00D32EA6" w:rsidRPr="00F074D4">
              <w:rPr>
                <w:rFonts w:ascii="Bookman Old Style" w:hAnsi="Bookman Old Style"/>
                <w:noProof/>
                <w:webHidden/>
              </w:rPr>
              <w:fldChar w:fldCharType="separate"/>
            </w:r>
            <w:r w:rsidR="008660EA">
              <w:rPr>
                <w:rFonts w:ascii="Bookman Old Style" w:hAnsi="Bookman Old Style"/>
                <w:noProof/>
                <w:webHidden/>
              </w:rPr>
              <w:t>1</w:t>
            </w:r>
            <w:r w:rsidR="00D32EA6" w:rsidRPr="00F074D4">
              <w:rPr>
                <w:rFonts w:ascii="Bookman Old Style" w:hAnsi="Bookman Old Style"/>
                <w:noProof/>
                <w:webHidden/>
              </w:rPr>
              <w:fldChar w:fldCharType="end"/>
            </w:r>
          </w:hyperlink>
        </w:p>
        <w:p w14:paraId="5552957D" w14:textId="72562CD7" w:rsidR="00D32EA6" w:rsidRPr="00F074D4" w:rsidRDefault="00D32EA6">
          <w:pPr>
            <w:pStyle w:val="TM1"/>
            <w:tabs>
              <w:tab w:val="right" w:leader="dot" w:pos="9062"/>
            </w:tabs>
            <w:rPr>
              <w:rFonts w:ascii="Bookman Old Style" w:eastAsiaTheme="minorEastAsia" w:hAnsi="Bookman Old Style"/>
              <w:noProof/>
              <w:sz w:val="24"/>
              <w:szCs w:val="24"/>
              <w:lang w:eastAsia="fr-FR"/>
            </w:rPr>
          </w:pPr>
          <w:hyperlink w:anchor="_Toc174089117" w:history="1">
            <w:r w:rsidRPr="00F074D4">
              <w:rPr>
                <w:rStyle w:val="Lienhypertexte"/>
                <w:rFonts w:ascii="Bookman Old Style" w:hAnsi="Bookman Old Style"/>
                <w:b/>
                <w:bCs/>
                <w:noProof/>
              </w:rPr>
              <w:t>Comparatif</w:t>
            </w:r>
            <w:r w:rsidRPr="00F074D4">
              <w:rPr>
                <w:rFonts w:ascii="Bookman Old Style" w:hAnsi="Bookman Old Style"/>
                <w:noProof/>
                <w:webHidden/>
              </w:rPr>
              <w:tab/>
            </w:r>
            <w:r w:rsidRPr="00F074D4">
              <w:rPr>
                <w:rFonts w:ascii="Bookman Old Style" w:hAnsi="Bookman Old Style"/>
                <w:noProof/>
                <w:webHidden/>
              </w:rPr>
              <w:fldChar w:fldCharType="begin"/>
            </w:r>
            <w:r w:rsidRPr="00F074D4">
              <w:rPr>
                <w:rFonts w:ascii="Bookman Old Style" w:hAnsi="Bookman Old Style"/>
                <w:noProof/>
                <w:webHidden/>
              </w:rPr>
              <w:instrText xml:space="preserve"> PAGEREF _Toc174089117 \h </w:instrText>
            </w:r>
            <w:r w:rsidRPr="00F074D4">
              <w:rPr>
                <w:rFonts w:ascii="Bookman Old Style" w:hAnsi="Bookman Old Style"/>
                <w:noProof/>
                <w:webHidden/>
              </w:rPr>
            </w:r>
            <w:r w:rsidRPr="00F074D4">
              <w:rPr>
                <w:rFonts w:ascii="Bookman Old Style" w:hAnsi="Bookman Old Style"/>
                <w:noProof/>
                <w:webHidden/>
              </w:rPr>
              <w:fldChar w:fldCharType="separate"/>
            </w:r>
            <w:r w:rsidR="008660EA">
              <w:rPr>
                <w:rFonts w:ascii="Bookman Old Style" w:hAnsi="Bookman Old Style"/>
                <w:noProof/>
                <w:webHidden/>
              </w:rPr>
              <w:t>1</w:t>
            </w:r>
            <w:r w:rsidRPr="00F074D4">
              <w:rPr>
                <w:rFonts w:ascii="Bookman Old Style" w:hAnsi="Bookman Old Style"/>
                <w:noProof/>
                <w:webHidden/>
              </w:rPr>
              <w:fldChar w:fldCharType="end"/>
            </w:r>
          </w:hyperlink>
        </w:p>
        <w:p w14:paraId="5C3DC456" w14:textId="65995372" w:rsidR="00D32EA6" w:rsidRPr="00F074D4" w:rsidRDefault="00D32EA6">
          <w:pPr>
            <w:pStyle w:val="TM1"/>
            <w:tabs>
              <w:tab w:val="right" w:leader="dot" w:pos="9062"/>
            </w:tabs>
            <w:rPr>
              <w:rFonts w:ascii="Bookman Old Style" w:eastAsiaTheme="minorEastAsia" w:hAnsi="Bookman Old Style"/>
              <w:noProof/>
              <w:sz w:val="24"/>
              <w:szCs w:val="24"/>
              <w:lang w:eastAsia="fr-FR"/>
            </w:rPr>
          </w:pPr>
          <w:hyperlink w:anchor="_Toc174089118" w:history="1">
            <w:r w:rsidRPr="00F074D4">
              <w:rPr>
                <w:rStyle w:val="Lienhypertexte"/>
                <w:rFonts w:ascii="Bookman Old Style" w:hAnsi="Bookman Old Style"/>
                <w:b/>
                <w:bCs/>
                <w:noProof/>
              </w:rPr>
              <w:t>Sauvegarde 3-2-1-1-0</w:t>
            </w:r>
            <w:r w:rsidRPr="00F074D4">
              <w:rPr>
                <w:rFonts w:ascii="Bookman Old Style" w:hAnsi="Bookman Old Style"/>
                <w:noProof/>
                <w:webHidden/>
              </w:rPr>
              <w:tab/>
            </w:r>
            <w:r w:rsidRPr="00F074D4">
              <w:rPr>
                <w:rFonts w:ascii="Bookman Old Style" w:hAnsi="Bookman Old Style"/>
                <w:noProof/>
                <w:webHidden/>
              </w:rPr>
              <w:fldChar w:fldCharType="begin"/>
            </w:r>
            <w:r w:rsidRPr="00F074D4">
              <w:rPr>
                <w:rFonts w:ascii="Bookman Old Style" w:hAnsi="Bookman Old Style"/>
                <w:noProof/>
                <w:webHidden/>
              </w:rPr>
              <w:instrText xml:space="preserve"> PAGEREF _Toc174089118 \h </w:instrText>
            </w:r>
            <w:r w:rsidRPr="00F074D4">
              <w:rPr>
                <w:rFonts w:ascii="Bookman Old Style" w:hAnsi="Bookman Old Style"/>
                <w:noProof/>
                <w:webHidden/>
              </w:rPr>
            </w:r>
            <w:r w:rsidRPr="00F074D4">
              <w:rPr>
                <w:rFonts w:ascii="Bookman Old Style" w:hAnsi="Bookman Old Style"/>
                <w:noProof/>
                <w:webHidden/>
              </w:rPr>
              <w:fldChar w:fldCharType="separate"/>
            </w:r>
            <w:r w:rsidR="008660EA">
              <w:rPr>
                <w:rFonts w:ascii="Bookman Old Style" w:hAnsi="Bookman Old Style"/>
                <w:noProof/>
                <w:webHidden/>
              </w:rPr>
              <w:t>2</w:t>
            </w:r>
            <w:r w:rsidRPr="00F074D4">
              <w:rPr>
                <w:rFonts w:ascii="Bookman Old Style" w:hAnsi="Bookman Old Style"/>
                <w:noProof/>
                <w:webHidden/>
              </w:rPr>
              <w:fldChar w:fldCharType="end"/>
            </w:r>
          </w:hyperlink>
        </w:p>
        <w:p w14:paraId="48A2059D" w14:textId="4F0D5FC3" w:rsidR="00D32EA6" w:rsidRPr="00F074D4" w:rsidRDefault="00D32EA6">
          <w:pPr>
            <w:pStyle w:val="TM1"/>
            <w:tabs>
              <w:tab w:val="right" w:leader="dot" w:pos="9062"/>
            </w:tabs>
            <w:rPr>
              <w:rFonts w:ascii="Bookman Old Style" w:eastAsiaTheme="minorEastAsia" w:hAnsi="Bookman Old Style"/>
              <w:noProof/>
              <w:sz w:val="24"/>
              <w:szCs w:val="24"/>
              <w:lang w:eastAsia="fr-FR"/>
            </w:rPr>
          </w:pPr>
          <w:hyperlink w:anchor="_Toc174089119" w:history="1">
            <w:r w:rsidRPr="00F074D4">
              <w:rPr>
                <w:rStyle w:val="Lienhypertexte"/>
                <w:rFonts w:ascii="Bookman Old Style" w:hAnsi="Bookman Old Style"/>
                <w:b/>
                <w:bCs/>
                <w:noProof/>
              </w:rPr>
              <w:t>Avis et Conclusion</w:t>
            </w:r>
            <w:r w:rsidRPr="00F074D4">
              <w:rPr>
                <w:rFonts w:ascii="Bookman Old Style" w:hAnsi="Bookman Old Style"/>
                <w:noProof/>
                <w:webHidden/>
              </w:rPr>
              <w:tab/>
            </w:r>
            <w:r w:rsidRPr="00F074D4">
              <w:rPr>
                <w:rFonts w:ascii="Bookman Old Style" w:hAnsi="Bookman Old Style"/>
                <w:noProof/>
                <w:webHidden/>
              </w:rPr>
              <w:fldChar w:fldCharType="begin"/>
            </w:r>
            <w:r w:rsidRPr="00F074D4">
              <w:rPr>
                <w:rFonts w:ascii="Bookman Old Style" w:hAnsi="Bookman Old Style"/>
                <w:noProof/>
                <w:webHidden/>
              </w:rPr>
              <w:instrText xml:space="preserve"> PAGEREF _Toc174089119 \h </w:instrText>
            </w:r>
            <w:r w:rsidRPr="00F074D4">
              <w:rPr>
                <w:rFonts w:ascii="Bookman Old Style" w:hAnsi="Bookman Old Style"/>
                <w:noProof/>
                <w:webHidden/>
              </w:rPr>
            </w:r>
            <w:r w:rsidRPr="00F074D4">
              <w:rPr>
                <w:rFonts w:ascii="Bookman Old Style" w:hAnsi="Bookman Old Style"/>
                <w:noProof/>
                <w:webHidden/>
              </w:rPr>
              <w:fldChar w:fldCharType="separate"/>
            </w:r>
            <w:r w:rsidR="008660EA">
              <w:rPr>
                <w:rFonts w:ascii="Bookman Old Style" w:hAnsi="Bookman Old Style"/>
                <w:noProof/>
                <w:webHidden/>
              </w:rPr>
              <w:t>3</w:t>
            </w:r>
            <w:r w:rsidRPr="00F074D4">
              <w:rPr>
                <w:rFonts w:ascii="Bookman Old Style" w:hAnsi="Bookman Old Style"/>
                <w:noProof/>
                <w:webHidden/>
              </w:rPr>
              <w:fldChar w:fldCharType="end"/>
            </w:r>
          </w:hyperlink>
        </w:p>
        <w:p w14:paraId="27A789AC" w14:textId="108BB74C" w:rsidR="00D32EA6" w:rsidRPr="00F074D4" w:rsidRDefault="005814CD" w:rsidP="00D32EA6">
          <w:pPr>
            <w:rPr>
              <w:rFonts w:ascii="Bookman Old Style" w:hAnsi="Bookman Old Style"/>
              <w:b/>
              <w:bCs/>
            </w:rPr>
          </w:pPr>
          <w:r w:rsidRPr="00F074D4">
            <w:rPr>
              <w:rFonts w:ascii="Bookman Old Style" w:hAnsi="Bookman Old Style"/>
              <w:b/>
              <w:bCs/>
            </w:rPr>
            <w:fldChar w:fldCharType="end"/>
          </w:r>
        </w:p>
      </w:sdtContent>
    </w:sdt>
    <w:p w14:paraId="4416311B" w14:textId="77777777" w:rsidR="00D32EA6" w:rsidRPr="00F074D4" w:rsidRDefault="00D32EA6" w:rsidP="00D32EA6">
      <w:pPr>
        <w:pStyle w:val="Titre1"/>
        <w:rPr>
          <w:rFonts w:ascii="Bookman Old Style" w:hAnsi="Bookman Old Style"/>
          <w:b/>
          <w:bCs/>
          <w:color w:val="70AD47" w:themeColor="accent6"/>
        </w:rPr>
      </w:pPr>
      <w:bookmarkStart w:id="0" w:name="_Toc174089116"/>
      <w:r w:rsidRPr="00D32EA6">
        <w:rPr>
          <w:rFonts w:ascii="Bookman Old Style" w:hAnsi="Bookman Old Style"/>
          <w:b/>
          <w:bCs/>
          <w:color w:val="70AD47" w:themeColor="accent6"/>
        </w:rPr>
        <w:t>Introduction</w:t>
      </w:r>
      <w:bookmarkEnd w:id="0"/>
    </w:p>
    <w:p w14:paraId="3BA568F1" w14:textId="3BF84AC5" w:rsidR="00D32EA6" w:rsidRPr="00F074D4" w:rsidRDefault="00D32EA6" w:rsidP="00D32EA6">
      <w:pPr>
        <w:rPr>
          <w:rFonts w:ascii="Bookman Old Style" w:hAnsi="Bookman Old Style"/>
        </w:rPr>
      </w:pPr>
      <w:r w:rsidRPr="00F074D4">
        <w:rPr>
          <w:rFonts w:ascii="Bookman Old Style" w:hAnsi="Bookman Old Style"/>
        </w:rPr>
        <w:t>La sauvegarde des données est un élément crucial de la politique de sécurité des entreprises, permettant de protéger les informations essentielles contre les incidents techniques et les attaques externes. Ce document présente une analyse comparative de deux solutions payantes, Veeam Backup et Veritas Backup Exec, ainsi qu'une solution gratuite, TimeShift basée sur Rsync. Il inclut également un rappel de la règle de sauvegarde 3-2-1-1-0.</w:t>
      </w:r>
    </w:p>
    <w:p w14:paraId="31983838" w14:textId="77777777" w:rsidR="00D32EA6" w:rsidRPr="00F074D4" w:rsidRDefault="00D32EA6" w:rsidP="00D32EA6">
      <w:pPr>
        <w:rPr>
          <w:rFonts w:ascii="Bookman Old Style" w:hAnsi="Bookman Old Style"/>
        </w:rPr>
      </w:pPr>
    </w:p>
    <w:p w14:paraId="0B8FDBAF" w14:textId="28EB7A54" w:rsidR="00E600D2" w:rsidRPr="00F074D4" w:rsidRDefault="00E53B88" w:rsidP="00E600D2">
      <w:pPr>
        <w:pStyle w:val="Titre1"/>
        <w:rPr>
          <w:rFonts w:ascii="Bookman Old Style" w:hAnsi="Bookman Old Style"/>
          <w:b/>
          <w:bCs/>
          <w:color w:val="70AD47" w:themeColor="accent6"/>
        </w:rPr>
      </w:pPr>
      <w:bookmarkStart w:id="1" w:name="_Toc174089117"/>
      <w:r w:rsidRPr="00F074D4">
        <w:rPr>
          <w:rFonts w:ascii="Bookman Old Style" w:hAnsi="Bookman Old Style"/>
          <w:b/>
          <w:bCs/>
          <w:color w:val="70AD47" w:themeColor="accent6"/>
        </w:rPr>
        <w:t>Comparatif</w:t>
      </w:r>
      <w:bookmarkEnd w:id="1"/>
    </w:p>
    <w:tbl>
      <w:tblPr>
        <w:tblW w:w="10065" w:type="dxa"/>
        <w:tblInd w:w="-429"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116"/>
        <w:gridCol w:w="2702"/>
        <w:gridCol w:w="3053"/>
        <w:gridCol w:w="2194"/>
      </w:tblGrid>
      <w:tr w:rsidR="00D32EA6" w:rsidRPr="00D32EA6" w14:paraId="245313EC" w14:textId="77777777" w:rsidTr="00E600D2">
        <w:trPr>
          <w:tblHeader/>
        </w:trPr>
        <w:tc>
          <w:tcPr>
            <w:tcW w:w="2116" w:type="dxa"/>
            <w:tcBorders>
              <w:top w:val="single" w:sz="2" w:space="0" w:color="E5E7EB"/>
              <w:left w:val="single" w:sz="2" w:space="0" w:color="E5E7EB"/>
              <w:bottom w:val="single" w:sz="2" w:space="0" w:color="E5E7EB"/>
              <w:right w:val="single" w:sz="2" w:space="0" w:color="E5E7EB"/>
            </w:tcBorders>
            <w:noWrap/>
            <w:tcMar>
              <w:top w:w="120" w:type="dxa"/>
              <w:left w:w="120" w:type="dxa"/>
              <w:bottom w:w="120" w:type="dxa"/>
              <w:right w:w="120" w:type="dxa"/>
            </w:tcMar>
            <w:vAlign w:val="bottom"/>
            <w:hideMark/>
          </w:tcPr>
          <w:p w14:paraId="0AC79A79" w14:textId="77777777" w:rsidR="00D32EA6" w:rsidRPr="00D32EA6" w:rsidRDefault="00D32EA6" w:rsidP="00E600D2">
            <w:pPr>
              <w:spacing w:line="240" w:lineRule="auto"/>
              <w:rPr>
                <w:rFonts w:ascii="Bookman Old Style" w:hAnsi="Bookman Old Style"/>
                <w:b/>
                <w:bCs/>
              </w:rPr>
            </w:pPr>
            <w:r w:rsidRPr="00D32EA6">
              <w:rPr>
                <w:rFonts w:ascii="Bookman Old Style" w:hAnsi="Bookman Old Style"/>
                <w:b/>
                <w:bCs/>
              </w:rPr>
              <w:t>Critères</w:t>
            </w:r>
          </w:p>
        </w:tc>
        <w:tc>
          <w:tcPr>
            <w:tcW w:w="0" w:type="auto"/>
            <w:tcBorders>
              <w:top w:val="single" w:sz="2" w:space="0" w:color="E5E7EB"/>
              <w:left w:val="single" w:sz="2" w:space="0" w:color="E5E7EB"/>
              <w:bottom w:val="single" w:sz="2" w:space="0" w:color="E5E7EB"/>
              <w:right w:val="single" w:sz="2" w:space="0" w:color="E5E7EB"/>
            </w:tcBorders>
            <w:noWrap/>
            <w:tcMar>
              <w:top w:w="120" w:type="dxa"/>
              <w:left w:w="120" w:type="dxa"/>
              <w:bottom w:w="120" w:type="dxa"/>
              <w:right w:w="120" w:type="dxa"/>
            </w:tcMar>
            <w:vAlign w:val="bottom"/>
            <w:hideMark/>
          </w:tcPr>
          <w:p w14:paraId="267DCB8E" w14:textId="55DA8A4B" w:rsidR="00D32EA6" w:rsidRPr="00D32EA6" w:rsidRDefault="00D32EA6" w:rsidP="00E600D2">
            <w:pPr>
              <w:spacing w:line="240" w:lineRule="auto"/>
              <w:rPr>
                <w:rFonts w:ascii="Bookman Old Style" w:hAnsi="Bookman Old Style"/>
                <w:b/>
                <w:bCs/>
              </w:rPr>
            </w:pPr>
            <w:r w:rsidRPr="00D32EA6">
              <w:rPr>
                <w:rFonts w:ascii="Bookman Old Style" w:hAnsi="Bookman Old Style"/>
                <w:b/>
                <w:bCs/>
              </w:rPr>
              <w:t>Veeam Backup</w:t>
            </w:r>
          </w:p>
        </w:tc>
        <w:tc>
          <w:tcPr>
            <w:tcW w:w="0" w:type="auto"/>
            <w:tcBorders>
              <w:top w:val="single" w:sz="2" w:space="0" w:color="E5E7EB"/>
              <w:left w:val="single" w:sz="2" w:space="0" w:color="E5E7EB"/>
              <w:bottom w:val="single" w:sz="2" w:space="0" w:color="E5E7EB"/>
              <w:right w:val="single" w:sz="2" w:space="0" w:color="E5E7EB"/>
            </w:tcBorders>
            <w:noWrap/>
            <w:tcMar>
              <w:top w:w="120" w:type="dxa"/>
              <w:left w:w="120" w:type="dxa"/>
              <w:bottom w:w="120" w:type="dxa"/>
              <w:right w:w="120" w:type="dxa"/>
            </w:tcMar>
            <w:vAlign w:val="bottom"/>
            <w:hideMark/>
          </w:tcPr>
          <w:p w14:paraId="42F6D7E2" w14:textId="77777777" w:rsidR="00D32EA6" w:rsidRPr="00D32EA6" w:rsidRDefault="00D32EA6" w:rsidP="00E600D2">
            <w:pPr>
              <w:spacing w:line="240" w:lineRule="auto"/>
              <w:rPr>
                <w:rFonts w:ascii="Bookman Old Style" w:hAnsi="Bookman Old Style"/>
                <w:b/>
                <w:bCs/>
              </w:rPr>
            </w:pPr>
            <w:r w:rsidRPr="00D32EA6">
              <w:rPr>
                <w:rFonts w:ascii="Bookman Old Style" w:hAnsi="Bookman Old Style"/>
                <w:b/>
                <w:bCs/>
              </w:rPr>
              <w:t>Veritas Backup Exec</w:t>
            </w:r>
          </w:p>
        </w:tc>
        <w:tc>
          <w:tcPr>
            <w:tcW w:w="2194" w:type="dxa"/>
            <w:tcBorders>
              <w:top w:val="single" w:sz="2" w:space="0" w:color="E5E7EB"/>
              <w:left w:val="single" w:sz="2" w:space="0" w:color="E5E7EB"/>
              <w:bottom w:val="single" w:sz="2" w:space="0" w:color="E5E7EB"/>
              <w:right w:val="single" w:sz="2" w:space="0" w:color="E5E7EB"/>
            </w:tcBorders>
            <w:noWrap/>
            <w:tcMar>
              <w:top w:w="120" w:type="dxa"/>
              <w:left w:w="120" w:type="dxa"/>
              <w:bottom w:w="120" w:type="dxa"/>
              <w:right w:w="120" w:type="dxa"/>
            </w:tcMar>
            <w:vAlign w:val="bottom"/>
            <w:hideMark/>
          </w:tcPr>
          <w:p w14:paraId="12C4D604" w14:textId="77777777" w:rsidR="00D32EA6" w:rsidRPr="00D32EA6" w:rsidRDefault="00D32EA6" w:rsidP="00E600D2">
            <w:pPr>
              <w:spacing w:line="240" w:lineRule="auto"/>
              <w:rPr>
                <w:rFonts w:ascii="Bookman Old Style" w:hAnsi="Bookman Old Style"/>
                <w:b/>
                <w:bCs/>
              </w:rPr>
            </w:pPr>
            <w:r w:rsidRPr="00D32EA6">
              <w:rPr>
                <w:rFonts w:ascii="Bookman Old Style" w:hAnsi="Bookman Old Style"/>
                <w:b/>
                <w:bCs/>
              </w:rPr>
              <w:t>TimeShift (Rsync)</w:t>
            </w:r>
          </w:p>
        </w:tc>
      </w:tr>
      <w:tr w:rsidR="00D32EA6" w:rsidRPr="00D32EA6" w14:paraId="45F7381D" w14:textId="77777777" w:rsidTr="00E600D2">
        <w:tc>
          <w:tcPr>
            <w:tcW w:w="2116" w:type="dxa"/>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22300E9E" w14:textId="77777777" w:rsidR="00D32EA6" w:rsidRPr="00D32EA6" w:rsidRDefault="00D32EA6" w:rsidP="00E600D2">
            <w:pPr>
              <w:spacing w:line="240" w:lineRule="auto"/>
              <w:rPr>
                <w:rFonts w:ascii="Bookman Old Style" w:hAnsi="Bookman Old Style"/>
              </w:rPr>
            </w:pPr>
            <w:r w:rsidRPr="00D32EA6">
              <w:rPr>
                <w:rFonts w:ascii="Bookman Old Style" w:hAnsi="Bookman Old Style"/>
                <w:b/>
                <w:bCs/>
              </w:rPr>
              <w:t>Facilité de Prise en Main</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28AD7A9F" w14:textId="77777777" w:rsidR="00D32EA6" w:rsidRPr="00D32EA6" w:rsidRDefault="00D32EA6" w:rsidP="00E600D2">
            <w:pPr>
              <w:spacing w:line="240" w:lineRule="auto"/>
              <w:rPr>
                <w:rFonts w:ascii="Bookman Old Style" w:hAnsi="Bookman Old Style"/>
              </w:rPr>
            </w:pPr>
            <w:r w:rsidRPr="00D32EA6">
              <w:rPr>
                <w:rFonts w:ascii="Bookman Old Style" w:hAnsi="Bookman Old Style"/>
              </w:rPr>
              <w:t>Interface intuitive et facile à configurer.</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2245FA95" w14:textId="77777777" w:rsidR="00D32EA6" w:rsidRPr="00D32EA6" w:rsidRDefault="00D32EA6" w:rsidP="00E600D2">
            <w:pPr>
              <w:spacing w:line="240" w:lineRule="auto"/>
              <w:rPr>
                <w:rFonts w:ascii="Bookman Old Style" w:hAnsi="Bookman Old Style"/>
              </w:rPr>
            </w:pPr>
            <w:r w:rsidRPr="00D32EA6">
              <w:rPr>
                <w:rFonts w:ascii="Bookman Old Style" w:hAnsi="Bookman Old Style"/>
              </w:rPr>
              <w:t>Interface plus traditionnelle, peut être complexe pour les nouveaux utilisateurs.</w:t>
            </w:r>
          </w:p>
        </w:tc>
        <w:tc>
          <w:tcPr>
            <w:tcW w:w="2194" w:type="dxa"/>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71AAF147" w14:textId="77777777" w:rsidR="00D32EA6" w:rsidRPr="00D32EA6" w:rsidRDefault="00D32EA6" w:rsidP="00E600D2">
            <w:pPr>
              <w:spacing w:line="240" w:lineRule="auto"/>
              <w:rPr>
                <w:rFonts w:ascii="Bookman Old Style" w:hAnsi="Bookman Old Style"/>
              </w:rPr>
            </w:pPr>
            <w:r w:rsidRPr="00D32EA6">
              <w:rPr>
                <w:rFonts w:ascii="Bookman Old Style" w:hAnsi="Bookman Old Style"/>
              </w:rPr>
              <w:t>Nécessite des compétences techniques pour la configuration.</w:t>
            </w:r>
          </w:p>
        </w:tc>
      </w:tr>
      <w:tr w:rsidR="00D32EA6" w:rsidRPr="00D32EA6" w14:paraId="22B617EE" w14:textId="77777777" w:rsidTr="00E600D2">
        <w:tc>
          <w:tcPr>
            <w:tcW w:w="2116" w:type="dxa"/>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38308C2C" w14:textId="77777777" w:rsidR="00D32EA6" w:rsidRPr="00D32EA6" w:rsidRDefault="00D32EA6" w:rsidP="00E600D2">
            <w:pPr>
              <w:spacing w:line="240" w:lineRule="auto"/>
              <w:rPr>
                <w:rFonts w:ascii="Bookman Old Style" w:hAnsi="Bookman Old Style"/>
              </w:rPr>
            </w:pPr>
            <w:r w:rsidRPr="00D32EA6">
              <w:rPr>
                <w:rFonts w:ascii="Bookman Old Style" w:hAnsi="Bookman Old Style"/>
                <w:b/>
                <w:bCs/>
              </w:rPr>
              <w:t>Fonctionnalités Avancées</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397E5372" w14:textId="4FF3FB56" w:rsidR="00D32EA6" w:rsidRPr="00D32EA6" w:rsidRDefault="00D32EA6" w:rsidP="00E600D2">
            <w:pPr>
              <w:spacing w:line="240" w:lineRule="auto"/>
              <w:rPr>
                <w:rFonts w:ascii="Bookman Old Style" w:hAnsi="Bookman Old Style"/>
              </w:rPr>
            </w:pPr>
            <w:r w:rsidRPr="00D32EA6">
              <w:rPr>
                <w:rFonts w:ascii="Bookman Old Style" w:hAnsi="Bookman Old Style"/>
              </w:rPr>
              <w:t>Récupération instantanée, CDP</w:t>
            </w:r>
            <w:r w:rsidRPr="00F074D4">
              <w:rPr>
                <w:rFonts w:ascii="Bookman Old Style" w:hAnsi="Bookman Old Style"/>
                <w:b/>
                <w:bCs/>
              </w:rPr>
              <w:t>*</w:t>
            </w:r>
            <w:r w:rsidRPr="00D32EA6">
              <w:rPr>
                <w:rFonts w:ascii="Bookman Old Style" w:hAnsi="Bookman Old Style"/>
              </w:rPr>
              <w:t>, vérification de la récupérabilité</w:t>
            </w:r>
            <w:r w:rsidR="00E600D2" w:rsidRPr="00F074D4">
              <w:rPr>
                <w:rFonts w:ascii="Bookman Old Style" w:hAnsi="Bookman Old Style"/>
                <w:b/>
                <w:bCs/>
              </w:rPr>
              <w:t>**</w:t>
            </w:r>
            <w:r w:rsidRPr="00D32EA6">
              <w:rPr>
                <w:rFonts w:ascii="Bookman Old Style" w:hAnsi="Bookman Old Style"/>
              </w:rPr>
              <w:t>, protection contre les ransomwares, récupération multiplateforme.</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3E53FFA0" w14:textId="5DFDFD9D" w:rsidR="00D32EA6" w:rsidRPr="00D32EA6" w:rsidRDefault="00D32EA6" w:rsidP="00E600D2">
            <w:pPr>
              <w:spacing w:line="240" w:lineRule="auto"/>
              <w:rPr>
                <w:rFonts w:ascii="Bookman Old Style" w:hAnsi="Bookman Old Style"/>
              </w:rPr>
            </w:pPr>
            <w:r w:rsidRPr="00D32EA6">
              <w:rPr>
                <w:rFonts w:ascii="Bookman Old Style" w:hAnsi="Bookman Old Style"/>
              </w:rPr>
              <w:t>Sauvegarde de base, restauration granulaire, compatible avec les bibliothèques de bandes</w:t>
            </w:r>
            <w:r w:rsidR="00E600D2" w:rsidRPr="00F074D4">
              <w:rPr>
                <w:rFonts w:ascii="Bookman Old Style" w:hAnsi="Bookman Old Style"/>
              </w:rPr>
              <w:t>*</w:t>
            </w:r>
            <w:r w:rsidR="00E600D2" w:rsidRPr="00F074D4">
              <w:rPr>
                <w:rFonts w:ascii="Bookman Old Style" w:hAnsi="Bookman Old Style"/>
                <w:b/>
                <w:bCs/>
              </w:rPr>
              <w:t>**</w:t>
            </w:r>
            <w:r w:rsidRPr="00D32EA6">
              <w:rPr>
                <w:rFonts w:ascii="Bookman Old Style" w:hAnsi="Bookman Old Style"/>
              </w:rPr>
              <w:t>.</w:t>
            </w:r>
          </w:p>
        </w:tc>
        <w:tc>
          <w:tcPr>
            <w:tcW w:w="2194" w:type="dxa"/>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37827458" w14:textId="77777777" w:rsidR="00D32EA6" w:rsidRPr="00D32EA6" w:rsidRDefault="00D32EA6" w:rsidP="00E600D2">
            <w:pPr>
              <w:spacing w:line="240" w:lineRule="auto"/>
              <w:rPr>
                <w:rFonts w:ascii="Bookman Old Style" w:hAnsi="Bookman Old Style"/>
              </w:rPr>
            </w:pPr>
            <w:r w:rsidRPr="00D32EA6">
              <w:rPr>
                <w:rFonts w:ascii="Bookman Old Style" w:hAnsi="Bookman Old Style"/>
              </w:rPr>
              <w:t>Fonctionnalités de sauvegarde basiques, principalement locales.</w:t>
            </w:r>
          </w:p>
        </w:tc>
      </w:tr>
      <w:tr w:rsidR="00D32EA6" w:rsidRPr="00D32EA6" w14:paraId="66B610F5" w14:textId="77777777" w:rsidTr="00E600D2">
        <w:tc>
          <w:tcPr>
            <w:tcW w:w="2116" w:type="dxa"/>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3EC0D5A2" w14:textId="77777777" w:rsidR="00D32EA6" w:rsidRPr="00D32EA6" w:rsidRDefault="00D32EA6" w:rsidP="00E600D2">
            <w:pPr>
              <w:spacing w:line="240" w:lineRule="auto"/>
              <w:rPr>
                <w:rFonts w:ascii="Bookman Old Style" w:hAnsi="Bookman Old Style"/>
              </w:rPr>
            </w:pPr>
            <w:r w:rsidRPr="00D32EA6">
              <w:rPr>
                <w:rFonts w:ascii="Bookman Old Style" w:hAnsi="Bookman Old Style"/>
                <w:b/>
                <w:bCs/>
              </w:rPr>
              <w:t>Déploiement</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06D08F55" w14:textId="77777777" w:rsidR="00D32EA6" w:rsidRPr="00D32EA6" w:rsidRDefault="00D32EA6" w:rsidP="00E600D2">
            <w:pPr>
              <w:spacing w:line="240" w:lineRule="auto"/>
              <w:rPr>
                <w:rFonts w:ascii="Bookman Old Style" w:hAnsi="Bookman Old Style"/>
              </w:rPr>
            </w:pPr>
            <w:r w:rsidRPr="00D32EA6">
              <w:rPr>
                <w:rFonts w:ascii="Bookman Old Style" w:hAnsi="Bookman Old Style"/>
              </w:rPr>
              <w:t>Sur site, cloud, et hybride.</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0A175D70" w14:textId="77777777" w:rsidR="00D32EA6" w:rsidRPr="00D32EA6" w:rsidRDefault="00D32EA6" w:rsidP="00E600D2">
            <w:pPr>
              <w:spacing w:line="240" w:lineRule="auto"/>
              <w:rPr>
                <w:rFonts w:ascii="Bookman Old Style" w:hAnsi="Bookman Old Style"/>
              </w:rPr>
            </w:pPr>
            <w:r w:rsidRPr="00D32EA6">
              <w:rPr>
                <w:rFonts w:ascii="Bookman Old Style" w:hAnsi="Bookman Old Style"/>
              </w:rPr>
              <w:t>Sur site, cloud, et hybride.</w:t>
            </w:r>
          </w:p>
        </w:tc>
        <w:tc>
          <w:tcPr>
            <w:tcW w:w="2194" w:type="dxa"/>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3D6855F3" w14:textId="77777777" w:rsidR="00D32EA6" w:rsidRPr="00D32EA6" w:rsidRDefault="00D32EA6" w:rsidP="00E600D2">
            <w:pPr>
              <w:spacing w:line="240" w:lineRule="auto"/>
              <w:rPr>
                <w:rFonts w:ascii="Bookman Old Style" w:hAnsi="Bookman Old Style"/>
              </w:rPr>
            </w:pPr>
            <w:r w:rsidRPr="00D32EA6">
              <w:rPr>
                <w:rFonts w:ascii="Bookman Old Style" w:hAnsi="Bookman Old Style"/>
              </w:rPr>
              <w:t>Principalement local.</w:t>
            </w:r>
          </w:p>
        </w:tc>
      </w:tr>
      <w:tr w:rsidR="00D32EA6" w:rsidRPr="00D32EA6" w14:paraId="7C2E0BF1" w14:textId="77777777" w:rsidTr="00E600D2">
        <w:tc>
          <w:tcPr>
            <w:tcW w:w="2116" w:type="dxa"/>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71B5845B" w14:textId="77777777" w:rsidR="00D32EA6" w:rsidRPr="00D32EA6" w:rsidRDefault="00D32EA6" w:rsidP="00E600D2">
            <w:pPr>
              <w:spacing w:line="240" w:lineRule="auto"/>
              <w:rPr>
                <w:rFonts w:ascii="Bookman Old Style" w:hAnsi="Bookman Old Style"/>
              </w:rPr>
            </w:pPr>
            <w:r w:rsidRPr="00D32EA6">
              <w:rPr>
                <w:rFonts w:ascii="Bookman Old Style" w:hAnsi="Bookman Old Style"/>
                <w:b/>
                <w:bCs/>
              </w:rPr>
              <w:lastRenderedPageBreak/>
              <w:t>Support Technique</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5BA392D7" w14:textId="77777777" w:rsidR="00D32EA6" w:rsidRPr="00D32EA6" w:rsidRDefault="00D32EA6" w:rsidP="00E600D2">
            <w:pPr>
              <w:spacing w:line="240" w:lineRule="auto"/>
              <w:rPr>
                <w:rFonts w:ascii="Bookman Old Style" w:hAnsi="Bookman Old Style"/>
              </w:rPr>
            </w:pPr>
            <w:r w:rsidRPr="00D32EA6">
              <w:rPr>
                <w:rFonts w:ascii="Bookman Old Style" w:hAnsi="Bookman Old Style"/>
              </w:rPr>
              <w:t>Support 24/7, documentation complète, communauté active.</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2D451EA5" w14:textId="77777777" w:rsidR="00D32EA6" w:rsidRPr="00D32EA6" w:rsidRDefault="00D32EA6" w:rsidP="00E600D2">
            <w:pPr>
              <w:spacing w:line="240" w:lineRule="auto"/>
              <w:rPr>
                <w:rFonts w:ascii="Bookman Old Style" w:hAnsi="Bookman Old Style"/>
              </w:rPr>
            </w:pPr>
            <w:r w:rsidRPr="00D32EA6">
              <w:rPr>
                <w:rFonts w:ascii="Bookman Old Style" w:hAnsi="Bookman Old Style"/>
              </w:rPr>
              <w:t>Support 24/7, documentation complète, communauté active.</w:t>
            </w:r>
          </w:p>
        </w:tc>
        <w:tc>
          <w:tcPr>
            <w:tcW w:w="2194" w:type="dxa"/>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4FB55FEE" w14:textId="77777777" w:rsidR="00D32EA6" w:rsidRPr="00D32EA6" w:rsidRDefault="00D32EA6" w:rsidP="00E600D2">
            <w:pPr>
              <w:spacing w:line="240" w:lineRule="auto"/>
              <w:rPr>
                <w:rFonts w:ascii="Bookman Old Style" w:hAnsi="Bookman Old Style"/>
              </w:rPr>
            </w:pPr>
            <w:r w:rsidRPr="00D32EA6">
              <w:rPr>
                <w:rFonts w:ascii="Bookman Old Style" w:hAnsi="Bookman Old Style"/>
              </w:rPr>
              <w:t>Support limité, principalement communautaire.</w:t>
            </w:r>
          </w:p>
        </w:tc>
      </w:tr>
      <w:tr w:rsidR="00D32EA6" w:rsidRPr="00D32EA6" w14:paraId="2D75373B" w14:textId="77777777" w:rsidTr="00E600D2">
        <w:tc>
          <w:tcPr>
            <w:tcW w:w="2116" w:type="dxa"/>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0D8D1EA1" w14:textId="77777777" w:rsidR="00D32EA6" w:rsidRPr="00D32EA6" w:rsidRDefault="00D32EA6" w:rsidP="00E600D2">
            <w:pPr>
              <w:spacing w:line="240" w:lineRule="auto"/>
              <w:rPr>
                <w:rFonts w:ascii="Bookman Old Style" w:hAnsi="Bookman Old Style"/>
              </w:rPr>
            </w:pPr>
            <w:r w:rsidRPr="00D32EA6">
              <w:rPr>
                <w:rFonts w:ascii="Bookman Old Style" w:hAnsi="Bookman Old Style"/>
                <w:b/>
                <w:bCs/>
              </w:rPr>
              <w:t>Intégration</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79DCC68C" w14:textId="77777777" w:rsidR="00D32EA6" w:rsidRPr="00D32EA6" w:rsidRDefault="00D32EA6" w:rsidP="00E600D2">
            <w:pPr>
              <w:spacing w:line="240" w:lineRule="auto"/>
              <w:rPr>
                <w:rFonts w:ascii="Bookman Old Style" w:hAnsi="Bookman Old Style"/>
              </w:rPr>
            </w:pPr>
            <w:r w:rsidRPr="00D32EA6">
              <w:rPr>
                <w:rFonts w:ascii="Bookman Old Style" w:hAnsi="Bookman Old Style"/>
              </w:rPr>
              <w:t>Supporte VMware, Hyper-V, Kubernetes, et les charges de travail physiques.</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25B9F4AD" w14:textId="77777777" w:rsidR="00D32EA6" w:rsidRPr="00D32EA6" w:rsidRDefault="00D32EA6" w:rsidP="00E600D2">
            <w:pPr>
              <w:spacing w:line="240" w:lineRule="auto"/>
              <w:rPr>
                <w:rFonts w:ascii="Bookman Old Style" w:hAnsi="Bookman Old Style"/>
              </w:rPr>
            </w:pPr>
            <w:r w:rsidRPr="00D32EA6">
              <w:rPr>
                <w:rFonts w:ascii="Bookman Old Style" w:hAnsi="Bookman Old Style"/>
              </w:rPr>
              <w:t>Compatible avec les environnements physiques, virtuels et cloud.</w:t>
            </w:r>
          </w:p>
        </w:tc>
        <w:tc>
          <w:tcPr>
            <w:tcW w:w="2194" w:type="dxa"/>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69EC6896" w14:textId="77777777" w:rsidR="00D32EA6" w:rsidRPr="00D32EA6" w:rsidRDefault="00D32EA6" w:rsidP="00E600D2">
            <w:pPr>
              <w:spacing w:line="240" w:lineRule="auto"/>
              <w:rPr>
                <w:rFonts w:ascii="Bookman Old Style" w:hAnsi="Bookman Old Style"/>
              </w:rPr>
            </w:pPr>
            <w:r w:rsidRPr="00D32EA6">
              <w:rPr>
                <w:rFonts w:ascii="Bookman Old Style" w:hAnsi="Bookman Old Style"/>
              </w:rPr>
              <w:t>Principalement pour Linux.</w:t>
            </w:r>
          </w:p>
        </w:tc>
      </w:tr>
      <w:tr w:rsidR="00D32EA6" w:rsidRPr="00D32EA6" w14:paraId="51C64EFA" w14:textId="77777777" w:rsidTr="00E600D2">
        <w:tc>
          <w:tcPr>
            <w:tcW w:w="2116" w:type="dxa"/>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04D4AC20" w14:textId="77777777" w:rsidR="00D32EA6" w:rsidRPr="00D32EA6" w:rsidRDefault="00D32EA6" w:rsidP="00E600D2">
            <w:pPr>
              <w:spacing w:line="240" w:lineRule="auto"/>
              <w:rPr>
                <w:rFonts w:ascii="Bookman Old Style" w:hAnsi="Bookman Old Style"/>
              </w:rPr>
            </w:pPr>
            <w:r w:rsidRPr="00D32EA6">
              <w:rPr>
                <w:rFonts w:ascii="Bookman Old Style" w:hAnsi="Bookman Old Style"/>
                <w:b/>
                <w:bCs/>
              </w:rPr>
              <w:t>Récupération</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6DDC0B5C" w14:textId="77777777" w:rsidR="00D32EA6" w:rsidRPr="00D32EA6" w:rsidRDefault="00D32EA6" w:rsidP="00E600D2">
            <w:pPr>
              <w:spacing w:line="240" w:lineRule="auto"/>
              <w:rPr>
                <w:rFonts w:ascii="Bookman Old Style" w:hAnsi="Bookman Old Style"/>
              </w:rPr>
            </w:pPr>
            <w:r w:rsidRPr="00D32EA6">
              <w:rPr>
                <w:rFonts w:ascii="Bookman Old Style" w:hAnsi="Bookman Old Style"/>
              </w:rPr>
              <w:t>Haute vitesse, récupération de données sans perte, restauration sans malware.</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2DACAA0E" w14:textId="7DED34D9" w:rsidR="00D32EA6" w:rsidRPr="00D32EA6" w:rsidRDefault="00D32EA6" w:rsidP="00E600D2">
            <w:pPr>
              <w:spacing w:line="240" w:lineRule="auto"/>
              <w:rPr>
                <w:rFonts w:ascii="Bookman Old Style" w:hAnsi="Bookman Old Style"/>
              </w:rPr>
            </w:pPr>
            <w:r w:rsidRPr="00D32EA6">
              <w:rPr>
                <w:rFonts w:ascii="Bookman Old Style" w:hAnsi="Bookman Old Style"/>
              </w:rPr>
              <w:t>Restauration granulaire</w:t>
            </w:r>
            <w:r w:rsidR="00E3235A" w:rsidRPr="004107AB">
              <w:rPr>
                <w:rFonts w:ascii="Bookman Old Style" w:hAnsi="Bookman Old Style"/>
                <w:b/>
                <w:bCs/>
              </w:rPr>
              <w:t>****</w:t>
            </w:r>
            <w:r w:rsidRPr="00D32EA6">
              <w:rPr>
                <w:rFonts w:ascii="Bookman Old Style" w:hAnsi="Bookman Old Style"/>
              </w:rPr>
              <w:t>, mais moins de capacités avancées comme la restauration sans malware.</w:t>
            </w:r>
          </w:p>
        </w:tc>
        <w:tc>
          <w:tcPr>
            <w:tcW w:w="2194" w:type="dxa"/>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5404A8A3" w14:textId="77777777" w:rsidR="00D32EA6" w:rsidRPr="00D32EA6" w:rsidRDefault="00D32EA6" w:rsidP="00E600D2">
            <w:pPr>
              <w:spacing w:line="240" w:lineRule="auto"/>
              <w:rPr>
                <w:rFonts w:ascii="Bookman Old Style" w:hAnsi="Bookman Old Style"/>
              </w:rPr>
            </w:pPr>
            <w:r w:rsidRPr="00D32EA6">
              <w:rPr>
                <w:rFonts w:ascii="Bookman Old Style" w:hAnsi="Bookman Old Style"/>
              </w:rPr>
              <w:t>Récupération simple, dépend de la configuration.</w:t>
            </w:r>
          </w:p>
        </w:tc>
      </w:tr>
      <w:tr w:rsidR="00D32EA6" w:rsidRPr="00D32EA6" w14:paraId="351F2A0F" w14:textId="77777777" w:rsidTr="00E600D2">
        <w:tc>
          <w:tcPr>
            <w:tcW w:w="2116" w:type="dxa"/>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3FD0BDE3" w14:textId="77777777" w:rsidR="00D32EA6" w:rsidRPr="00D32EA6" w:rsidRDefault="00D32EA6" w:rsidP="00E600D2">
            <w:pPr>
              <w:spacing w:line="240" w:lineRule="auto"/>
              <w:rPr>
                <w:rFonts w:ascii="Bookman Old Style" w:hAnsi="Bookman Old Style"/>
              </w:rPr>
            </w:pPr>
            <w:r w:rsidRPr="00D32EA6">
              <w:rPr>
                <w:rFonts w:ascii="Bookman Old Style" w:hAnsi="Bookman Old Style"/>
                <w:b/>
                <w:bCs/>
              </w:rPr>
              <w:t>Scalabilité</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46118AFA" w14:textId="77777777" w:rsidR="00D32EA6" w:rsidRPr="00D32EA6" w:rsidRDefault="00D32EA6" w:rsidP="00E600D2">
            <w:pPr>
              <w:spacing w:line="240" w:lineRule="auto"/>
              <w:rPr>
                <w:rFonts w:ascii="Bookman Old Style" w:hAnsi="Bookman Old Style"/>
              </w:rPr>
            </w:pPr>
            <w:r w:rsidRPr="00D32EA6">
              <w:rPr>
                <w:rFonts w:ascii="Bookman Old Style" w:hAnsi="Bookman Old Style"/>
              </w:rPr>
              <w:t>Très évolutif, adapté aux petites et grandes entreprises.</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2A0D66AC" w14:textId="77777777" w:rsidR="00D32EA6" w:rsidRPr="00D32EA6" w:rsidRDefault="00D32EA6" w:rsidP="00E600D2">
            <w:pPr>
              <w:spacing w:line="240" w:lineRule="auto"/>
              <w:rPr>
                <w:rFonts w:ascii="Bookman Old Style" w:hAnsi="Bookman Old Style"/>
              </w:rPr>
            </w:pPr>
            <w:r w:rsidRPr="00D32EA6">
              <w:rPr>
                <w:rFonts w:ascii="Bookman Old Style" w:hAnsi="Bookman Old Style"/>
              </w:rPr>
              <w:t>Évolutif, mais peut être limité par la complexité de la gestion.</w:t>
            </w:r>
          </w:p>
        </w:tc>
        <w:tc>
          <w:tcPr>
            <w:tcW w:w="2194" w:type="dxa"/>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5F28A3C2" w14:textId="77777777" w:rsidR="00D32EA6" w:rsidRPr="00D32EA6" w:rsidRDefault="00D32EA6" w:rsidP="00E600D2">
            <w:pPr>
              <w:spacing w:line="240" w:lineRule="auto"/>
              <w:rPr>
                <w:rFonts w:ascii="Bookman Old Style" w:hAnsi="Bookman Old Style"/>
              </w:rPr>
            </w:pPr>
            <w:r w:rsidRPr="00D32EA6">
              <w:rPr>
                <w:rFonts w:ascii="Bookman Old Style" w:hAnsi="Bookman Old Style"/>
              </w:rPr>
              <w:t>Limité par la configuration et l'environnement.</w:t>
            </w:r>
          </w:p>
        </w:tc>
      </w:tr>
      <w:tr w:rsidR="00D32EA6" w:rsidRPr="00D32EA6" w14:paraId="6F20A892" w14:textId="77777777" w:rsidTr="00E600D2">
        <w:tc>
          <w:tcPr>
            <w:tcW w:w="2116" w:type="dxa"/>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079D6076" w14:textId="77777777" w:rsidR="00D32EA6" w:rsidRPr="00D32EA6" w:rsidRDefault="00D32EA6" w:rsidP="00E600D2">
            <w:pPr>
              <w:spacing w:line="240" w:lineRule="auto"/>
              <w:rPr>
                <w:rFonts w:ascii="Bookman Old Style" w:hAnsi="Bookman Old Style"/>
              </w:rPr>
            </w:pPr>
            <w:r w:rsidRPr="00D32EA6">
              <w:rPr>
                <w:rFonts w:ascii="Bookman Old Style" w:hAnsi="Bookman Old Style"/>
                <w:b/>
                <w:bCs/>
              </w:rPr>
              <w:t>Part de Marché</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3B8A4EA2" w14:textId="77777777" w:rsidR="00D32EA6" w:rsidRPr="00D32EA6" w:rsidRDefault="00D32EA6" w:rsidP="00E600D2">
            <w:pPr>
              <w:spacing w:line="240" w:lineRule="auto"/>
              <w:rPr>
                <w:rFonts w:ascii="Bookman Old Style" w:hAnsi="Bookman Old Style"/>
              </w:rPr>
            </w:pPr>
            <w:r w:rsidRPr="00D32EA6">
              <w:rPr>
                <w:rFonts w:ascii="Bookman Old Style" w:hAnsi="Bookman Old Style"/>
              </w:rPr>
              <w:t>1.59% dans la catégorie sauvegarde et récupération.</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43F7666E" w14:textId="77777777" w:rsidR="00D32EA6" w:rsidRPr="00D32EA6" w:rsidRDefault="00D32EA6" w:rsidP="00E600D2">
            <w:pPr>
              <w:spacing w:line="240" w:lineRule="auto"/>
              <w:rPr>
                <w:rFonts w:ascii="Bookman Old Style" w:hAnsi="Bookman Old Style"/>
              </w:rPr>
            </w:pPr>
            <w:r w:rsidRPr="00D32EA6">
              <w:rPr>
                <w:rFonts w:ascii="Bookman Old Style" w:hAnsi="Bookman Old Style"/>
              </w:rPr>
              <w:t>2.58% dans la même catégorie.</w:t>
            </w:r>
          </w:p>
        </w:tc>
        <w:tc>
          <w:tcPr>
            <w:tcW w:w="2194" w:type="dxa"/>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0521720A" w14:textId="77777777" w:rsidR="00D32EA6" w:rsidRPr="00D32EA6" w:rsidRDefault="00D32EA6" w:rsidP="00E600D2">
            <w:pPr>
              <w:spacing w:line="240" w:lineRule="auto"/>
              <w:rPr>
                <w:rFonts w:ascii="Bookman Old Style" w:hAnsi="Bookman Old Style"/>
              </w:rPr>
            </w:pPr>
            <w:r w:rsidRPr="00D32EA6">
              <w:rPr>
                <w:rFonts w:ascii="Bookman Old Style" w:hAnsi="Bookman Old Style"/>
              </w:rPr>
              <w:t>N/A</w:t>
            </w:r>
          </w:p>
        </w:tc>
      </w:tr>
      <w:tr w:rsidR="00D32EA6" w:rsidRPr="00D32EA6" w14:paraId="5F6044D0" w14:textId="77777777" w:rsidTr="00E600D2">
        <w:tc>
          <w:tcPr>
            <w:tcW w:w="2116" w:type="dxa"/>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52EFD90E" w14:textId="77777777" w:rsidR="00D32EA6" w:rsidRPr="00D32EA6" w:rsidRDefault="00D32EA6" w:rsidP="00E600D2">
            <w:pPr>
              <w:spacing w:line="240" w:lineRule="auto"/>
              <w:rPr>
                <w:rFonts w:ascii="Bookman Old Style" w:hAnsi="Bookman Old Style"/>
              </w:rPr>
            </w:pPr>
            <w:r w:rsidRPr="00D32EA6">
              <w:rPr>
                <w:rFonts w:ascii="Bookman Old Style" w:hAnsi="Bookman Old Style"/>
                <w:b/>
                <w:bCs/>
              </w:rPr>
              <w:t>Prix</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5666DD34" w14:textId="77777777" w:rsidR="00D32EA6" w:rsidRPr="00D32EA6" w:rsidRDefault="00D32EA6" w:rsidP="00E600D2">
            <w:pPr>
              <w:spacing w:line="240" w:lineRule="auto"/>
              <w:rPr>
                <w:rFonts w:ascii="Bookman Old Style" w:hAnsi="Bookman Old Style"/>
              </w:rPr>
            </w:pPr>
            <w:r w:rsidRPr="00D32EA6">
              <w:rPr>
                <w:rFonts w:ascii="Bookman Old Style" w:hAnsi="Bookman Old Style"/>
              </w:rPr>
              <w:t>Modèle de tarification flexible basé sur les instances ou les sockets.</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4340FC0B" w14:textId="77777777" w:rsidR="00D32EA6" w:rsidRPr="00D32EA6" w:rsidRDefault="00D32EA6" w:rsidP="00E600D2">
            <w:pPr>
              <w:spacing w:line="240" w:lineRule="auto"/>
              <w:rPr>
                <w:rFonts w:ascii="Bookman Old Style" w:hAnsi="Bookman Old Style"/>
              </w:rPr>
            </w:pPr>
            <w:r w:rsidRPr="00D32EA6">
              <w:rPr>
                <w:rFonts w:ascii="Bookman Old Style" w:hAnsi="Bookman Old Style"/>
              </w:rPr>
              <w:t>Tarification basée sur le nombre de serveurs et de licences, généralement plus élevé.</w:t>
            </w:r>
          </w:p>
        </w:tc>
        <w:tc>
          <w:tcPr>
            <w:tcW w:w="2194" w:type="dxa"/>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2F11F7E8" w14:textId="77777777" w:rsidR="00D32EA6" w:rsidRPr="00D32EA6" w:rsidRDefault="00D32EA6" w:rsidP="00E600D2">
            <w:pPr>
              <w:spacing w:line="240" w:lineRule="auto"/>
              <w:rPr>
                <w:rFonts w:ascii="Bookman Old Style" w:hAnsi="Bookman Old Style"/>
              </w:rPr>
            </w:pPr>
            <w:r w:rsidRPr="00D32EA6">
              <w:rPr>
                <w:rFonts w:ascii="Bookman Old Style" w:hAnsi="Bookman Old Style"/>
              </w:rPr>
              <w:t>Gratuit.</w:t>
            </w:r>
          </w:p>
        </w:tc>
      </w:tr>
    </w:tbl>
    <w:p w14:paraId="0B7A8385" w14:textId="77777777" w:rsidR="00D32EA6" w:rsidRPr="00F074D4" w:rsidRDefault="00D32EA6">
      <w:pPr>
        <w:rPr>
          <w:rFonts w:ascii="Bookman Old Style" w:hAnsi="Bookman Old Style"/>
        </w:rPr>
      </w:pPr>
    </w:p>
    <w:p w14:paraId="0973F781" w14:textId="77777777" w:rsidR="00D71E16" w:rsidRPr="00F074D4" w:rsidRDefault="00D71E16" w:rsidP="00D71E16">
      <w:pPr>
        <w:pStyle w:val="Titre1"/>
        <w:rPr>
          <w:rFonts w:ascii="Bookman Old Style" w:hAnsi="Bookman Old Style"/>
          <w:b/>
          <w:bCs/>
          <w:color w:val="70AD47" w:themeColor="accent6"/>
        </w:rPr>
      </w:pPr>
      <w:bookmarkStart w:id="2" w:name="_Toc174089118"/>
      <w:r w:rsidRPr="00F074D4">
        <w:rPr>
          <w:rFonts w:ascii="Bookman Old Style" w:hAnsi="Bookman Old Style"/>
          <w:b/>
          <w:bCs/>
          <w:color w:val="70AD47" w:themeColor="accent6"/>
        </w:rPr>
        <w:t>Sauvegarde 3-2-1-1-0</w:t>
      </w:r>
      <w:bookmarkEnd w:id="2"/>
    </w:p>
    <w:p w14:paraId="40EABD7F" w14:textId="77777777" w:rsidR="00D71E16" w:rsidRPr="00F074D4" w:rsidRDefault="00D71E16" w:rsidP="00D71E16">
      <w:pPr>
        <w:rPr>
          <w:rFonts w:ascii="Bookman Old Style" w:hAnsi="Bookman Old Style"/>
        </w:rPr>
      </w:pPr>
      <w:r w:rsidRPr="00F074D4">
        <w:rPr>
          <w:rFonts w:ascii="Bookman Old Style" w:hAnsi="Bookman Old Style"/>
        </w:rPr>
        <w:t>La règle de sauvegarde 3-2-1-1-0 est une stratégie de protection des données qui consiste à :</w:t>
      </w:r>
    </w:p>
    <w:p w14:paraId="08747C5E" w14:textId="77777777" w:rsidR="00D71E16" w:rsidRPr="00F074D4" w:rsidRDefault="00D71E16" w:rsidP="00D71E16">
      <w:pPr>
        <w:numPr>
          <w:ilvl w:val="0"/>
          <w:numId w:val="1"/>
        </w:numPr>
        <w:rPr>
          <w:rFonts w:ascii="Bookman Old Style" w:hAnsi="Bookman Old Style"/>
        </w:rPr>
      </w:pPr>
      <w:r w:rsidRPr="00F074D4">
        <w:rPr>
          <w:rFonts w:ascii="Bookman Old Style" w:hAnsi="Bookman Old Style"/>
          <w:b/>
          <w:bCs/>
        </w:rPr>
        <w:t>3</w:t>
      </w:r>
      <w:r w:rsidRPr="00F074D4">
        <w:rPr>
          <w:rFonts w:ascii="Bookman Old Style" w:hAnsi="Bookman Old Style"/>
        </w:rPr>
        <w:t> copies des données : une copie principale et deux copies de sauvegarde.</w:t>
      </w:r>
    </w:p>
    <w:p w14:paraId="77D3E3B5" w14:textId="77777777" w:rsidR="00D71E16" w:rsidRPr="00F074D4" w:rsidRDefault="00D71E16" w:rsidP="00D71E16">
      <w:pPr>
        <w:numPr>
          <w:ilvl w:val="0"/>
          <w:numId w:val="1"/>
        </w:numPr>
        <w:rPr>
          <w:rFonts w:ascii="Bookman Old Style" w:hAnsi="Bookman Old Style"/>
        </w:rPr>
      </w:pPr>
      <w:r w:rsidRPr="00F074D4">
        <w:rPr>
          <w:rFonts w:ascii="Bookman Old Style" w:hAnsi="Bookman Old Style"/>
          <w:b/>
          <w:bCs/>
        </w:rPr>
        <w:t>2</w:t>
      </w:r>
      <w:r w:rsidRPr="00F074D4">
        <w:rPr>
          <w:rFonts w:ascii="Bookman Old Style" w:hAnsi="Bookman Old Style"/>
        </w:rPr>
        <w:t> types de supports différents pour les sauvegardes.</w:t>
      </w:r>
    </w:p>
    <w:p w14:paraId="16D3947D" w14:textId="77777777" w:rsidR="00D71E16" w:rsidRPr="00F074D4" w:rsidRDefault="00D71E16" w:rsidP="00D71E16">
      <w:pPr>
        <w:numPr>
          <w:ilvl w:val="0"/>
          <w:numId w:val="1"/>
        </w:numPr>
        <w:rPr>
          <w:rFonts w:ascii="Bookman Old Style" w:hAnsi="Bookman Old Style"/>
        </w:rPr>
      </w:pPr>
      <w:r w:rsidRPr="00F074D4">
        <w:rPr>
          <w:rFonts w:ascii="Bookman Old Style" w:hAnsi="Bookman Old Style"/>
          <w:b/>
          <w:bCs/>
        </w:rPr>
        <w:t>1</w:t>
      </w:r>
      <w:r w:rsidRPr="00F074D4">
        <w:rPr>
          <w:rFonts w:ascii="Bookman Old Style" w:hAnsi="Bookman Old Style"/>
        </w:rPr>
        <w:t> copie hors site pour la protection contre les sinistres locaux.</w:t>
      </w:r>
    </w:p>
    <w:p w14:paraId="4DF42B18" w14:textId="77777777" w:rsidR="00D71E16" w:rsidRPr="00F074D4" w:rsidRDefault="00D71E16" w:rsidP="00D71E16">
      <w:pPr>
        <w:numPr>
          <w:ilvl w:val="0"/>
          <w:numId w:val="1"/>
        </w:numPr>
        <w:rPr>
          <w:rFonts w:ascii="Bookman Old Style" w:hAnsi="Bookman Old Style"/>
        </w:rPr>
      </w:pPr>
      <w:r w:rsidRPr="00F074D4">
        <w:rPr>
          <w:rFonts w:ascii="Bookman Old Style" w:hAnsi="Bookman Old Style"/>
          <w:b/>
          <w:bCs/>
        </w:rPr>
        <w:t>1</w:t>
      </w:r>
      <w:r w:rsidRPr="00F074D4">
        <w:rPr>
          <w:rFonts w:ascii="Bookman Old Style" w:hAnsi="Bookman Old Style"/>
        </w:rPr>
        <w:t> copie immuable pour prévenir les altérations.</w:t>
      </w:r>
    </w:p>
    <w:p w14:paraId="1C987A4A" w14:textId="0F343A0E" w:rsidR="00F074D4" w:rsidRPr="00F074D4" w:rsidRDefault="00D71E16" w:rsidP="00F074D4">
      <w:pPr>
        <w:numPr>
          <w:ilvl w:val="0"/>
          <w:numId w:val="1"/>
        </w:numPr>
        <w:rPr>
          <w:rFonts w:ascii="Bookman Old Style" w:hAnsi="Bookman Old Style"/>
        </w:rPr>
      </w:pPr>
      <w:r w:rsidRPr="00F074D4">
        <w:rPr>
          <w:rFonts w:ascii="Bookman Old Style" w:hAnsi="Bookman Old Style"/>
          <w:b/>
          <w:bCs/>
        </w:rPr>
        <w:t>0</w:t>
      </w:r>
      <w:r w:rsidRPr="00F074D4">
        <w:rPr>
          <w:rFonts w:ascii="Bookman Old Style" w:hAnsi="Bookman Old Style"/>
        </w:rPr>
        <w:t> erreurs lors des tests de restauration, garantissant l'intégrité des sauvegardes.</w:t>
      </w:r>
    </w:p>
    <w:p w14:paraId="74512DDE" w14:textId="15F34242" w:rsidR="00D71E16" w:rsidRDefault="00F074D4">
      <w:pPr>
        <w:rPr>
          <w:rFonts w:ascii="Bookman Old Style" w:hAnsi="Bookman Old Style"/>
        </w:rPr>
      </w:pPr>
      <w:r w:rsidRPr="00F074D4">
        <w:rPr>
          <w:rFonts w:ascii="Bookman Old Style" w:hAnsi="Bookman Old Style"/>
          <w:b/>
          <w:bCs/>
          <w:noProof/>
        </w:rPr>
        <w:lastRenderedPageBreak/>
        <w:drawing>
          <wp:inline distT="0" distB="0" distL="0" distR="0" wp14:anchorId="3BD22A67" wp14:editId="79E65FB9">
            <wp:extent cx="5581650" cy="1237615"/>
            <wp:effectExtent l="0" t="0" r="0" b="635"/>
            <wp:docPr id="972624363" name="Image 2" descr="Une image contenant texte, capture d’écran, Polic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624363" name="Image 2" descr="Une image contenant texte, capture d’écran, Police, diagramme&#10;&#10;Description générée automatiqu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3714" cy="1280201"/>
                    </a:xfrm>
                    <a:prstGeom prst="rect">
                      <a:avLst/>
                    </a:prstGeom>
                    <a:noFill/>
                    <a:ln>
                      <a:noFill/>
                    </a:ln>
                  </pic:spPr>
                </pic:pic>
              </a:graphicData>
            </a:graphic>
          </wp:inline>
        </w:drawing>
      </w:r>
    </w:p>
    <w:p w14:paraId="2AC3CAA1" w14:textId="77777777" w:rsidR="00F074D4" w:rsidRPr="00F074D4" w:rsidRDefault="00F074D4">
      <w:pPr>
        <w:rPr>
          <w:rFonts w:ascii="Bookman Old Style" w:hAnsi="Bookman Old Style"/>
        </w:rPr>
      </w:pPr>
    </w:p>
    <w:p w14:paraId="069EADF0" w14:textId="77777777" w:rsidR="00881228" w:rsidRPr="00F074D4" w:rsidRDefault="00881228" w:rsidP="00881228">
      <w:pPr>
        <w:pStyle w:val="Titre1"/>
        <w:rPr>
          <w:rFonts w:ascii="Bookman Old Style" w:hAnsi="Bookman Old Style"/>
          <w:b/>
          <w:bCs/>
          <w:color w:val="70AD47" w:themeColor="accent6"/>
        </w:rPr>
      </w:pPr>
      <w:bookmarkStart w:id="3" w:name="_Toc174089119"/>
      <w:r w:rsidRPr="00F074D4">
        <w:rPr>
          <w:rFonts w:ascii="Bookman Old Style" w:hAnsi="Bookman Old Style"/>
          <w:b/>
          <w:bCs/>
          <w:color w:val="70AD47" w:themeColor="accent6"/>
        </w:rPr>
        <w:t>Avis et Conclusion</w:t>
      </w:r>
      <w:bookmarkEnd w:id="3"/>
    </w:p>
    <w:p w14:paraId="10837E0C" w14:textId="77777777" w:rsidR="00881228" w:rsidRPr="00F074D4" w:rsidRDefault="00881228" w:rsidP="00881228">
      <w:pPr>
        <w:pStyle w:val="Paragraphedeliste"/>
        <w:numPr>
          <w:ilvl w:val="0"/>
          <w:numId w:val="3"/>
        </w:numPr>
        <w:rPr>
          <w:rFonts w:ascii="Bookman Old Style" w:hAnsi="Bookman Old Style"/>
        </w:rPr>
      </w:pPr>
      <w:r w:rsidRPr="00F074D4">
        <w:rPr>
          <w:rFonts w:ascii="Bookman Old Style" w:hAnsi="Bookman Old Style"/>
          <w:b/>
          <w:bCs/>
        </w:rPr>
        <w:t>Veeam Backup &amp; Replication</w:t>
      </w:r>
      <w:r w:rsidRPr="00F074D4">
        <w:rPr>
          <w:rFonts w:ascii="Bookman Old Style" w:hAnsi="Bookman Old Style"/>
        </w:rPr>
        <w:t> est la solution la plus complète, offrant une interface conviviale et des fonctionnalités avancées, ce qui en fait un excellent choix pour les entreprises cherchant une solution moderne et sécurisée.</w:t>
      </w:r>
    </w:p>
    <w:p w14:paraId="1F874C22" w14:textId="77777777" w:rsidR="00881228" w:rsidRPr="00F074D4" w:rsidRDefault="00881228" w:rsidP="00881228">
      <w:pPr>
        <w:pStyle w:val="Paragraphedeliste"/>
        <w:numPr>
          <w:ilvl w:val="0"/>
          <w:numId w:val="3"/>
        </w:numPr>
        <w:rPr>
          <w:rFonts w:ascii="Bookman Old Style" w:hAnsi="Bookman Old Style"/>
        </w:rPr>
      </w:pPr>
      <w:r w:rsidRPr="00F074D4">
        <w:rPr>
          <w:rFonts w:ascii="Bookman Old Style" w:hAnsi="Bookman Old Style"/>
          <w:b/>
          <w:bCs/>
        </w:rPr>
        <w:t>Veritas Backup Exec</w:t>
      </w:r>
      <w:r w:rsidRPr="00F074D4">
        <w:rPr>
          <w:rFonts w:ascii="Bookman Old Style" w:hAnsi="Bookman Old Style"/>
        </w:rPr>
        <w:t> est une solution éprouvée, bien adaptée aux environnements mixtes, mais elle peut être perçue comme moins intuitive et moins avancée en termes de fonctionnalités modernes.</w:t>
      </w:r>
    </w:p>
    <w:p w14:paraId="2480698D" w14:textId="77777777" w:rsidR="00881228" w:rsidRPr="00F074D4" w:rsidRDefault="00881228" w:rsidP="00881228">
      <w:pPr>
        <w:pStyle w:val="Paragraphedeliste"/>
        <w:numPr>
          <w:ilvl w:val="0"/>
          <w:numId w:val="3"/>
        </w:numPr>
        <w:rPr>
          <w:rFonts w:ascii="Bookman Old Style" w:hAnsi="Bookman Old Style"/>
        </w:rPr>
      </w:pPr>
      <w:r w:rsidRPr="00F074D4">
        <w:rPr>
          <w:rFonts w:ascii="Bookman Old Style" w:hAnsi="Bookman Old Style"/>
          <w:b/>
          <w:bCs/>
        </w:rPr>
        <w:t>TimeShift (Rsync)</w:t>
      </w:r>
      <w:r w:rsidRPr="00F074D4">
        <w:rPr>
          <w:rFonts w:ascii="Bookman Old Style" w:hAnsi="Bookman Old Style"/>
        </w:rPr>
        <w:t> est une solution gratuite qui convient bien aux utilisateurs de Linux cherchant une option simple pour les sauvegardes locales, mais elle nécessite des compétences techniques pour être configurée efficacement.</w:t>
      </w:r>
    </w:p>
    <w:p w14:paraId="3115A656" w14:textId="77777777" w:rsidR="00881228" w:rsidRPr="00F074D4" w:rsidRDefault="00881228">
      <w:pPr>
        <w:rPr>
          <w:rFonts w:ascii="Bookman Old Style" w:hAnsi="Bookman Old Style"/>
        </w:rPr>
      </w:pPr>
    </w:p>
    <w:p w14:paraId="647E46F5" w14:textId="77777777" w:rsidR="00E600D2" w:rsidRPr="00F074D4" w:rsidRDefault="00E600D2" w:rsidP="00E600D2">
      <w:pPr>
        <w:pStyle w:val="Titre1"/>
        <w:rPr>
          <w:rFonts w:ascii="Bookman Old Style" w:hAnsi="Bookman Old Style"/>
          <w:b/>
          <w:bCs/>
          <w:color w:val="60A500"/>
        </w:rPr>
      </w:pPr>
      <w:r w:rsidRPr="00F074D4">
        <w:rPr>
          <w:rFonts w:ascii="Bookman Old Style" w:hAnsi="Bookman Old Style"/>
          <w:b/>
          <w:bCs/>
          <w:color w:val="60A500"/>
        </w:rPr>
        <w:t>Recommandations</w:t>
      </w:r>
    </w:p>
    <w:p w14:paraId="6B61B62B" w14:textId="10117733" w:rsidR="00E600D2" w:rsidRDefault="00E600D2" w:rsidP="00E600D2">
      <w:pPr>
        <w:rPr>
          <w:rFonts w:ascii="Bookman Old Style" w:hAnsi="Bookman Old Style"/>
        </w:rPr>
      </w:pPr>
      <w:r w:rsidRPr="00F074D4">
        <w:rPr>
          <w:rFonts w:ascii="Bookman Old Style" w:hAnsi="Bookman Old Style"/>
        </w:rPr>
        <w:t>Pour les entreprises de taille moyenne à grande, </w:t>
      </w:r>
      <w:r w:rsidRPr="00F074D4">
        <w:rPr>
          <w:rFonts w:ascii="Bookman Old Style" w:hAnsi="Bookman Old Style"/>
          <w:b/>
          <w:bCs/>
        </w:rPr>
        <w:t>Veeam</w:t>
      </w:r>
      <w:r w:rsidRPr="00F074D4">
        <w:rPr>
          <w:rFonts w:ascii="Bookman Old Style" w:hAnsi="Bookman Old Style"/>
        </w:rPr>
        <w:t> est recommandé pour sa flexibilité et ses fonctionnalités avancées. Pour les environnements mixtes ou les systèmes hérités</w:t>
      </w:r>
      <w:r w:rsidRPr="004107AB">
        <w:rPr>
          <w:rFonts w:ascii="Bookman Old Style" w:hAnsi="Bookman Old Style"/>
          <w:b/>
          <w:bCs/>
        </w:rPr>
        <w:t>****</w:t>
      </w:r>
      <w:r w:rsidR="00E3235A" w:rsidRPr="004107AB">
        <w:rPr>
          <w:rFonts w:ascii="Bookman Old Style" w:hAnsi="Bookman Old Style"/>
          <w:b/>
          <w:bCs/>
        </w:rPr>
        <w:t>*</w:t>
      </w:r>
      <w:r w:rsidRPr="00F074D4">
        <w:rPr>
          <w:rFonts w:ascii="Bookman Old Style" w:hAnsi="Bookman Old Style"/>
        </w:rPr>
        <w:t>, </w:t>
      </w:r>
      <w:r w:rsidRPr="00F074D4">
        <w:rPr>
          <w:rFonts w:ascii="Bookman Old Style" w:hAnsi="Bookman Old Style"/>
          <w:b/>
          <w:bCs/>
        </w:rPr>
        <w:t>Veritas</w:t>
      </w:r>
      <w:r w:rsidRPr="00F074D4">
        <w:rPr>
          <w:rFonts w:ascii="Bookman Old Style" w:hAnsi="Bookman Old Style"/>
        </w:rPr>
        <w:t> peut être une bonne option. </w:t>
      </w:r>
      <w:r w:rsidRPr="00F074D4">
        <w:rPr>
          <w:rFonts w:ascii="Bookman Old Style" w:hAnsi="Bookman Old Style"/>
          <w:b/>
          <w:bCs/>
        </w:rPr>
        <w:t>TimeShift</w:t>
      </w:r>
      <w:r w:rsidRPr="00F074D4">
        <w:rPr>
          <w:rFonts w:ascii="Bookman Old Style" w:hAnsi="Bookman Old Style"/>
        </w:rPr>
        <w:t> est conseillé pour les utilisateurs Linux à la recherche d'une solution gratuite.</w:t>
      </w:r>
    </w:p>
    <w:p w14:paraId="64ED055E" w14:textId="77777777" w:rsidR="00F074D4" w:rsidRPr="00F074D4" w:rsidRDefault="00F074D4" w:rsidP="00E600D2">
      <w:pPr>
        <w:rPr>
          <w:rFonts w:ascii="Bookman Old Style" w:hAnsi="Bookman Old Style"/>
        </w:rPr>
      </w:pPr>
    </w:p>
    <w:p w14:paraId="4B01D20F" w14:textId="19308965" w:rsidR="00E600D2" w:rsidRPr="00F074D4" w:rsidRDefault="00E600D2" w:rsidP="00E600D2">
      <w:pPr>
        <w:rPr>
          <w:rFonts w:ascii="Bookman Old Style" w:hAnsi="Bookman Old Style"/>
          <w:color w:val="60A500"/>
        </w:rPr>
      </w:pPr>
      <w:r w:rsidRPr="00F074D4">
        <w:rPr>
          <w:rFonts w:ascii="Bookman Old Style" w:hAnsi="Bookman Old Style"/>
          <w:noProof/>
          <w:color w:val="60A500"/>
        </w:rPr>
        <mc:AlternateContent>
          <mc:Choice Requires="wps">
            <w:drawing>
              <wp:anchor distT="0" distB="0" distL="114300" distR="114300" simplePos="0" relativeHeight="251659264" behindDoc="0" locked="0" layoutInCell="1" allowOverlap="1" wp14:anchorId="6A741AB7" wp14:editId="07C35C6D">
                <wp:simplePos x="0" y="0"/>
                <wp:positionH relativeFrom="margin">
                  <wp:align>left</wp:align>
                </wp:positionH>
                <wp:positionV relativeFrom="paragraph">
                  <wp:posOffset>11429</wp:posOffset>
                </wp:positionV>
                <wp:extent cx="5734050" cy="9525"/>
                <wp:effectExtent l="0" t="0" r="19050" b="28575"/>
                <wp:wrapNone/>
                <wp:docPr id="835901146" name="Connecteur droit 1"/>
                <wp:cNvGraphicFramePr/>
                <a:graphic xmlns:a="http://schemas.openxmlformats.org/drawingml/2006/main">
                  <a:graphicData uri="http://schemas.microsoft.com/office/word/2010/wordprocessingShape">
                    <wps:wsp>
                      <wps:cNvCnPr/>
                      <wps:spPr>
                        <a:xfrm>
                          <a:off x="0" y="0"/>
                          <a:ext cx="57340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D29C5E" id="Connecteur droit 1"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9pt" to="451.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" strokecolor="#4472c4 [3204]" strokeweight=".5pt">
                <v:stroke joinstyle="miter"/>
                <w10:wrap anchorx="margin"/>
              </v:line>
            </w:pict>
          </mc:Fallback>
        </mc:AlternateContent>
      </w:r>
    </w:p>
    <w:p w14:paraId="0EE7DC8C" w14:textId="7C17F690" w:rsidR="00E600D2" w:rsidRPr="00F074D4" w:rsidRDefault="00E600D2" w:rsidP="00E600D2">
      <w:pPr>
        <w:rPr>
          <w:rFonts w:ascii="Bookman Old Style" w:hAnsi="Bookman Old Style"/>
          <w:sz w:val="20"/>
          <w:szCs w:val="20"/>
        </w:rPr>
      </w:pPr>
      <w:r w:rsidRPr="00F074D4">
        <w:rPr>
          <w:rFonts w:ascii="Bookman Old Style" w:hAnsi="Bookman Old Style"/>
          <w:b/>
          <w:bCs/>
          <w:sz w:val="20"/>
          <w:szCs w:val="20"/>
        </w:rPr>
        <w:t>*</w:t>
      </w:r>
      <w:r w:rsidRPr="00E600D2">
        <w:rPr>
          <w:rFonts w:ascii="Bookman Old Style" w:hAnsi="Bookman Old Style"/>
          <w:b/>
          <w:bCs/>
          <w:sz w:val="20"/>
          <w:szCs w:val="20"/>
        </w:rPr>
        <w:t>CDP (Continuous Data Protection)</w:t>
      </w:r>
      <w:r w:rsidRPr="00E600D2">
        <w:rPr>
          <w:rFonts w:ascii="Bookman Old Style" w:hAnsi="Bookman Old Style"/>
          <w:sz w:val="20"/>
          <w:szCs w:val="20"/>
        </w:rPr>
        <w:t> : Il s'agit d'une méthode de sauvegarde qui capture toutes les modifications de données en temps réel.</w:t>
      </w:r>
      <w:r w:rsidRPr="00F074D4">
        <w:rPr>
          <w:rFonts w:ascii="Bookman Old Style" w:hAnsi="Bookman Old Style"/>
          <w:sz w:val="20"/>
          <w:szCs w:val="20"/>
        </w:rPr>
        <w:br/>
      </w:r>
      <w:r w:rsidRPr="00F074D4">
        <w:rPr>
          <w:rFonts w:ascii="Bookman Old Style" w:hAnsi="Bookman Old Style"/>
          <w:b/>
          <w:bCs/>
          <w:sz w:val="20"/>
          <w:szCs w:val="20"/>
        </w:rPr>
        <w:t>**Vérification de la récupérabilité</w:t>
      </w:r>
      <w:r w:rsidRPr="00F074D4">
        <w:rPr>
          <w:rFonts w:ascii="Bookman Old Style" w:hAnsi="Bookman Old Style"/>
          <w:sz w:val="20"/>
          <w:szCs w:val="20"/>
        </w:rPr>
        <w:t> : Cette fonctionnalité assure que les sauvegardes peuvent être restaurées correctement. Elle vérifie automatiquement que les sauvegardes sont complètes et exploitables, garantissant ainsi la fiabilité des restaurations</w:t>
      </w:r>
      <w:r w:rsidRPr="00F074D4">
        <w:rPr>
          <w:rFonts w:ascii="Bookman Old Style" w:hAnsi="Bookman Old Style"/>
          <w:sz w:val="20"/>
          <w:szCs w:val="20"/>
        </w:rPr>
        <w:br/>
      </w:r>
      <w:r w:rsidRPr="00F074D4">
        <w:rPr>
          <w:rFonts w:ascii="Bookman Old Style" w:hAnsi="Bookman Old Style"/>
          <w:b/>
          <w:bCs/>
          <w:sz w:val="20"/>
          <w:szCs w:val="20"/>
        </w:rPr>
        <w:t>***Bibliothèques de bandes</w:t>
      </w:r>
      <w:r w:rsidRPr="00F074D4">
        <w:rPr>
          <w:rFonts w:ascii="Bookman Old Style" w:hAnsi="Bookman Old Style"/>
          <w:sz w:val="20"/>
          <w:szCs w:val="20"/>
        </w:rPr>
        <w:t> : Ce sont des dispositifs de stockage utilisés pour archiver des données sur des bandes magnétiques. Elles sont souvent utilisées pour des sauvegardes à long terme en raison de leur coût relativement bas et de leur capacité de stockage élevée.</w:t>
      </w:r>
      <w:r w:rsidR="00E3235A">
        <w:rPr>
          <w:rFonts w:ascii="Bookman Old Style" w:hAnsi="Bookman Old Style"/>
          <w:sz w:val="20"/>
          <w:szCs w:val="20"/>
        </w:rPr>
        <w:br/>
      </w:r>
      <w:r w:rsidR="00E3235A">
        <w:rPr>
          <w:rFonts w:ascii="Bookman Old Style" w:hAnsi="Bookman Old Style"/>
          <w:b/>
          <w:bCs/>
          <w:sz w:val="20"/>
          <w:szCs w:val="20"/>
        </w:rPr>
        <w:t>****</w:t>
      </w:r>
      <w:r w:rsidR="00E3235A" w:rsidRPr="00E3235A">
        <w:rPr>
          <w:rFonts w:ascii="Bookman Old Style" w:hAnsi="Bookman Old Style"/>
          <w:b/>
          <w:bCs/>
          <w:sz w:val="20"/>
          <w:szCs w:val="20"/>
        </w:rPr>
        <w:t>Restauration granulaire</w:t>
      </w:r>
      <w:r w:rsidR="00E3235A" w:rsidRPr="00E3235A">
        <w:rPr>
          <w:rFonts w:ascii="Bookman Old Style" w:hAnsi="Bookman Old Style"/>
          <w:sz w:val="20"/>
          <w:szCs w:val="20"/>
        </w:rPr>
        <w:t> : Capacité de récupérer des éléments spécifiques (comme des fichiers ou des e-mails) plutôt que de devoir restaurer l'ensemble de la sauvegarde.</w:t>
      </w:r>
      <w:r w:rsidRPr="00F074D4">
        <w:rPr>
          <w:rFonts w:ascii="Bookman Old Style" w:hAnsi="Bookman Old Style"/>
          <w:sz w:val="20"/>
          <w:szCs w:val="20"/>
        </w:rPr>
        <w:br/>
      </w:r>
      <w:r w:rsidRPr="00F074D4">
        <w:rPr>
          <w:rFonts w:ascii="Bookman Old Style" w:hAnsi="Bookman Old Style"/>
          <w:b/>
          <w:bCs/>
          <w:sz w:val="20"/>
          <w:szCs w:val="20"/>
        </w:rPr>
        <w:t>****</w:t>
      </w:r>
      <w:r w:rsidR="00B45A80">
        <w:rPr>
          <w:rFonts w:ascii="Bookman Old Style" w:hAnsi="Bookman Old Style"/>
          <w:b/>
          <w:bCs/>
          <w:sz w:val="20"/>
          <w:szCs w:val="20"/>
        </w:rPr>
        <w:t>*</w:t>
      </w:r>
      <w:r w:rsidRPr="00F074D4">
        <w:rPr>
          <w:rFonts w:ascii="Bookman Old Style" w:hAnsi="Bookman Old Style"/>
          <w:b/>
          <w:bCs/>
          <w:sz w:val="20"/>
          <w:szCs w:val="20"/>
        </w:rPr>
        <w:t>Systèmes hérités</w:t>
      </w:r>
      <w:r w:rsidRPr="00F074D4">
        <w:rPr>
          <w:rFonts w:ascii="Bookman Old Style" w:hAnsi="Bookman Old Style"/>
          <w:sz w:val="20"/>
          <w:szCs w:val="20"/>
        </w:rPr>
        <w:t> : Logiciels ou matériels anciens qui sont encore utilisés par une organisation, souvent difficiles à intégrer avec de nouvelles technologies.</w:t>
      </w:r>
    </w:p>
    <w:sectPr w:rsidR="00E600D2" w:rsidRPr="00F074D4">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92D08D" w14:textId="77777777" w:rsidR="00D31FFF" w:rsidRDefault="00D31FFF" w:rsidP="000452DE">
      <w:pPr>
        <w:spacing w:after="0" w:line="240" w:lineRule="auto"/>
      </w:pPr>
      <w:r>
        <w:separator/>
      </w:r>
    </w:p>
  </w:endnote>
  <w:endnote w:type="continuationSeparator" w:id="0">
    <w:p w14:paraId="22A2E44F" w14:textId="77777777" w:rsidR="00D31FFF" w:rsidRDefault="00D31FFF" w:rsidP="000452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4232376"/>
      <w:docPartObj>
        <w:docPartGallery w:val="Page Numbers (Bottom of Page)"/>
        <w:docPartUnique/>
      </w:docPartObj>
    </w:sdtPr>
    <w:sdtEndPr>
      <w:rPr>
        <w:sz w:val="20"/>
        <w:szCs w:val="20"/>
      </w:rPr>
    </w:sdtEndPr>
    <w:sdtContent>
      <w:sdt>
        <w:sdtPr>
          <w:rPr>
            <w:sz w:val="20"/>
            <w:szCs w:val="20"/>
          </w:rPr>
          <w:id w:val="1728636285"/>
          <w:docPartObj>
            <w:docPartGallery w:val="Page Numbers (Top of Page)"/>
            <w:docPartUnique/>
          </w:docPartObj>
        </w:sdtPr>
        <w:sdtContent>
          <w:p w14:paraId="286D8AC6" w14:textId="11F50705" w:rsidR="000452DE" w:rsidRPr="00242BDD" w:rsidRDefault="000452DE" w:rsidP="00242BDD">
            <w:pPr>
              <w:pStyle w:val="Pieddepage"/>
              <w:jc w:val="center"/>
              <w:rPr>
                <w:b/>
                <w:bCs/>
                <w:sz w:val="20"/>
                <w:szCs w:val="20"/>
              </w:rPr>
            </w:pPr>
            <w:r w:rsidRPr="00242BDD">
              <w:rPr>
                <w:sz w:val="20"/>
                <w:szCs w:val="20"/>
              </w:rPr>
              <w:t xml:space="preserve">Page </w:t>
            </w:r>
            <w:r w:rsidRPr="00242BDD">
              <w:rPr>
                <w:b/>
                <w:bCs/>
                <w:sz w:val="20"/>
                <w:szCs w:val="20"/>
              </w:rPr>
              <w:fldChar w:fldCharType="begin"/>
            </w:r>
            <w:r w:rsidRPr="00242BDD">
              <w:rPr>
                <w:b/>
                <w:bCs/>
                <w:sz w:val="20"/>
                <w:szCs w:val="20"/>
              </w:rPr>
              <w:instrText>PAGE</w:instrText>
            </w:r>
            <w:r w:rsidRPr="00242BDD">
              <w:rPr>
                <w:b/>
                <w:bCs/>
                <w:sz w:val="20"/>
                <w:szCs w:val="20"/>
              </w:rPr>
              <w:fldChar w:fldCharType="separate"/>
            </w:r>
            <w:r w:rsidRPr="00242BDD">
              <w:rPr>
                <w:b/>
                <w:bCs/>
                <w:sz w:val="20"/>
                <w:szCs w:val="20"/>
              </w:rPr>
              <w:t>2</w:t>
            </w:r>
            <w:r w:rsidRPr="00242BDD">
              <w:rPr>
                <w:b/>
                <w:bCs/>
                <w:sz w:val="20"/>
                <w:szCs w:val="20"/>
              </w:rPr>
              <w:fldChar w:fldCharType="end"/>
            </w:r>
            <w:r w:rsidRPr="00242BDD">
              <w:rPr>
                <w:sz w:val="20"/>
                <w:szCs w:val="20"/>
              </w:rPr>
              <w:t xml:space="preserve"> sur </w:t>
            </w:r>
            <w:r w:rsidRPr="00242BDD">
              <w:rPr>
                <w:b/>
                <w:bCs/>
                <w:sz w:val="20"/>
                <w:szCs w:val="20"/>
              </w:rPr>
              <w:fldChar w:fldCharType="begin"/>
            </w:r>
            <w:r w:rsidRPr="00242BDD">
              <w:rPr>
                <w:b/>
                <w:bCs/>
                <w:sz w:val="20"/>
                <w:szCs w:val="20"/>
              </w:rPr>
              <w:instrText>NUMPAGES</w:instrText>
            </w:r>
            <w:r w:rsidRPr="00242BDD">
              <w:rPr>
                <w:b/>
                <w:bCs/>
                <w:sz w:val="20"/>
                <w:szCs w:val="20"/>
              </w:rPr>
              <w:fldChar w:fldCharType="separate"/>
            </w:r>
            <w:r w:rsidRPr="00242BDD">
              <w:rPr>
                <w:b/>
                <w:bCs/>
                <w:sz w:val="20"/>
                <w:szCs w:val="20"/>
              </w:rPr>
              <w:t>2</w:t>
            </w:r>
            <w:r w:rsidRPr="00242BDD">
              <w:rPr>
                <w:b/>
                <w:bCs/>
                <w:sz w:val="20"/>
                <w:szCs w:val="20"/>
              </w:rPr>
              <w:fldChar w:fldCharType="end"/>
            </w:r>
          </w:p>
        </w:sdtContent>
      </w:sdt>
    </w:sdtContent>
  </w:sdt>
  <w:p w14:paraId="1133B442" w14:textId="77777777" w:rsidR="00242BDD" w:rsidRPr="00242BDD" w:rsidRDefault="000452DE" w:rsidP="00242BDD">
    <w:pPr>
      <w:spacing w:after="0" w:line="240" w:lineRule="auto"/>
      <w:jc w:val="center"/>
      <w:rPr>
        <w:color w:val="70AD47" w:themeColor="accent6"/>
        <w:sz w:val="20"/>
        <w:szCs w:val="20"/>
      </w:rPr>
    </w:pPr>
    <w:r w:rsidRPr="00242BDD">
      <w:rPr>
        <w:color w:val="70AD47" w:themeColor="accent6"/>
        <w:sz w:val="20"/>
        <w:szCs w:val="20"/>
      </w:rPr>
      <w:t>Mettre en place une solution de sauvegarde « VEEAM &amp; BACKUP »</w:t>
    </w:r>
  </w:p>
  <w:p w14:paraId="7F9A1A31" w14:textId="4018C469" w:rsidR="00242BDD" w:rsidRPr="00242BDD" w:rsidRDefault="00242BDD" w:rsidP="00242BDD">
    <w:pPr>
      <w:spacing w:after="0" w:line="240" w:lineRule="auto"/>
      <w:jc w:val="center"/>
      <w:rPr>
        <w:color w:val="70AD47" w:themeColor="accent6"/>
        <w:sz w:val="20"/>
        <w:szCs w:val="20"/>
      </w:rPr>
    </w:pPr>
    <w:r w:rsidRPr="00242BDD">
      <w:rPr>
        <w:color w:val="212121"/>
        <w:sz w:val="20"/>
        <w:szCs w:val="20"/>
      </w:rPr>
      <w:t>Kevin.C – 09/08/2024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B9A31A" w14:textId="77777777" w:rsidR="00D31FFF" w:rsidRDefault="00D31FFF" w:rsidP="000452DE">
      <w:pPr>
        <w:spacing w:after="0" w:line="240" w:lineRule="auto"/>
      </w:pPr>
      <w:r>
        <w:separator/>
      </w:r>
    </w:p>
  </w:footnote>
  <w:footnote w:type="continuationSeparator" w:id="0">
    <w:p w14:paraId="42B6762D" w14:textId="77777777" w:rsidR="00D31FFF" w:rsidRDefault="00D31FFF" w:rsidP="000452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FC7BCC"/>
    <w:multiLevelType w:val="hybridMultilevel"/>
    <w:tmpl w:val="0D1AEA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F2540F5"/>
    <w:multiLevelType w:val="multilevel"/>
    <w:tmpl w:val="5498D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5E4BF7"/>
    <w:multiLevelType w:val="multilevel"/>
    <w:tmpl w:val="F2FC3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C07D7D"/>
    <w:multiLevelType w:val="multilevel"/>
    <w:tmpl w:val="D1F05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A453204"/>
    <w:multiLevelType w:val="multilevel"/>
    <w:tmpl w:val="E250A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C72E21"/>
    <w:multiLevelType w:val="multilevel"/>
    <w:tmpl w:val="AE8A9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C1E4ED6"/>
    <w:multiLevelType w:val="multilevel"/>
    <w:tmpl w:val="57F26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01423512">
    <w:abstractNumId w:val="6"/>
  </w:num>
  <w:num w:numId="2" w16cid:durableId="503320543">
    <w:abstractNumId w:val="5"/>
  </w:num>
  <w:num w:numId="3" w16cid:durableId="889458184">
    <w:abstractNumId w:val="0"/>
  </w:num>
  <w:num w:numId="4" w16cid:durableId="128086525">
    <w:abstractNumId w:val="4"/>
  </w:num>
  <w:num w:numId="5" w16cid:durableId="1383824772">
    <w:abstractNumId w:val="2"/>
  </w:num>
  <w:num w:numId="6" w16cid:durableId="1241410764">
    <w:abstractNumId w:val="1"/>
  </w:num>
  <w:num w:numId="7" w16cid:durableId="3752824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CA1"/>
    <w:rsid w:val="000452DE"/>
    <w:rsid w:val="000E3A13"/>
    <w:rsid w:val="00242BDD"/>
    <w:rsid w:val="0034325E"/>
    <w:rsid w:val="004107AB"/>
    <w:rsid w:val="00477AD4"/>
    <w:rsid w:val="004D3D91"/>
    <w:rsid w:val="00536F7A"/>
    <w:rsid w:val="005814CD"/>
    <w:rsid w:val="00793CA1"/>
    <w:rsid w:val="007B1A80"/>
    <w:rsid w:val="008660EA"/>
    <w:rsid w:val="00881228"/>
    <w:rsid w:val="008D2CA1"/>
    <w:rsid w:val="00A50A67"/>
    <w:rsid w:val="00B424E9"/>
    <w:rsid w:val="00B45A80"/>
    <w:rsid w:val="00B92371"/>
    <w:rsid w:val="00CD7927"/>
    <w:rsid w:val="00D31FFF"/>
    <w:rsid w:val="00D32EA6"/>
    <w:rsid w:val="00D71E16"/>
    <w:rsid w:val="00DD7EA2"/>
    <w:rsid w:val="00E3235A"/>
    <w:rsid w:val="00E53B88"/>
    <w:rsid w:val="00E600D2"/>
    <w:rsid w:val="00F074D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5DAA82"/>
  <w15:chartTrackingRefBased/>
  <w15:docId w15:val="{4D43631B-B038-4C25-973E-D47CB9F9D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814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D71E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814CD"/>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5814CD"/>
    <w:pPr>
      <w:outlineLvl w:val="9"/>
    </w:pPr>
    <w:rPr>
      <w:kern w:val="0"/>
      <w:lang w:eastAsia="fr-FR"/>
      <w14:ligatures w14:val="none"/>
    </w:rPr>
  </w:style>
  <w:style w:type="character" w:customStyle="1" w:styleId="Titre2Car">
    <w:name w:val="Titre 2 Car"/>
    <w:basedOn w:val="Policepardfaut"/>
    <w:link w:val="Titre2"/>
    <w:uiPriority w:val="9"/>
    <w:semiHidden/>
    <w:rsid w:val="00D71E16"/>
    <w:rPr>
      <w:rFonts w:asciiTheme="majorHAnsi" w:eastAsiaTheme="majorEastAsia" w:hAnsiTheme="majorHAnsi" w:cstheme="majorBidi"/>
      <w:color w:val="2F5496" w:themeColor="accent1" w:themeShade="BF"/>
      <w:sz w:val="26"/>
      <w:szCs w:val="26"/>
    </w:rPr>
  </w:style>
  <w:style w:type="paragraph" w:styleId="TM1">
    <w:name w:val="toc 1"/>
    <w:basedOn w:val="Normal"/>
    <w:next w:val="Normal"/>
    <w:autoRedefine/>
    <w:uiPriority w:val="39"/>
    <w:unhideWhenUsed/>
    <w:rsid w:val="000452DE"/>
    <w:pPr>
      <w:spacing w:after="100"/>
    </w:pPr>
  </w:style>
  <w:style w:type="character" w:styleId="Lienhypertexte">
    <w:name w:val="Hyperlink"/>
    <w:basedOn w:val="Policepardfaut"/>
    <w:uiPriority w:val="99"/>
    <w:unhideWhenUsed/>
    <w:rsid w:val="000452DE"/>
    <w:rPr>
      <w:color w:val="0563C1" w:themeColor="hyperlink"/>
      <w:u w:val="single"/>
    </w:rPr>
  </w:style>
  <w:style w:type="paragraph" w:styleId="En-tte">
    <w:name w:val="header"/>
    <w:basedOn w:val="Normal"/>
    <w:link w:val="En-tteCar"/>
    <w:uiPriority w:val="99"/>
    <w:unhideWhenUsed/>
    <w:rsid w:val="000452DE"/>
    <w:pPr>
      <w:tabs>
        <w:tab w:val="center" w:pos="4536"/>
        <w:tab w:val="right" w:pos="9072"/>
      </w:tabs>
      <w:spacing w:after="0" w:line="240" w:lineRule="auto"/>
    </w:pPr>
  </w:style>
  <w:style w:type="character" w:customStyle="1" w:styleId="En-tteCar">
    <w:name w:val="En-tête Car"/>
    <w:basedOn w:val="Policepardfaut"/>
    <w:link w:val="En-tte"/>
    <w:uiPriority w:val="99"/>
    <w:rsid w:val="000452DE"/>
  </w:style>
  <w:style w:type="paragraph" w:styleId="Pieddepage">
    <w:name w:val="footer"/>
    <w:basedOn w:val="Normal"/>
    <w:link w:val="PieddepageCar"/>
    <w:uiPriority w:val="99"/>
    <w:unhideWhenUsed/>
    <w:rsid w:val="000452D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452DE"/>
  </w:style>
  <w:style w:type="paragraph" w:styleId="Paragraphedeliste">
    <w:name w:val="List Paragraph"/>
    <w:basedOn w:val="Normal"/>
    <w:uiPriority w:val="34"/>
    <w:qFormat/>
    <w:rsid w:val="008812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340570">
      <w:bodyDiv w:val="1"/>
      <w:marLeft w:val="0"/>
      <w:marRight w:val="0"/>
      <w:marTop w:val="0"/>
      <w:marBottom w:val="0"/>
      <w:divBdr>
        <w:top w:val="none" w:sz="0" w:space="0" w:color="auto"/>
        <w:left w:val="none" w:sz="0" w:space="0" w:color="auto"/>
        <w:bottom w:val="none" w:sz="0" w:space="0" w:color="auto"/>
        <w:right w:val="none" w:sz="0" w:space="0" w:color="auto"/>
      </w:divBdr>
    </w:div>
    <w:div w:id="164250744">
      <w:bodyDiv w:val="1"/>
      <w:marLeft w:val="0"/>
      <w:marRight w:val="0"/>
      <w:marTop w:val="0"/>
      <w:marBottom w:val="0"/>
      <w:divBdr>
        <w:top w:val="none" w:sz="0" w:space="0" w:color="auto"/>
        <w:left w:val="none" w:sz="0" w:space="0" w:color="auto"/>
        <w:bottom w:val="none" w:sz="0" w:space="0" w:color="auto"/>
        <w:right w:val="none" w:sz="0" w:space="0" w:color="auto"/>
      </w:divBdr>
    </w:div>
    <w:div w:id="333070845">
      <w:bodyDiv w:val="1"/>
      <w:marLeft w:val="0"/>
      <w:marRight w:val="0"/>
      <w:marTop w:val="0"/>
      <w:marBottom w:val="0"/>
      <w:divBdr>
        <w:top w:val="none" w:sz="0" w:space="0" w:color="auto"/>
        <w:left w:val="none" w:sz="0" w:space="0" w:color="auto"/>
        <w:bottom w:val="none" w:sz="0" w:space="0" w:color="auto"/>
        <w:right w:val="none" w:sz="0" w:space="0" w:color="auto"/>
      </w:divBdr>
    </w:div>
    <w:div w:id="449905960">
      <w:bodyDiv w:val="1"/>
      <w:marLeft w:val="0"/>
      <w:marRight w:val="0"/>
      <w:marTop w:val="0"/>
      <w:marBottom w:val="0"/>
      <w:divBdr>
        <w:top w:val="none" w:sz="0" w:space="0" w:color="auto"/>
        <w:left w:val="none" w:sz="0" w:space="0" w:color="auto"/>
        <w:bottom w:val="none" w:sz="0" w:space="0" w:color="auto"/>
        <w:right w:val="none" w:sz="0" w:space="0" w:color="auto"/>
      </w:divBdr>
    </w:div>
    <w:div w:id="456143348">
      <w:bodyDiv w:val="1"/>
      <w:marLeft w:val="0"/>
      <w:marRight w:val="0"/>
      <w:marTop w:val="0"/>
      <w:marBottom w:val="0"/>
      <w:divBdr>
        <w:top w:val="none" w:sz="0" w:space="0" w:color="auto"/>
        <w:left w:val="none" w:sz="0" w:space="0" w:color="auto"/>
        <w:bottom w:val="none" w:sz="0" w:space="0" w:color="auto"/>
        <w:right w:val="none" w:sz="0" w:space="0" w:color="auto"/>
      </w:divBdr>
    </w:div>
    <w:div w:id="468481156">
      <w:bodyDiv w:val="1"/>
      <w:marLeft w:val="0"/>
      <w:marRight w:val="0"/>
      <w:marTop w:val="0"/>
      <w:marBottom w:val="0"/>
      <w:divBdr>
        <w:top w:val="none" w:sz="0" w:space="0" w:color="auto"/>
        <w:left w:val="none" w:sz="0" w:space="0" w:color="auto"/>
        <w:bottom w:val="none" w:sz="0" w:space="0" w:color="auto"/>
        <w:right w:val="none" w:sz="0" w:space="0" w:color="auto"/>
      </w:divBdr>
    </w:div>
    <w:div w:id="591665448">
      <w:bodyDiv w:val="1"/>
      <w:marLeft w:val="0"/>
      <w:marRight w:val="0"/>
      <w:marTop w:val="0"/>
      <w:marBottom w:val="0"/>
      <w:divBdr>
        <w:top w:val="none" w:sz="0" w:space="0" w:color="auto"/>
        <w:left w:val="none" w:sz="0" w:space="0" w:color="auto"/>
        <w:bottom w:val="none" w:sz="0" w:space="0" w:color="auto"/>
        <w:right w:val="none" w:sz="0" w:space="0" w:color="auto"/>
      </w:divBdr>
    </w:div>
    <w:div w:id="644160499">
      <w:bodyDiv w:val="1"/>
      <w:marLeft w:val="0"/>
      <w:marRight w:val="0"/>
      <w:marTop w:val="0"/>
      <w:marBottom w:val="0"/>
      <w:divBdr>
        <w:top w:val="none" w:sz="0" w:space="0" w:color="auto"/>
        <w:left w:val="none" w:sz="0" w:space="0" w:color="auto"/>
        <w:bottom w:val="none" w:sz="0" w:space="0" w:color="auto"/>
        <w:right w:val="none" w:sz="0" w:space="0" w:color="auto"/>
      </w:divBdr>
    </w:div>
    <w:div w:id="645627291">
      <w:bodyDiv w:val="1"/>
      <w:marLeft w:val="0"/>
      <w:marRight w:val="0"/>
      <w:marTop w:val="0"/>
      <w:marBottom w:val="0"/>
      <w:divBdr>
        <w:top w:val="none" w:sz="0" w:space="0" w:color="auto"/>
        <w:left w:val="none" w:sz="0" w:space="0" w:color="auto"/>
        <w:bottom w:val="none" w:sz="0" w:space="0" w:color="auto"/>
        <w:right w:val="none" w:sz="0" w:space="0" w:color="auto"/>
      </w:divBdr>
    </w:div>
    <w:div w:id="770853125">
      <w:bodyDiv w:val="1"/>
      <w:marLeft w:val="0"/>
      <w:marRight w:val="0"/>
      <w:marTop w:val="0"/>
      <w:marBottom w:val="0"/>
      <w:divBdr>
        <w:top w:val="none" w:sz="0" w:space="0" w:color="auto"/>
        <w:left w:val="none" w:sz="0" w:space="0" w:color="auto"/>
        <w:bottom w:val="none" w:sz="0" w:space="0" w:color="auto"/>
        <w:right w:val="none" w:sz="0" w:space="0" w:color="auto"/>
      </w:divBdr>
    </w:div>
    <w:div w:id="824979927">
      <w:bodyDiv w:val="1"/>
      <w:marLeft w:val="0"/>
      <w:marRight w:val="0"/>
      <w:marTop w:val="0"/>
      <w:marBottom w:val="0"/>
      <w:divBdr>
        <w:top w:val="none" w:sz="0" w:space="0" w:color="auto"/>
        <w:left w:val="none" w:sz="0" w:space="0" w:color="auto"/>
        <w:bottom w:val="none" w:sz="0" w:space="0" w:color="auto"/>
        <w:right w:val="none" w:sz="0" w:space="0" w:color="auto"/>
      </w:divBdr>
    </w:div>
    <w:div w:id="866019006">
      <w:bodyDiv w:val="1"/>
      <w:marLeft w:val="0"/>
      <w:marRight w:val="0"/>
      <w:marTop w:val="0"/>
      <w:marBottom w:val="0"/>
      <w:divBdr>
        <w:top w:val="none" w:sz="0" w:space="0" w:color="auto"/>
        <w:left w:val="none" w:sz="0" w:space="0" w:color="auto"/>
        <w:bottom w:val="none" w:sz="0" w:space="0" w:color="auto"/>
        <w:right w:val="none" w:sz="0" w:space="0" w:color="auto"/>
      </w:divBdr>
    </w:div>
    <w:div w:id="890189891">
      <w:bodyDiv w:val="1"/>
      <w:marLeft w:val="0"/>
      <w:marRight w:val="0"/>
      <w:marTop w:val="0"/>
      <w:marBottom w:val="0"/>
      <w:divBdr>
        <w:top w:val="none" w:sz="0" w:space="0" w:color="auto"/>
        <w:left w:val="none" w:sz="0" w:space="0" w:color="auto"/>
        <w:bottom w:val="none" w:sz="0" w:space="0" w:color="auto"/>
        <w:right w:val="none" w:sz="0" w:space="0" w:color="auto"/>
      </w:divBdr>
    </w:div>
    <w:div w:id="1045719586">
      <w:bodyDiv w:val="1"/>
      <w:marLeft w:val="0"/>
      <w:marRight w:val="0"/>
      <w:marTop w:val="0"/>
      <w:marBottom w:val="0"/>
      <w:divBdr>
        <w:top w:val="none" w:sz="0" w:space="0" w:color="auto"/>
        <w:left w:val="none" w:sz="0" w:space="0" w:color="auto"/>
        <w:bottom w:val="none" w:sz="0" w:space="0" w:color="auto"/>
        <w:right w:val="none" w:sz="0" w:space="0" w:color="auto"/>
      </w:divBdr>
    </w:div>
    <w:div w:id="1063069037">
      <w:bodyDiv w:val="1"/>
      <w:marLeft w:val="0"/>
      <w:marRight w:val="0"/>
      <w:marTop w:val="0"/>
      <w:marBottom w:val="0"/>
      <w:divBdr>
        <w:top w:val="none" w:sz="0" w:space="0" w:color="auto"/>
        <w:left w:val="none" w:sz="0" w:space="0" w:color="auto"/>
        <w:bottom w:val="none" w:sz="0" w:space="0" w:color="auto"/>
        <w:right w:val="none" w:sz="0" w:space="0" w:color="auto"/>
      </w:divBdr>
    </w:div>
    <w:div w:id="1150516586">
      <w:bodyDiv w:val="1"/>
      <w:marLeft w:val="0"/>
      <w:marRight w:val="0"/>
      <w:marTop w:val="0"/>
      <w:marBottom w:val="0"/>
      <w:divBdr>
        <w:top w:val="none" w:sz="0" w:space="0" w:color="auto"/>
        <w:left w:val="none" w:sz="0" w:space="0" w:color="auto"/>
        <w:bottom w:val="none" w:sz="0" w:space="0" w:color="auto"/>
        <w:right w:val="none" w:sz="0" w:space="0" w:color="auto"/>
      </w:divBdr>
    </w:div>
    <w:div w:id="1156994651">
      <w:bodyDiv w:val="1"/>
      <w:marLeft w:val="0"/>
      <w:marRight w:val="0"/>
      <w:marTop w:val="0"/>
      <w:marBottom w:val="0"/>
      <w:divBdr>
        <w:top w:val="none" w:sz="0" w:space="0" w:color="auto"/>
        <w:left w:val="none" w:sz="0" w:space="0" w:color="auto"/>
        <w:bottom w:val="none" w:sz="0" w:space="0" w:color="auto"/>
        <w:right w:val="none" w:sz="0" w:space="0" w:color="auto"/>
      </w:divBdr>
    </w:div>
    <w:div w:id="1203594572">
      <w:bodyDiv w:val="1"/>
      <w:marLeft w:val="0"/>
      <w:marRight w:val="0"/>
      <w:marTop w:val="0"/>
      <w:marBottom w:val="0"/>
      <w:divBdr>
        <w:top w:val="none" w:sz="0" w:space="0" w:color="auto"/>
        <w:left w:val="none" w:sz="0" w:space="0" w:color="auto"/>
        <w:bottom w:val="none" w:sz="0" w:space="0" w:color="auto"/>
        <w:right w:val="none" w:sz="0" w:space="0" w:color="auto"/>
      </w:divBdr>
    </w:div>
    <w:div w:id="1430738522">
      <w:bodyDiv w:val="1"/>
      <w:marLeft w:val="0"/>
      <w:marRight w:val="0"/>
      <w:marTop w:val="0"/>
      <w:marBottom w:val="0"/>
      <w:divBdr>
        <w:top w:val="none" w:sz="0" w:space="0" w:color="auto"/>
        <w:left w:val="none" w:sz="0" w:space="0" w:color="auto"/>
        <w:bottom w:val="none" w:sz="0" w:space="0" w:color="auto"/>
        <w:right w:val="none" w:sz="0" w:space="0" w:color="auto"/>
      </w:divBdr>
    </w:div>
    <w:div w:id="1544903349">
      <w:bodyDiv w:val="1"/>
      <w:marLeft w:val="0"/>
      <w:marRight w:val="0"/>
      <w:marTop w:val="0"/>
      <w:marBottom w:val="0"/>
      <w:divBdr>
        <w:top w:val="none" w:sz="0" w:space="0" w:color="auto"/>
        <w:left w:val="none" w:sz="0" w:space="0" w:color="auto"/>
        <w:bottom w:val="none" w:sz="0" w:space="0" w:color="auto"/>
        <w:right w:val="none" w:sz="0" w:space="0" w:color="auto"/>
      </w:divBdr>
    </w:div>
    <w:div w:id="1554538895">
      <w:bodyDiv w:val="1"/>
      <w:marLeft w:val="0"/>
      <w:marRight w:val="0"/>
      <w:marTop w:val="0"/>
      <w:marBottom w:val="0"/>
      <w:divBdr>
        <w:top w:val="none" w:sz="0" w:space="0" w:color="auto"/>
        <w:left w:val="none" w:sz="0" w:space="0" w:color="auto"/>
        <w:bottom w:val="none" w:sz="0" w:space="0" w:color="auto"/>
        <w:right w:val="none" w:sz="0" w:space="0" w:color="auto"/>
      </w:divBdr>
    </w:div>
    <w:div w:id="1578634898">
      <w:bodyDiv w:val="1"/>
      <w:marLeft w:val="0"/>
      <w:marRight w:val="0"/>
      <w:marTop w:val="0"/>
      <w:marBottom w:val="0"/>
      <w:divBdr>
        <w:top w:val="none" w:sz="0" w:space="0" w:color="auto"/>
        <w:left w:val="none" w:sz="0" w:space="0" w:color="auto"/>
        <w:bottom w:val="none" w:sz="0" w:space="0" w:color="auto"/>
        <w:right w:val="none" w:sz="0" w:space="0" w:color="auto"/>
      </w:divBdr>
    </w:div>
    <w:div w:id="1619794431">
      <w:bodyDiv w:val="1"/>
      <w:marLeft w:val="0"/>
      <w:marRight w:val="0"/>
      <w:marTop w:val="0"/>
      <w:marBottom w:val="0"/>
      <w:divBdr>
        <w:top w:val="none" w:sz="0" w:space="0" w:color="auto"/>
        <w:left w:val="none" w:sz="0" w:space="0" w:color="auto"/>
        <w:bottom w:val="none" w:sz="0" w:space="0" w:color="auto"/>
        <w:right w:val="none" w:sz="0" w:space="0" w:color="auto"/>
      </w:divBdr>
    </w:div>
    <w:div w:id="1629699474">
      <w:bodyDiv w:val="1"/>
      <w:marLeft w:val="0"/>
      <w:marRight w:val="0"/>
      <w:marTop w:val="0"/>
      <w:marBottom w:val="0"/>
      <w:divBdr>
        <w:top w:val="none" w:sz="0" w:space="0" w:color="auto"/>
        <w:left w:val="none" w:sz="0" w:space="0" w:color="auto"/>
        <w:bottom w:val="none" w:sz="0" w:space="0" w:color="auto"/>
        <w:right w:val="none" w:sz="0" w:space="0" w:color="auto"/>
      </w:divBdr>
    </w:div>
    <w:div w:id="1634364191">
      <w:bodyDiv w:val="1"/>
      <w:marLeft w:val="0"/>
      <w:marRight w:val="0"/>
      <w:marTop w:val="0"/>
      <w:marBottom w:val="0"/>
      <w:divBdr>
        <w:top w:val="none" w:sz="0" w:space="0" w:color="auto"/>
        <w:left w:val="none" w:sz="0" w:space="0" w:color="auto"/>
        <w:bottom w:val="none" w:sz="0" w:space="0" w:color="auto"/>
        <w:right w:val="none" w:sz="0" w:space="0" w:color="auto"/>
      </w:divBdr>
    </w:div>
    <w:div w:id="1704331956">
      <w:bodyDiv w:val="1"/>
      <w:marLeft w:val="0"/>
      <w:marRight w:val="0"/>
      <w:marTop w:val="0"/>
      <w:marBottom w:val="0"/>
      <w:divBdr>
        <w:top w:val="none" w:sz="0" w:space="0" w:color="auto"/>
        <w:left w:val="none" w:sz="0" w:space="0" w:color="auto"/>
        <w:bottom w:val="none" w:sz="0" w:space="0" w:color="auto"/>
        <w:right w:val="none" w:sz="0" w:space="0" w:color="auto"/>
      </w:divBdr>
    </w:div>
    <w:div w:id="1861431917">
      <w:bodyDiv w:val="1"/>
      <w:marLeft w:val="0"/>
      <w:marRight w:val="0"/>
      <w:marTop w:val="0"/>
      <w:marBottom w:val="0"/>
      <w:divBdr>
        <w:top w:val="none" w:sz="0" w:space="0" w:color="auto"/>
        <w:left w:val="none" w:sz="0" w:space="0" w:color="auto"/>
        <w:bottom w:val="none" w:sz="0" w:space="0" w:color="auto"/>
        <w:right w:val="none" w:sz="0" w:space="0" w:color="auto"/>
      </w:divBdr>
    </w:div>
    <w:div w:id="1873347644">
      <w:bodyDiv w:val="1"/>
      <w:marLeft w:val="0"/>
      <w:marRight w:val="0"/>
      <w:marTop w:val="0"/>
      <w:marBottom w:val="0"/>
      <w:divBdr>
        <w:top w:val="none" w:sz="0" w:space="0" w:color="auto"/>
        <w:left w:val="none" w:sz="0" w:space="0" w:color="auto"/>
        <w:bottom w:val="none" w:sz="0" w:space="0" w:color="auto"/>
        <w:right w:val="none" w:sz="0" w:space="0" w:color="auto"/>
      </w:divBdr>
    </w:div>
    <w:div w:id="1930388997">
      <w:bodyDiv w:val="1"/>
      <w:marLeft w:val="0"/>
      <w:marRight w:val="0"/>
      <w:marTop w:val="0"/>
      <w:marBottom w:val="0"/>
      <w:divBdr>
        <w:top w:val="none" w:sz="0" w:space="0" w:color="auto"/>
        <w:left w:val="none" w:sz="0" w:space="0" w:color="auto"/>
        <w:bottom w:val="none" w:sz="0" w:space="0" w:color="auto"/>
        <w:right w:val="none" w:sz="0" w:space="0" w:color="auto"/>
      </w:divBdr>
    </w:div>
    <w:div w:id="1951860473">
      <w:bodyDiv w:val="1"/>
      <w:marLeft w:val="0"/>
      <w:marRight w:val="0"/>
      <w:marTop w:val="0"/>
      <w:marBottom w:val="0"/>
      <w:divBdr>
        <w:top w:val="none" w:sz="0" w:space="0" w:color="auto"/>
        <w:left w:val="none" w:sz="0" w:space="0" w:color="auto"/>
        <w:bottom w:val="none" w:sz="0" w:space="0" w:color="auto"/>
        <w:right w:val="none" w:sz="0" w:space="0" w:color="auto"/>
      </w:divBdr>
    </w:div>
    <w:div w:id="2114127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258100-F641-46D2-A546-20081BB6E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1</Pages>
  <Words>782</Words>
  <Characters>4302</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 Ly</dc:creator>
  <cp:keywords/>
  <dc:description/>
  <cp:lastModifiedBy>kA Ly</cp:lastModifiedBy>
  <cp:revision>12</cp:revision>
  <cp:lastPrinted>2024-08-09T08:19:00Z</cp:lastPrinted>
  <dcterms:created xsi:type="dcterms:W3CDTF">2024-08-08T08:19:00Z</dcterms:created>
  <dcterms:modified xsi:type="dcterms:W3CDTF">2024-08-09T08:21:00Z</dcterms:modified>
</cp:coreProperties>
</file>