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5341" w14:textId="77777777" w:rsidR="005A0596" w:rsidRPr="00CF62C6" w:rsidRDefault="005A0596" w:rsidP="005A0596">
      <w:pPr>
        <w:jc w:val="center"/>
        <w:rPr>
          <w:rFonts w:ascii="Bookman Old Style" w:hAnsi="Bookman Old Style"/>
          <w:sz w:val="48"/>
          <w:szCs w:val="48"/>
        </w:rPr>
      </w:pPr>
      <w:r w:rsidRPr="00CF62C6">
        <w:rPr>
          <w:rFonts w:ascii="Bookman Old Style" w:hAnsi="Bookman Old Style"/>
          <w:sz w:val="48"/>
          <w:szCs w:val="48"/>
        </w:rPr>
        <w:t>Reprise et Adaptation d'une Stratégie de Sauvegarde et de Restauration</w:t>
      </w:r>
    </w:p>
    <w:p w14:paraId="3B4C1928" w14:textId="77777777" w:rsidR="00A50A67" w:rsidRPr="00086532" w:rsidRDefault="00A50A67">
      <w:pPr>
        <w:rPr>
          <w:rFonts w:ascii="Bookman Old Style" w:hAnsi="Bookman Old Style"/>
        </w:rPr>
      </w:pPr>
    </w:p>
    <w:sdt>
      <w:sdtPr>
        <w:id w:val="-80886161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E6EB57" w14:textId="34E59DD8" w:rsidR="005A0596" w:rsidRPr="00086532" w:rsidRDefault="005A0596">
          <w:pPr>
            <w:pStyle w:val="En-ttedetabledesmatires"/>
          </w:pPr>
          <w:r w:rsidRPr="00086532">
            <w:t>Table des matières</w:t>
          </w:r>
        </w:p>
        <w:p w14:paraId="20DB9440" w14:textId="06800C0D" w:rsidR="00086532" w:rsidRPr="00086532" w:rsidRDefault="005A0596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r w:rsidRPr="00086532">
            <w:rPr>
              <w:rFonts w:ascii="Bookman Old Style" w:hAnsi="Bookman Old Style"/>
            </w:rPr>
            <w:fldChar w:fldCharType="begin"/>
          </w:r>
          <w:r w:rsidRPr="00086532">
            <w:rPr>
              <w:rFonts w:ascii="Bookman Old Style" w:hAnsi="Bookman Old Style"/>
            </w:rPr>
            <w:instrText xml:space="preserve"> TOC \o "1-3" \h \z \u </w:instrText>
          </w:r>
          <w:r w:rsidRPr="00086532">
            <w:rPr>
              <w:rFonts w:ascii="Bookman Old Style" w:hAnsi="Bookman Old Style"/>
            </w:rPr>
            <w:fldChar w:fldCharType="separate"/>
          </w:r>
          <w:hyperlink w:anchor="_Toc175822727" w:history="1">
            <w:r w:rsidR="00086532"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1.</w:t>
            </w:r>
            <w:r w:rsidR="00086532"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="00086532"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Analyse de la stratégie d'application</w:t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  <w:tab/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_Toc175822727 \h </w:instrText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="00086532"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2D32309" w14:textId="30D54E34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28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Éléments à sauvegarder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_Toc175822728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18F3C433" w14:textId="05922F4D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29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Solutions de sauvegarde actuelles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_Toc175822729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ABA8748" w14:textId="67D08753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0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Procédures existantes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_Toc175822730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40E4BC2F" w14:textId="63D4037C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1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2.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Identification des différences entre les projets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_Toc175822731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214278D" w14:textId="4A0D486A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2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Comparaison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_Toc175822732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7A3E02D8" w14:textId="62642360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3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Impact sur la stratégie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_Toc175822733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3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38000245" w14:textId="4B123DA7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4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3.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Nouveau plan de sauvegarde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_Toc175822734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7363D6D2" w14:textId="011921F0" w:rsidR="00086532" w:rsidRPr="00086532" w:rsidRDefault="00086532">
          <w:pPr>
            <w:pStyle w:val="TM3"/>
            <w:tabs>
              <w:tab w:val="left" w:pos="88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5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Ajustements proposés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_Toc175822735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8353A9C" w14:textId="3FEE21FF" w:rsidR="00086532" w:rsidRPr="00086532" w:rsidRDefault="00086532">
          <w:pPr>
            <w:pStyle w:val="TM3"/>
            <w:tabs>
              <w:tab w:val="left" w:pos="88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6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Nouvelles procédures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_Toc175822736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D166A7C" w14:textId="322F9E2C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7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4.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Mise en œuvre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_Toc175822737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FFFDB88" w14:textId="43483FA1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8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Configuration des outils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_Toc175822738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595CB00" w14:textId="1F091AE4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39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Exécution des premières sauvegardes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_Toc175822739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E996344" w14:textId="6CACAF08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0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Tests de restauration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_Toc175822740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4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3D81FE3F" w14:textId="69CDF1C9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1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5.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Documentation de la stratégie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_Toc175822741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3F0388DC" w14:textId="4A389810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2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Manuel utilisateur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_Toc175822742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5A62ED3" w14:textId="2B745F0A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3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Procédures opérationnelles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_Toc175822743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35F1264" w14:textId="75051990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4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6.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Éco-responsabilité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_Toc175822744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15179F2" w14:textId="64C4B732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5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Optimisation du stockage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_Toc175822745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DBFF6CE" w14:textId="5E7640D4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6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Réduction de la consommation énergétique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_Toc175822746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386C1807" w14:textId="53C3D426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7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7.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Livrables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_Toc175822747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5E285B2" w14:textId="388C9ECD" w:rsidR="00086532" w:rsidRPr="00086532" w:rsidRDefault="00086532">
          <w:pPr>
            <w:pStyle w:val="TM1"/>
            <w:tabs>
              <w:tab w:val="left" w:pos="44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8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8.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Plan de Continuité d'Activité (PCA)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_Toc175822748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7E2FC1D8" w14:textId="082303B5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49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Analyse des Risques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_Toc175822749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5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92C86EA" w14:textId="5BDE67BE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0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Objectifs de Continuité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_Toc175822750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C4073D6" w14:textId="49260C06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1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Stratégies de Continuité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_Toc175822751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1FA88E65" w14:textId="74B7ACEF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2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Redondance des Systèmes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_Toc175822752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06B6E44" w14:textId="48A0C9BA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3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Solutions de Secours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_Toc175822753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5471FBAC" w14:textId="365F6F8D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4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Organisation et Responsabilités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_Toc175822754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33D0CE93" w14:textId="75575257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5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Équipe de Gestion de Crise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_Toc175822755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6C91B61D" w14:textId="15C8F821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6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Procédure d'Alerte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_Toc175822756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D047923" w14:textId="0FBA7D7C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7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Procédures de Continuité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_Toc175822757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1FA7FE45" w14:textId="666D01A2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8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En cas de Panne du Système Principal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_Toc175822758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6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0AD26CA5" w14:textId="20465A76" w:rsidR="00086532" w:rsidRPr="00086532" w:rsidRDefault="00086532">
          <w:pPr>
            <w:pStyle w:val="TM2"/>
            <w:tabs>
              <w:tab w:val="left" w:pos="660"/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59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b)</w:t>
            </w:r>
            <w:r w:rsidRPr="00086532">
              <w:rPr>
                <w:rFonts w:ascii="Bookman Old Style" w:eastAsiaTheme="minorEastAsia" w:hAnsi="Bookman Old Style"/>
                <w:noProof/>
                <w:lang w:eastAsia="fr-FR"/>
              </w:rPr>
              <w:tab/>
            </w:r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En cas de Cyberattaque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_Toc175822759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459EA5AC" w14:textId="6A438D41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60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Tests et Exercices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_Toc175822760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72468602" w14:textId="4EBFF9B9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61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Formation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_Toc175822761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168FE25B" w14:textId="58AE5DAE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62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Documentation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_Toc175822762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28EB78A1" w14:textId="00A8831A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63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Aspects Éco-responsables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_Toc175822763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6C7F7B79" w14:textId="10C1C2EE" w:rsidR="00086532" w:rsidRPr="00086532" w:rsidRDefault="00086532">
          <w:pPr>
            <w:pStyle w:val="TM1"/>
            <w:tabs>
              <w:tab w:val="right" w:leader="dot" w:pos="9062"/>
            </w:tabs>
            <w:rPr>
              <w:rFonts w:ascii="Bookman Old Style" w:eastAsiaTheme="minorEastAsia" w:hAnsi="Bookman Old Style"/>
              <w:noProof/>
              <w:lang w:eastAsia="fr-FR"/>
            </w:rPr>
          </w:pPr>
          <w:hyperlink w:anchor="_Toc175822764" w:history="1">
            <w:r w:rsidRPr="00086532">
              <w:rPr>
                <w:rStyle w:val="Lienhypertexte"/>
                <w:rFonts w:ascii="Bookman Old Style" w:hAnsi="Bookman Old Style"/>
                <w:b/>
                <w:bCs/>
                <w:noProof/>
              </w:rPr>
              <w:t>Mise à Jour et Amélioration Continue</w:t>
            </w:r>
            <w:r w:rsidRPr="00086532">
              <w:rPr>
                <w:rFonts w:ascii="Bookman Old Style" w:hAnsi="Bookman Old Style"/>
                <w:noProof/>
                <w:webHidden/>
              </w:rPr>
              <w:tab/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86532">
              <w:rPr>
                <w:rFonts w:ascii="Bookman Old Style" w:hAnsi="Bookman Old Style"/>
                <w:noProof/>
                <w:webHidden/>
              </w:rPr>
              <w:instrText xml:space="preserve"> PAGEREF _Toc175822764 \h </w:instrText>
            </w:r>
            <w:r w:rsidRPr="00086532">
              <w:rPr>
                <w:rFonts w:ascii="Bookman Old Style" w:hAnsi="Bookman Old Style"/>
                <w:noProof/>
                <w:webHidden/>
              </w:rPr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EB62D1">
              <w:rPr>
                <w:rFonts w:ascii="Bookman Old Style" w:hAnsi="Bookman Old Style"/>
                <w:noProof/>
                <w:webHidden/>
              </w:rPr>
              <w:t>7</w:t>
            </w:r>
            <w:r w:rsidRPr="00086532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14:paraId="7DC5E7D6" w14:textId="71B0B9A1" w:rsidR="005A0596" w:rsidRPr="00086532" w:rsidRDefault="005A0596" w:rsidP="005A0596">
          <w:pPr>
            <w:rPr>
              <w:rFonts w:ascii="Bookman Old Style" w:hAnsi="Bookman Old Style"/>
              <w:b/>
              <w:bCs/>
            </w:rPr>
          </w:pPr>
          <w:r w:rsidRPr="00086532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14:paraId="47E47A13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A1D4F5B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66A5816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65D85DD3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AF8F770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09C8D48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02B5D50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05AA22A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F0467C8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3BB1E02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7C461C22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7A496B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C5C940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265DD27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4C6C582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198EE821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5BA1E97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05CB4F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45002EC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279B3214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61DED865" w14:textId="77777777" w:rsidR="00516368" w:rsidRPr="00086532" w:rsidRDefault="00516368" w:rsidP="005A0596">
      <w:pPr>
        <w:rPr>
          <w:rFonts w:ascii="Bookman Old Style" w:hAnsi="Bookman Old Style"/>
          <w:b/>
          <w:bCs/>
        </w:rPr>
      </w:pPr>
    </w:p>
    <w:p w14:paraId="7801D0FB" w14:textId="77777777" w:rsidR="00516368" w:rsidRDefault="00516368" w:rsidP="005A0596">
      <w:pPr>
        <w:rPr>
          <w:rFonts w:ascii="Bookman Old Style" w:hAnsi="Bookman Old Style"/>
        </w:rPr>
      </w:pPr>
    </w:p>
    <w:p w14:paraId="5EE41E3B" w14:textId="77777777" w:rsidR="00086532" w:rsidRPr="00086532" w:rsidRDefault="00086532" w:rsidP="005A0596">
      <w:pPr>
        <w:rPr>
          <w:rFonts w:ascii="Bookman Old Style" w:hAnsi="Bookman Old Style"/>
        </w:rPr>
      </w:pPr>
    </w:p>
    <w:p w14:paraId="121837BB" w14:textId="155E1913" w:rsidR="00B44CB0" w:rsidRPr="00086532" w:rsidRDefault="00B44CB0" w:rsidP="00516368">
      <w:pPr>
        <w:pStyle w:val="Titre1"/>
        <w:numPr>
          <w:ilvl w:val="0"/>
          <w:numId w:val="19"/>
        </w:numPr>
        <w:rPr>
          <w:b/>
          <w:bCs/>
          <w:color w:val="2F5496" w:themeColor="accent1" w:themeShade="BF"/>
          <w:sz w:val="32"/>
        </w:rPr>
      </w:pPr>
      <w:bookmarkStart w:id="0" w:name="_Toc175822727"/>
      <w:r w:rsidRPr="00086532">
        <w:rPr>
          <w:b/>
          <w:bCs/>
        </w:rPr>
        <w:lastRenderedPageBreak/>
        <w:t>Analyse de la stratégie d'application</w:t>
      </w:r>
      <w:bookmarkEnd w:id="0"/>
    </w:p>
    <w:p w14:paraId="2F4FFF7E" w14:textId="461EAF9D" w:rsidR="00B44CB0" w:rsidRPr="00086532" w:rsidRDefault="00B44CB0" w:rsidP="000C3C42">
      <w:pPr>
        <w:pStyle w:val="Titre2"/>
        <w:numPr>
          <w:ilvl w:val="0"/>
          <w:numId w:val="3"/>
        </w:numPr>
      </w:pPr>
      <w:bookmarkStart w:id="1" w:name="_Toc175822728"/>
      <w:r w:rsidRPr="00086532">
        <w:t>Éléments à sauvegarder</w:t>
      </w:r>
      <w:bookmarkEnd w:id="1"/>
    </w:p>
    <w:p w14:paraId="2B094FA1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Fichiers critiques : documents de projet, rapports financiers</w:t>
      </w:r>
    </w:p>
    <w:p w14:paraId="1F409893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Bases de données : MySQL, PostgreSQL</w:t>
      </w:r>
    </w:p>
    <w:p w14:paraId="0C2A0504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Systèmes : serveurs Windows et Linux</w:t>
      </w:r>
    </w:p>
    <w:p w14:paraId="430F141D" w14:textId="77777777" w:rsidR="00B44CB0" w:rsidRPr="00B44CB0" w:rsidRDefault="00B44CB0" w:rsidP="00B44CB0">
      <w:pPr>
        <w:numPr>
          <w:ilvl w:val="0"/>
          <w:numId w:val="2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Machines virtuelles : environnements de test et de développement</w:t>
      </w:r>
    </w:p>
    <w:p w14:paraId="60234050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0A53FE5B" w14:textId="77777777" w:rsidR="00B44CB0" w:rsidRPr="00086532" w:rsidRDefault="00B44CB0" w:rsidP="000C3C42">
      <w:pPr>
        <w:pStyle w:val="Titre2"/>
        <w:numPr>
          <w:ilvl w:val="0"/>
          <w:numId w:val="3"/>
        </w:numPr>
      </w:pPr>
      <w:bookmarkStart w:id="2" w:name="_Toc175822729"/>
      <w:r w:rsidRPr="00086532">
        <w:t>Solutions de sauvegarde actuelles</w:t>
      </w:r>
      <w:bookmarkEnd w:id="2"/>
    </w:p>
    <w:p w14:paraId="5351AA05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Logiciel : Veeam Backup &amp; Replication</w:t>
      </w:r>
    </w:p>
    <w:p w14:paraId="7EF46E29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Matériel : NAS Synology pour stockage local</w:t>
      </w:r>
    </w:p>
    <w:p w14:paraId="02330DC4" w14:textId="77777777" w:rsidR="00B44CB0" w:rsidRPr="00086532" w:rsidRDefault="00B44CB0" w:rsidP="00B44CB0">
      <w:pPr>
        <w:pStyle w:val="Paragraphedeliste"/>
        <w:numPr>
          <w:ilvl w:val="0"/>
          <w:numId w:val="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Cloud : Azure Backup pour stockage hors site</w:t>
      </w:r>
    </w:p>
    <w:p w14:paraId="3998ED4A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685C0B2F" w14:textId="6D5674A6" w:rsidR="00B44CB0" w:rsidRPr="00086532" w:rsidRDefault="00B44CB0" w:rsidP="000C3C42">
      <w:pPr>
        <w:pStyle w:val="Titre2"/>
        <w:numPr>
          <w:ilvl w:val="0"/>
          <w:numId w:val="3"/>
        </w:numPr>
      </w:pPr>
      <w:bookmarkStart w:id="3" w:name="_Toc175822730"/>
      <w:r w:rsidRPr="00086532">
        <w:t>Procédures existantes</w:t>
      </w:r>
      <w:bookmarkEnd w:id="3"/>
    </w:p>
    <w:p w14:paraId="2E25F1DA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Sauvegardes incrémentales quotidiennes</w:t>
      </w:r>
    </w:p>
    <w:p w14:paraId="00BC01A1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Sauvegardes complètes hebdomadaires</w:t>
      </w:r>
    </w:p>
    <w:p w14:paraId="47973143" w14:textId="77777777" w:rsidR="00B44CB0" w:rsidRPr="00B44CB0" w:rsidRDefault="00B44CB0" w:rsidP="00B44CB0">
      <w:pPr>
        <w:numPr>
          <w:ilvl w:val="0"/>
          <w:numId w:val="6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Tests de restauration mensuels</w:t>
      </w:r>
    </w:p>
    <w:p w14:paraId="1B1B5AE9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740FC9AB" w14:textId="74A51984" w:rsidR="00B44CB0" w:rsidRPr="00086532" w:rsidRDefault="00B44CB0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4" w:name="_Toc175822731"/>
      <w:r w:rsidRPr="00086532">
        <w:rPr>
          <w:b/>
          <w:bCs/>
        </w:rPr>
        <w:t>Identification des différences entre les projets</w:t>
      </w:r>
      <w:bookmarkEnd w:id="4"/>
    </w:p>
    <w:p w14:paraId="6DEF7542" w14:textId="5A8792FA" w:rsidR="00B44CB0" w:rsidRPr="00086532" w:rsidRDefault="00B44CB0" w:rsidP="000C3C42">
      <w:pPr>
        <w:pStyle w:val="Titre2"/>
        <w:numPr>
          <w:ilvl w:val="0"/>
          <w:numId w:val="8"/>
        </w:numPr>
      </w:pPr>
      <w:bookmarkStart w:id="5" w:name="_Toc175822732"/>
      <w:r w:rsidRPr="00086532">
        <w:t>Comparaison</w:t>
      </w:r>
      <w:bookmarkEnd w:id="5"/>
    </w:p>
    <w:tbl>
      <w:tblPr>
        <w:tblpPr w:leftFromText="141" w:rightFromText="141" w:vertAnchor="text" w:horzAnchor="margin" w:tblpY="362"/>
        <w:tblW w:w="8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659"/>
        <w:gridCol w:w="3828"/>
      </w:tblGrid>
      <w:tr w:rsidR="00B44CB0" w:rsidRPr="00B44CB0" w14:paraId="0D2F4B47" w14:textId="77777777" w:rsidTr="00B44CB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ADE462C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Aspect</w:t>
            </w:r>
          </w:p>
        </w:tc>
        <w:tc>
          <w:tcPr>
            <w:tcW w:w="265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36BEA2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Projet existant</w:t>
            </w:r>
          </w:p>
        </w:tc>
        <w:tc>
          <w:tcPr>
            <w:tcW w:w="382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B3C239F" w14:textId="77777777" w:rsidR="00B44CB0" w:rsidRPr="00B44CB0" w:rsidRDefault="00B44CB0" w:rsidP="00B44CB0">
            <w:pPr>
              <w:rPr>
                <w:rFonts w:ascii="Bookman Old Style" w:hAnsi="Bookman Old Style"/>
                <w:b/>
                <w:bCs/>
              </w:rPr>
            </w:pPr>
            <w:r w:rsidRPr="00B44CB0">
              <w:rPr>
                <w:rFonts w:ascii="Bookman Old Style" w:hAnsi="Bookman Old Style"/>
                <w:b/>
                <w:bCs/>
              </w:rPr>
              <w:t>Nouveau projet</w:t>
            </w:r>
          </w:p>
        </w:tc>
      </w:tr>
      <w:tr w:rsidR="00B44CB0" w:rsidRPr="00B44CB0" w14:paraId="05630BB5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7A554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Volume de données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3E6CBF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5 TB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E9E12" w14:textId="4D6AA9D5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1</w:t>
            </w:r>
            <w:r w:rsidR="00EB62D1">
              <w:rPr>
                <w:rFonts w:ascii="Bookman Old Style" w:hAnsi="Bookman Old Style"/>
              </w:rPr>
              <w:t>0</w:t>
            </w:r>
            <w:r w:rsidRPr="00B44CB0">
              <w:rPr>
                <w:rFonts w:ascii="Bookman Old Style" w:hAnsi="Bookman Old Style"/>
              </w:rPr>
              <w:t xml:space="preserve"> TB</w:t>
            </w:r>
          </w:p>
        </w:tc>
      </w:tr>
      <w:tr w:rsidR="00B44CB0" w:rsidRPr="00B44CB0" w14:paraId="2A9D91C3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4D933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Types d'applications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CD4713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Principalement bureautique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CA407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Incluant des applications métier critiques</w:t>
            </w:r>
          </w:p>
        </w:tc>
      </w:tr>
      <w:tr w:rsidR="00B44CB0" w:rsidRPr="00B44CB0" w14:paraId="0BBB31C8" w14:textId="77777777" w:rsidTr="00B44CB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EDAAFF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Contraintes de temps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C5EB94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RPO 24h, RTO 48h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EB58D2" w14:textId="77777777" w:rsidR="00B44CB0" w:rsidRPr="00B44CB0" w:rsidRDefault="00B44CB0" w:rsidP="00B44CB0">
            <w:pPr>
              <w:rPr>
                <w:rFonts w:ascii="Bookman Old Style" w:hAnsi="Bookman Old Style"/>
              </w:rPr>
            </w:pPr>
            <w:r w:rsidRPr="00B44CB0">
              <w:rPr>
                <w:rFonts w:ascii="Bookman Old Style" w:hAnsi="Bookman Old Style"/>
              </w:rPr>
              <w:t>RPO 4h, RTO 8h</w:t>
            </w:r>
          </w:p>
        </w:tc>
      </w:tr>
    </w:tbl>
    <w:p w14:paraId="5E0CCE63" w14:textId="77777777" w:rsidR="00B44CB0" w:rsidRPr="00086532" w:rsidRDefault="00B44CB0" w:rsidP="00B44CB0">
      <w:pPr>
        <w:rPr>
          <w:rFonts w:ascii="Bookman Old Style" w:hAnsi="Bookman Old Style"/>
        </w:rPr>
      </w:pPr>
    </w:p>
    <w:p w14:paraId="656CD2FC" w14:textId="77777777" w:rsidR="00B44CB0" w:rsidRPr="00086532" w:rsidRDefault="00B44CB0" w:rsidP="00B44CB0">
      <w:pPr>
        <w:rPr>
          <w:rFonts w:ascii="Bookman Old Style" w:hAnsi="Bookman Old Style"/>
        </w:rPr>
      </w:pPr>
    </w:p>
    <w:p w14:paraId="09EB1CCB" w14:textId="1AE6EF1B" w:rsidR="00B44CB0" w:rsidRPr="00086532" w:rsidRDefault="00B44CB0" w:rsidP="000C3C42">
      <w:pPr>
        <w:pStyle w:val="Titre2"/>
        <w:numPr>
          <w:ilvl w:val="0"/>
          <w:numId w:val="8"/>
        </w:numPr>
      </w:pPr>
      <w:bookmarkStart w:id="6" w:name="_Toc175822733"/>
      <w:r w:rsidRPr="00086532">
        <w:t>Impact sur la stratégie</w:t>
      </w:r>
      <w:bookmarkEnd w:id="6"/>
    </w:p>
    <w:p w14:paraId="1BBC4AC6" w14:textId="77777777" w:rsidR="00B44CB0" w:rsidRPr="00B44CB0" w:rsidRDefault="00B44CB0" w:rsidP="00B44CB0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Nécessité d'augmenter la fréquence des sauvegardes</w:t>
      </w:r>
    </w:p>
    <w:p w14:paraId="218D5C28" w14:textId="77777777" w:rsidR="00B44CB0" w:rsidRPr="00B44CB0" w:rsidRDefault="00B44CB0" w:rsidP="00B44CB0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t>Besoin de solutions de sauvegarde plus rapides</w:t>
      </w:r>
    </w:p>
    <w:p w14:paraId="440FD581" w14:textId="61CA6238" w:rsidR="00633D39" w:rsidRDefault="00B44CB0" w:rsidP="000C3C42">
      <w:pPr>
        <w:numPr>
          <w:ilvl w:val="0"/>
          <w:numId w:val="7"/>
        </w:numPr>
        <w:rPr>
          <w:rFonts w:ascii="Bookman Old Style" w:hAnsi="Bookman Old Style"/>
        </w:rPr>
      </w:pPr>
      <w:r w:rsidRPr="00B44CB0">
        <w:rPr>
          <w:rFonts w:ascii="Bookman Old Style" w:hAnsi="Bookman Old Style"/>
        </w:rPr>
        <w:lastRenderedPageBreak/>
        <w:t>Renforcement des mesures de sécurité pour les applications critiques</w:t>
      </w:r>
    </w:p>
    <w:p w14:paraId="59E46933" w14:textId="77777777" w:rsidR="00133F13" w:rsidRPr="00B44CB0" w:rsidRDefault="00133F13" w:rsidP="00133F13">
      <w:pPr>
        <w:ind w:left="720"/>
        <w:rPr>
          <w:rFonts w:ascii="Bookman Old Style" w:hAnsi="Bookman Old Style"/>
        </w:rPr>
      </w:pPr>
    </w:p>
    <w:p w14:paraId="42BBA2EE" w14:textId="14BE19CB" w:rsidR="00B44CB0" w:rsidRPr="00086532" w:rsidRDefault="00633D39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7" w:name="_Toc175822734"/>
      <w:r w:rsidRPr="00086532">
        <w:rPr>
          <w:b/>
          <w:bCs/>
        </w:rPr>
        <w:t>Nouveau plan de sauvegarde</w:t>
      </w:r>
      <w:bookmarkEnd w:id="7"/>
    </w:p>
    <w:p w14:paraId="6E765D2A" w14:textId="09083533" w:rsidR="00633D39" w:rsidRPr="00086532" w:rsidRDefault="00633D39" w:rsidP="000C3C42">
      <w:pPr>
        <w:pStyle w:val="Titre2"/>
        <w:numPr>
          <w:ilvl w:val="0"/>
          <w:numId w:val="49"/>
        </w:numPr>
      </w:pPr>
      <w:bookmarkStart w:id="8" w:name="_Toc175822735"/>
      <w:r w:rsidRPr="00086532">
        <w:t>Ajustements proposés</w:t>
      </w:r>
      <w:bookmarkEnd w:id="8"/>
    </w:p>
    <w:p w14:paraId="4DE10181" w14:textId="77777777" w:rsidR="00633D39" w:rsidRPr="00633D39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de sauvegardes incrémentales toutes les 4 heures</w:t>
      </w:r>
    </w:p>
    <w:p w14:paraId="4C038568" w14:textId="77777777" w:rsidR="00633D39" w:rsidRPr="00633D39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la déduplication pour optimiser le stockage</w:t>
      </w:r>
    </w:p>
    <w:p w14:paraId="3E21D4ED" w14:textId="77777777" w:rsidR="00633D39" w:rsidRPr="00086532" w:rsidRDefault="00633D39" w:rsidP="00633D39">
      <w:pPr>
        <w:numPr>
          <w:ilvl w:val="0"/>
          <w:numId w:val="1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Implémentation d'une solution de sauvegarde continue pour les applications critiques</w:t>
      </w:r>
    </w:p>
    <w:p w14:paraId="47BC6799" w14:textId="77777777" w:rsidR="00633D39" w:rsidRPr="00633D39" w:rsidRDefault="00633D39" w:rsidP="00633D39">
      <w:pPr>
        <w:rPr>
          <w:rFonts w:ascii="Bookman Old Style" w:hAnsi="Bookman Old Style"/>
        </w:rPr>
      </w:pPr>
    </w:p>
    <w:p w14:paraId="32F26263" w14:textId="1AEDAC69" w:rsidR="00633D39" w:rsidRPr="00086532" w:rsidRDefault="00633D39" w:rsidP="000C3C42">
      <w:pPr>
        <w:pStyle w:val="Titre2"/>
        <w:numPr>
          <w:ilvl w:val="0"/>
          <w:numId w:val="49"/>
        </w:numPr>
      </w:pPr>
      <w:bookmarkStart w:id="9" w:name="_Toc175822736"/>
      <w:r w:rsidRPr="00086532">
        <w:t>Nouvelles procédures</w:t>
      </w:r>
      <w:bookmarkEnd w:id="9"/>
    </w:p>
    <w:p w14:paraId="17B54516" w14:textId="77777777" w:rsidR="00633D39" w:rsidRPr="00633D39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Sauvegarde continue pour les bases de données critiques</w:t>
      </w:r>
    </w:p>
    <w:p w14:paraId="20281DA8" w14:textId="77777777" w:rsidR="00633D39" w:rsidRPr="00633D39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Snapshots toutes les heures pour les machines virtuelles importantes</w:t>
      </w:r>
    </w:p>
    <w:p w14:paraId="3E068681" w14:textId="77777777" w:rsidR="00633D39" w:rsidRPr="00086532" w:rsidRDefault="00633D39" w:rsidP="00633D39">
      <w:pPr>
        <w:numPr>
          <w:ilvl w:val="0"/>
          <w:numId w:val="12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Tests de restauration hebdomadaires pour les systèmes critiques</w:t>
      </w:r>
    </w:p>
    <w:p w14:paraId="0CF13024" w14:textId="77777777" w:rsidR="00633D39" w:rsidRPr="00086532" w:rsidRDefault="00633D39" w:rsidP="00633D39">
      <w:pPr>
        <w:rPr>
          <w:rFonts w:ascii="Bookman Old Style" w:hAnsi="Bookman Old Style"/>
        </w:rPr>
      </w:pPr>
    </w:p>
    <w:p w14:paraId="28A671AF" w14:textId="50DBE28A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0" w:name="_Toc175822737"/>
      <w:r w:rsidRPr="00086532">
        <w:rPr>
          <w:b/>
          <w:bCs/>
        </w:rPr>
        <w:t>Mise en œuvre</w:t>
      </w:r>
      <w:bookmarkEnd w:id="10"/>
    </w:p>
    <w:p w14:paraId="1FFEF0C5" w14:textId="1CEB4697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1" w:name="_Toc175822738"/>
      <w:r w:rsidRPr="00086532">
        <w:t>Configuration des outils</w:t>
      </w:r>
      <w:bookmarkEnd w:id="11"/>
    </w:p>
    <w:p w14:paraId="126788F7" w14:textId="77777777" w:rsidR="00633D39" w:rsidRPr="00633D39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à jour de Veeam Backup &amp; Replication vers la dernière version</w:t>
      </w:r>
    </w:p>
    <w:p w14:paraId="28FE2594" w14:textId="77777777" w:rsidR="00633D39" w:rsidRPr="00633D39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Configuration de la réplication en temps réel vers Azure</w:t>
      </w:r>
    </w:p>
    <w:p w14:paraId="38F45AEF" w14:textId="77777777" w:rsidR="00633D39" w:rsidRPr="00086532" w:rsidRDefault="00633D39" w:rsidP="00633D39">
      <w:pPr>
        <w:numPr>
          <w:ilvl w:val="0"/>
          <w:numId w:val="1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d'agents de sauvegarde sur tous les serveurs critiques</w:t>
      </w:r>
    </w:p>
    <w:p w14:paraId="7052021B" w14:textId="77777777" w:rsidR="00633D39" w:rsidRPr="00633D39" w:rsidRDefault="00633D39" w:rsidP="00633D39">
      <w:pPr>
        <w:ind w:left="720"/>
        <w:rPr>
          <w:rFonts w:ascii="Bookman Old Style" w:hAnsi="Bookman Old Style"/>
        </w:rPr>
      </w:pPr>
    </w:p>
    <w:p w14:paraId="11515732" w14:textId="08FFDCB6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2" w:name="_Toc175822739"/>
      <w:r w:rsidRPr="00086532">
        <w:t>Exécution des premières sauvegardes</w:t>
      </w:r>
      <w:bookmarkEnd w:id="12"/>
    </w:p>
    <w:p w14:paraId="788AE0DE" w14:textId="77777777" w:rsidR="00633D39" w:rsidRPr="00633D39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Planification d'une sauvegarde complète initiale pendant un week-end</w:t>
      </w:r>
    </w:p>
    <w:p w14:paraId="02E19E56" w14:textId="77777777" w:rsidR="00633D39" w:rsidRPr="00633D39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Vérification de l'intégrité des données après la première sauvegarde complète</w:t>
      </w:r>
    </w:p>
    <w:p w14:paraId="2483FC1F" w14:textId="77777777" w:rsidR="00633D39" w:rsidRPr="00086532" w:rsidRDefault="00633D39" w:rsidP="00633D39">
      <w:pPr>
        <w:numPr>
          <w:ilvl w:val="0"/>
          <w:numId w:val="1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Démarrage des sauvegardes incrémentales selon le nouveau planning</w:t>
      </w:r>
    </w:p>
    <w:p w14:paraId="2D6F0641" w14:textId="77777777" w:rsidR="00633D39" w:rsidRPr="00633D39" w:rsidRDefault="00633D39" w:rsidP="00633D39">
      <w:pPr>
        <w:ind w:left="720"/>
        <w:rPr>
          <w:rFonts w:ascii="Bookman Old Style" w:hAnsi="Bookman Old Style"/>
        </w:rPr>
      </w:pPr>
    </w:p>
    <w:p w14:paraId="766BF18D" w14:textId="5AC2DB07" w:rsidR="00633D39" w:rsidRPr="00086532" w:rsidRDefault="00633D39" w:rsidP="000C3C42">
      <w:pPr>
        <w:pStyle w:val="Titre2"/>
        <w:numPr>
          <w:ilvl w:val="0"/>
          <w:numId w:val="48"/>
        </w:numPr>
      </w:pPr>
      <w:bookmarkStart w:id="13" w:name="_Toc175822740"/>
      <w:r w:rsidRPr="00086532">
        <w:t>Tests de restauration</w:t>
      </w:r>
      <w:bookmarkEnd w:id="13"/>
    </w:p>
    <w:p w14:paraId="261E9939" w14:textId="77777777" w:rsidR="00633D39" w:rsidRPr="00633D39" w:rsidRDefault="00633D39" w:rsidP="00633D39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Restauration complète d'un serveur critique dans un environnement isolé</w:t>
      </w:r>
    </w:p>
    <w:p w14:paraId="7EE8E1DD" w14:textId="77777777" w:rsidR="00633D39" w:rsidRPr="00633D39" w:rsidRDefault="00633D39" w:rsidP="00633D39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Test de récupération de fichiers individuels à partir de différents points de sauvegarde</w:t>
      </w:r>
    </w:p>
    <w:p w14:paraId="76CA6AFC" w14:textId="56D32441" w:rsidR="00B44CB0" w:rsidRPr="00425158" w:rsidRDefault="00633D39" w:rsidP="005A0596">
      <w:pPr>
        <w:numPr>
          <w:ilvl w:val="0"/>
          <w:numId w:val="17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Simulation d'une panne majeure et exécution du plan de reprise d'activité</w:t>
      </w:r>
    </w:p>
    <w:p w14:paraId="2864FA76" w14:textId="0B02CE54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4" w:name="_Toc175822741"/>
      <w:r w:rsidRPr="00086532">
        <w:rPr>
          <w:b/>
          <w:bCs/>
        </w:rPr>
        <w:lastRenderedPageBreak/>
        <w:t>Documentation de la stratégie</w:t>
      </w:r>
      <w:bookmarkEnd w:id="14"/>
    </w:p>
    <w:p w14:paraId="51792853" w14:textId="2B28070E" w:rsidR="00633D39" w:rsidRPr="00086532" w:rsidRDefault="00633D39" w:rsidP="000C3C42">
      <w:pPr>
        <w:pStyle w:val="Titre2"/>
        <w:numPr>
          <w:ilvl w:val="0"/>
          <w:numId w:val="23"/>
        </w:numPr>
      </w:pPr>
      <w:bookmarkStart w:id="15" w:name="_Toc175822742"/>
      <w:r w:rsidRPr="00086532">
        <w:t>Manuel utilisateur</w:t>
      </w:r>
      <w:bookmarkEnd w:id="15"/>
    </w:p>
    <w:p w14:paraId="300CD31E" w14:textId="77777777" w:rsidR="00633D39" w:rsidRP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Guide étape par étape pour initier une restauration</w:t>
      </w:r>
    </w:p>
    <w:p w14:paraId="770BED01" w14:textId="77777777" w:rsidR="00633D39" w:rsidRP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Procédures de vérification des sauvegardes</w:t>
      </w:r>
    </w:p>
    <w:p w14:paraId="1F9027AA" w14:textId="77777777" w:rsidR="00633D39" w:rsidRDefault="00633D39" w:rsidP="00633D39">
      <w:pPr>
        <w:numPr>
          <w:ilvl w:val="0"/>
          <w:numId w:val="20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Instructions pour demander une restauration de données</w:t>
      </w:r>
    </w:p>
    <w:p w14:paraId="6979D228" w14:textId="77777777" w:rsidR="000C3C42" w:rsidRPr="00633D39" w:rsidRDefault="000C3C42" w:rsidP="000C3C42">
      <w:pPr>
        <w:ind w:left="360"/>
        <w:rPr>
          <w:rFonts w:ascii="Bookman Old Style" w:hAnsi="Bookman Old Style"/>
        </w:rPr>
      </w:pPr>
    </w:p>
    <w:p w14:paraId="784E7899" w14:textId="39A36054" w:rsidR="00633D39" w:rsidRPr="00086532" w:rsidRDefault="00633D39" w:rsidP="000C3C42">
      <w:pPr>
        <w:pStyle w:val="Titre2"/>
        <w:numPr>
          <w:ilvl w:val="0"/>
          <w:numId w:val="23"/>
        </w:numPr>
      </w:pPr>
      <w:bookmarkStart w:id="16" w:name="_Toc175822743"/>
      <w:r w:rsidRPr="00086532">
        <w:t>Procédures opérationnelles</w:t>
      </w:r>
      <w:bookmarkEnd w:id="16"/>
    </w:p>
    <w:p w14:paraId="75758F99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Checklist quotidienne pour la vérification des sauvegardes</w:t>
      </w:r>
    </w:p>
    <w:p w14:paraId="3A12D0E6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Processus de gestion des incidents de sauvegarde</w:t>
      </w:r>
    </w:p>
    <w:p w14:paraId="7EE4EC2E" w14:textId="77777777" w:rsidR="00633D39" w:rsidRPr="00633D39" w:rsidRDefault="00633D39" w:rsidP="00633D39">
      <w:pPr>
        <w:numPr>
          <w:ilvl w:val="0"/>
          <w:numId w:val="21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Protocole de mise à jour des systèmes de sauvegarde</w:t>
      </w:r>
    </w:p>
    <w:p w14:paraId="6A53E4F1" w14:textId="77777777" w:rsidR="00633D39" w:rsidRPr="00086532" w:rsidRDefault="00633D39" w:rsidP="005A0596">
      <w:pPr>
        <w:rPr>
          <w:rFonts w:ascii="Bookman Old Style" w:hAnsi="Bookman Old Style"/>
        </w:rPr>
      </w:pPr>
    </w:p>
    <w:p w14:paraId="42C6017B" w14:textId="33FA228A" w:rsidR="00633D39" w:rsidRPr="00086532" w:rsidRDefault="00633D39" w:rsidP="00633D39">
      <w:pPr>
        <w:pStyle w:val="Titre1"/>
        <w:numPr>
          <w:ilvl w:val="0"/>
          <w:numId w:val="19"/>
        </w:numPr>
        <w:rPr>
          <w:b/>
          <w:bCs/>
        </w:rPr>
      </w:pPr>
      <w:bookmarkStart w:id="17" w:name="_Toc175822744"/>
      <w:r w:rsidRPr="00086532">
        <w:rPr>
          <w:b/>
          <w:bCs/>
        </w:rPr>
        <w:t>Éco-responsabilité</w:t>
      </w:r>
      <w:bookmarkEnd w:id="17"/>
    </w:p>
    <w:p w14:paraId="0B6B1831" w14:textId="4DFF79EF" w:rsidR="00633D39" w:rsidRPr="00086532" w:rsidRDefault="00633D39" w:rsidP="000C3C42">
      <w:pPr>
        <w:pStyle w:val="Titre2"/>
        <w:numPr>
          <w:ilvl w:val="0"/>
          <w:numId w:val="27"/>
        </w:numPr>
      </w:pPr>
      <w:bookmarkStart w:id="18" w:name="_Toc175822745"/>
      <w:r w:rsidRPr="00086532">
        <w:t>Optimisation du stockage</w:t>
      </w:r>
      <w:bookmarkEnd w:id="18"/>
    </w:p>
    <w:p w14:paraId="268BB6B1" w14:textId="77777777" w:rsidR="00633D39" w:rsidRPr="00633D39" w:rsidRDefault="00633D39" w:rsidP="00633D39">
      <w:pPr>
        <w:numPr>
          <w:ilvl w:val="0"/>
          <w:numId w:val="2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la déduplication pour réduire l'espace de stockage nécessaire</w:t>
      </w:r>
    </w:p>
    <w:p w14:paraId="58EC6231" w14:textId="77777777" w:rsidR="00633D39" w:rsidRDefault="00633D39" w:rsidP="00633D39">
      <w:pPr>
        <w:numPr>
          <w:ilvl w:val="0"/>
          <w:numId w:val="25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Mise en place d'une politique de rétention des données plus stricte</w:t>
      </w:r>
    </w:p>
    <w:p w14:paraId="4CA002CE" w14:textId="77777777" w:rsidR="00133F13" w:rsidRPr="00633D39" w:rsidRDefault="00133F13" w:rsidP="00133F13">
      <w:pPr>
        <w:ind w:left="720"/>
        <w:rPr>
          <w:rFonts w:ascii="Bookman Old Style" w:hAnsi="Bookman Old Style"/>
        </w:rPr>
      </w:pPr>
    </w:p>
    <w:p w14:paraId="7F7FCCFC" w14:textId="5CF5AF66" w:rsidR="00633D39" w:rsidRPr="00086532" w:rsidRDefault="00633D39" w:rsidP="000C3C42">
      <w:pPr>
        <w:pStyle w:val="Titre2"/>
        <w:numPr>
          <w:ilvl w:val="0"/>
          <w:numId w:val="27"/>
        </w:numPr>
      </w:pPr>
      <w:bookmarkStart w:id="19" w:name="_Toc175822746"/>
      <w:r w:rsidRPr="00086532">
        <w:t>Réduction de la consommation énergétique</w:t>
      </w:r>
      <w:bookmarkEnd w:id="19"/>
    </w:p>
    <w:p w14:paraId="64E7E1EC" w14:textId="77777777" w:rsidR="00633D39" w:rsidRPr="00633D39" w:rsidRDefault="00633D39" w:rsidP="00633D39">
      <w:pPr>
        <w:numPr>
          <w:ilvl w:val="0"/>
          <w:numId w:val="2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Utilisation de matériel de sauvegarde à faible consommation</w:t>
      </w:r>
    </w:p>
    <w:p w14:paraId="2ED2F6AC" w14:textId="77777777" w:rsidR="00633D39" w:rsidRPr="00633D39" w:rsidRDefault="00633D39" w:rsidP="00633D39">
      <w:pPr>
        <w:numPr>
          <w:ilvl w:val="0"/>
          <w:numId w:val="26"/>
        </w:numPr>
        <w:rPr>
          <w:rFonts w:ascii="Bookman Old Style" w:hAnsi="Bookman Old Style"/>
        </w:rPr>
      </w:pPr>
      <w:r w:rsidRPr="00633D39">
        <w:rPr>
          <w:rFonts w:ascii="Bookman Old Style" w:hAnsi="Bookman Old Style"/>
        </w:rPr>
        <w:t>Planification des sauvegardes intensives pendant les heures creuses</w:t>
      </w:r>
    </w:p>
    <w:p w14:paraId="41BCCFAA" w14:textId="77777777" w:rsidR="00B44CB0" w:rsidRPr="00086532" w:rsidRDefault="00B44CB0" w:rsidP="005A0596">
      <w:pPr>
        <w:rPr>
          <w:rFonts w:ascii="Bookman Old Style" w:hAnsi="Bookman Old Style"/>
        </w:rPr>
      </w:pPr>
    </w:p>
    <w:p w14:paraId="2CF27499" w14:textId="53D27F78" w:rsidR="00F2688C" w:rsidRPr="00086532" w:rsidRDefault="00F2688C" w:rsidP="00F2688C">
      <w:pPr>
        <w:pStyle w:val="Titre1"/>
        <w:numPr>
          <w:ilvl w:val="0"/>
          <w:numId w:val="19"/>
        </w:numPr>
        <w:rPr>
          <w:b/>
          <w:bCs/>
        </w:rPr>
      </w:pPr>
      <w:bookmarkStart w:id="20" w:name="_Toc175822747"/>
      <w:r w:rsidRPr="00086532">
        <w:rPr>
          <w:b/>
          <w:bCs/>
        </w:rPr>
        <w:t>Livrables</w:t>
      </w:r>
      <w:bookmarkEnd w:id="20"/>
    </w:p>
    <w:p w14:paraId="56B502A6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Schéma</w:t>
      </w:r>
      <w:r w:rsidRPr="00F2688C">
        <w:rPr>
          <w:rFonts w:ascii="Bookman Old Style" w:hAnsi="Bookman Old Style"/>
        </w:rPr>
        <w:t> : détaillé de l'infrastructure de sauvegarde.</w:t>
      </w:r>
    </w:p>
    <w:p w14:paraId="79338586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Rapports</w:t>
      </w:r>
      <w:r w:rsidRPr="00F2688C">
        <w:rPr>
          <w:rFonts w:ascii="Bookman Old Style" w:hAnsi="Bookman Old Style"/>
        </w:rPr>
        <w:t> : des tests de restauration.</w:t>
      </w:r>
    </w:p>
    <w:p w14:paraId="4896631C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Documentation complète</w:t>
      </w:r>
      <w:r w:rsidRPr="00F2688C">
        <w:rPr>
          <w:rFonts w:ascii="Bookman Old Style" w:hAnsi="Bookman Old Style"/>
        </w:rPr>
        <w:t> : de la nouvelle stratégie de sauvegarde.</w:t>
      </w:r>
    </w:p>
    <w:p w14:paraId="4C6505B5" w14:textId="77777777" w:rsidR="00F2688C" w:rsidRPr="00F2688C" w:rsidRDefault="00F2688C" w:rsidP="00F2688C">
      <w:pPr>
        <w:numPr>
          <w:ilvl w:val="0"/>
          <w:numId w:val="28"/>
        </w:numPr>
        <w:rPr>
          <w:rFonts w:ascii="Bookman Old Style" w:hAnsi="Bookman Old Style"/>
        </w:rPr>
      </w:pPr>
      <w:r w:rsidRPr="00F2688C">
        <w:rPr>
          <w:rFonts w:ascii="Bookman Old Style" w:hAnsi="Bookman Old Style"/>
          <w:b/>
          <w:bCs/>
        </w:rPr>
        <w:t>Plan de formation</w:t>
      </w:r>
      <w:r w:rsidRPr="00F2688C">
        <w:rPr>
          <w:rFonts w:ascii="Bookman Old Style" w:hAnsi="Bookman Old Style"/>
        </w:rPr>
        <w:t> : pour l'équipe technique.</w:t>
      </w:r>
    </w:p>
    <w:p w14:paraId="75BA4353" w14:textId="77777777" w:rsidR="00F2688C" w:rsidRPr="00086532" w:rsidRDefault="00F2688C" w:rsidP="005A0596">
      <w:pPr>
        <w:rPr>
          <w:rFonts w:ascii="Bookman Old Style" w:hAnsi="Bookman Old Style"/>
        </w:rPr>
      </w:pPr>
    </w:p>
    <w:p w14:paraId="2B05016C" w14:textId="24B9566D" w:rsidR="00B44CB0" w:rsidRPr="00086532" w:rsidRDefault="00F2688C" w:rsidP="005A0596">
      <w:pPr>
        <w:pStyle w:val="Titre1"/>
        <w:numPr>
          <w:ilvl w:val="0"/>
          <w:numId w:val="19"/>
        </w:numPr>
        <w:rPr>
          <w:b/>
          <w:bCs/>
        </w:rPr>
      </w:pPr>
      <w:bookmarkStart w:id="21" w:name="_Toc175822748"/>
      <w:r w:rsidRPr="00086532">
        <w:rPr>
          <w:b/>
          <w:bCs/>
        </w:rPr>
        <w:t>Plan de Continuité d'Activité (PCA)</w:t>
      </w:r>
      <w:bookmarkEnd w:id="21"/>
    </w:p>
    <w:p w14:paraId="65E08256" w14:textId="06E3EE4F" w:rsidR="005A0596" w:rsidRPr="00086532" w:rsidRDefault="005A0596" w:rsidP="000C3C42">
      <w:pPr>
        <w:pStyle w:val="Titre2"/>
        <w:numPr>
          <w:ilvl w:val="0"/>
          <w:numId w:val="30"/>
        </w:numPr>
      </w:pPr>
      <w:bookmarkStart w:id="22" w:name="_Toc175822749"/>
      <w:r w:rsidRPr="00086532">
        <w:t>Analyse des Risques</w:t>
      </w:r>
      <w:bookmarkEnd w:id="22"/>
    </w:p>
    <w:p w14:paraId="70F50FBB" w14:textId="20277E95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Pannes matérielles</w:t>
      </w:r>
      <w:r w:rsidRPr="00086532">
        <w:rPr>
          <w:rFonts w:ascii="Bookman Old Style" w:hAnsi="Bookman Old Style"/>
        </w:rPr>
        <w:t xml:space="preserve"> : Risque de défaillance des serveurs de sauvegarde.</w:t>
      </w:r>
    </w:p>
    <w:p w14:paraId="046967C2" w14:textId="4D50645F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Corruption des données</w:t>
      </w:r>
      <w:r w:rsidRPr="00086532">
        <w:rPr>
          <w:rFonts w:ascii="Bookman Old Style" w:hAnsi="Bookman Old Style"/>
        </w:rPr>
        <w:t xml:space="preserve"> : Risque de perte ou d'endommagement des fichiers.</w:t>
      </w:r>
    </w:p>
    <w:p w14:paraId="5ABE2377" w14:textId="17B52E05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Cyberattaques</w:t>
      </w:r>
      <w:r w:rsidRPr="00086532">
        <w:rPr>
          <w:rFonts w:ascii="Bookman Old Style" w:hAnsi="Bookman Old Style"/>
        </w:rPr>
        <w:t xml:space="preserve"> : Risque d'attaques par ransomware ou autres malwares.</w:t>
      </w:r>
    </w:p>
    <w:p w14:paraId="4B636997" w14:textId="222F7DCE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lastRenderedPageBreak/>
        <w:t>Erreurs humaines</w:t>
      </w:r>
      <w:r w:rsidRPr="00086532">
        <w:rPr>
          <w:rFonts w:ascii="Bookman Old Style" w:hAnsi="Bookman Old Style"/>
        </w:rPr>
        <w:t xml:space="preserve"> : Risque d'erreurs lors des opérations de sauvegarde.</w:t>
      </w:r>
    </w:p>
    <w:p w14:paraId="3FD6AC22" w14:textId="1EBA34BE" w:rsidR="005A0596" w:rsidRPr="00086532" w:rsidRDefault="005A0596" w:rsidP="00F2688C">
      <w:pPr>
        <w:pStyle w:val="Paragraphedeliste"/>
        <w:numPr>
          <w:ilvl w:val="0"/>
          <w:numId w:val="3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Pannes électriques</w:t>
      </w:r>
      <w:r w:rsidRPr="00086532">
        <w:rPr>
          <w:rFonts w:ascii="Bookman Old Style" w:hAnsi="Bookman Old Style"/>
        </w:rPr>
        <w:t xml:space="preserve"> : Risque de coupures prolongées d'électricité.</w:t>
      </w:r>
    </w:p>
    <w:p w14:paraId="29966BDF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5D536BBC" w14:textId="5B4DEEBE" w:rsidR="005A0596" w:rsidRPr="00086532" w:rsidRDefault="005A0596" w:rsidP="000C3C42">
      <w:pPr>
        <w:pStyle w:val="Titre2"/>
        <w:numPr>
          <w:ilvl w:val="0"/>
          <w:numId w:val="30"/>
        </w:numPr>
      </w:pPr>
      <w:bookmarkStart w:id="23" w:name="_Toc175822750"/>
      <w:r w:rsidRPr="00086532">
        <w:t>Objectifs de Continuité</w:t>
      </w:r>
      <w:bookmarkEnd w:id="23"/>
    </w:p>
    <w:p w14:paraId="6458F445" w14:textId="4351255B" w:rsidR="005A0596" w:rsidRPr="00086532" w:rsidRDefault="005A0596" w:rsidP="00F2688C">
      <w:pPr>
        <w:pStyle w:val="Paragraphedeliste"/>
        <w:numPr>
          <w:ilvl w:val="0"/>
          <w:numId w:val="3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Temps Maximal d'Interruption Admissible (TMIA)</w:t>
      </w:r>
      <w:r w:rsidRPr="00086532">
        <w:rPr>
          <w:rFonts w:ascii="Bookman Old Style" w:hAnsi="Bookman Old Style"/>
        </w:rPr>
        <w:t xml:space="preserve"> : 2 heures</w:t>
      </w:r>
    </w:p>
    <w:p w14:paraId="5C6C1A38" w14:textId="5FFE8401" w:rsidR="00516368" w:rsidRDefault="005A0596" w:rsidP="000C3C42">
      <w:pPr>
        <w:pStyle w:val="Paragraphedeliste"/>
        <w:numPr>
          <w:ilvl w:val="0"/>
          <w:numId w:val="3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Objectif de Point de Reprise (RPO)</w:t>
      </w:r>
      <w:r w:rsidRPr="00086532">
        <w:rPr>
          <w:rFonts w:ascii="Bookman Old Style" w:hAnsi="Bookman Old Style"/>
        </w:rPr>
        <w:t xml:space="preserve"> : 30 minute</w:t>
      </w:r>
      <w:r w:rsidR="00F2688C" w:rsidRPr="00086532">
        <w:rPr>
          <w:rFonts w:ascii="Bookman Old Style" w:hAnsi="Bookman Old Style"/>
        </w:rPr>
        <w:t>s</w:t>
      </w:r>
    </w:p>
    <w:p w14:paraId="22AC374F" w14:textId="77777777" w:rsidR="000C3C42" w:rsidRPr="000C3C42" w:rsidRDefault="000C3C42" w:rsidP="000C3C42">
      <w:pPr>
        <w:pStyle w:val="Paragraphedeliste"/>
        <w:rPr>
          <w:rFonts w:ascii="Bookman Old Style" w:hAnsi="Bookman Old Style"/>
        </w:rPr>
      </w:pPr>
    </w:p>
    <w:p w14:paraId="6626AA14" w14:textId="7C050A94" w:rsidR="00F2688C" w:rsidRPr="00086532" w:rsidRDefault="005A0596" w:rsidP="00516368">
      <w:pPr>
        <w:pStyle w:val="Titre1"/>
        <w:rPr>
          <w:b/>
          <w:bCs/>
        </w:rPr>
      </w:pPr>
      <w:bookmarkStart w:id="24" w:name="_Toc175822751"/>
      <w:r w:rsidRPr="00086532">
        <w:rPr>
          <w:b/>
          <w:bCs/>
        </w:rPr>
        <w:t>Stratégies de Continuité</w:t>
      </w:r>
      <w:bookmarkEnd w:id="24"/>
    </w:p>
    <w:p w14:paraId="403C77DD" w14:textId="16D4AE66" w:rsidR="005A0596" w:rsidRPr="00086532" w:rsidRDefault="005A0596" w:rsidP="000C3C42">
      <w:pPr>
        <w:pStyle w:val="Titre2"/>
        <w:numPr>
          <w:ilvl w:val="0"/>
          <w:numId w:val="34"/>
        </w:numPr>
      </w:pPr>
      <w:bookmarkStart w:id="25" w:name="_Toc175822752"/>
      <w:r w:rsidRPr="00086532">
        <w:t>Redondance des Systèmes</w:t>
      </w:r>
      <w:bookmarkEnd w:id="25"/>
    </w:p>
    <w:p w14:paraId="6ACF38BE" w14:textId="524C1118" w:rsidR="005A0596" w:rsidRPr="00086532" w:rsidRDefault="005A0596" w:rsidP="00F2688C">
      <w:pPr>
        <w:pStyle w:val="Paragraphedeliste"/>
        <w:numPr>
          <w:ilvl w:val="0"/>
          <w:numId w:val="3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Mise en place d'un système de sauvegarde secondaire sur site.</w:t>
      </w:r>
    </w:p>
    <w:p w14:paraId="2AC0BA99" w14:textId="79E70479" w:rsidR="005A0596" w:rsidRPr="00086532" w:rsidRDefault="005A0596" w:rsidP="00F2688C">
      <w:pPr>
        <w:pStyle w:val="Paragraphedeliste"/>
        <w:numPr>
          <w:ilvl w:val="0"/>
          <w:numId w:val="3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Réplication des données vers un stockage cloud sécurisé.</w:t>
      </w:r>
    </w:p>
    <w:p w14:paraId="3EC356E0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04746E64" w14:textId="1711B222" w:rsidR="005A0596" w:rsidRPr="00086532" w:rsidRDefault="005A0596" w:rsidP="000C3C42">
      <w:pPr>
        <w:pStyle w:val="Titre2"/>
        <w:numPr>
          <w:ilvl w:val="0"/>
          <w:numId w:val="34"/>
        </w:numPr>
      </w:pPr>
      <w:bookmarkStart w:id="26" w:name="_Toc175822753"/>
      <w:r w:rsidRPr="00086532">
        <w:t>Solutions de Secours</w:t>
      </w:r>
      <w:bookmarkEnd w:id="26"/>
    </w:p>
    <w:p w14:paraId="01BBB3D2" w14:textId="79D0E2CB" w:rsidR="005A0596" w:rsidRPr="00086532" w:rsidRDefault="005A0596" w:rsidP="00F2688C">
      <w:pPr>
        <w:pStyle w:val="Paragraphedeliste"/>
        <w:numPr>
          <w:ilvl w:val="0"/>
          <w:numId w:val="3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Serveurs virtuels préconfigurés prêts à être déployés.</w:t>
      </w:r>
    </w:p>
    <w:p w14:paraId="5BF75F6B" w14:textId="6230D594" w:rsidR="00F2688C" w:rsidRPr="00086532" w:rsidRDefault="005A0596" w:rsidP="00F2688C">
      <w:pPr>
        <w:pStyle w:val="Paragraphedeliste"/>
        <w:numPr>
          <w:ilvl w:val="0"/>
          <w:numId w:val="3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Contrat avec un fournisseur de matériel pour remplacement rapide</w:t>
      </w:r>
    </w:p>
    <w:p w14:paraId="3B164E5A" w14:textId="77777777" w:rsidR="00F2688C" w:rsidRPr="00086532" w:rsidRDefault="00F2688C" w:rsidP="005A0596">
      <w:pPr>
        <w:rPr>
          <w:rFonts w:ascii="Bookman Old Style" w:hAnsi="Bookman Old Style"/>
        </w:rPr>
      </w:pPr>
    </w:p>
    <w:p w14:paraId="5FE308E0" w14:textId="6873D4FC" w:rsidR="004E46C9" w:rsidRPr="00086532" w:rsidRDefault="005A0596" w:rsidP="00516368">
      <w:pPr>
        <w:pStyle w:val="Titre1"/>
        <w:rPr>
          <w:b/>
          <w:bCs/>
        </w:rPr>
      </w:pPr>
      <w:bookmarkStart w:id="27" w:name="_Toc175822754"/>
      <w:r w:rsidRPr="00086532">
        <w:rPr>
          <w:b/>
          <w:bCs/>
        </w:rPr>
        <w:t>Organisation et Responsabilités</w:t>
      </w:r>
      <w:bookmarkEnd w:id="27"/>
    </w:p>
    <w:p w14:paraId="7690247E" w14:textId="7457B5ED" w:rsidR="005A0596" w:rsidRPr="00086532" w:rsidRDefault="005A0596" w:rsidP="000C3C42">
      <w:pPr>
        <w:pStyle w:val="Titre2"/>
        <w:numPr>
          <w:ilvl w:val="0"/>
          <w:numId w:val="37"/>
        </w:numPr>
      </w:pPr>
      <w:bookmarkStart w:id="28" w:name="_Toc175822755"/>
      <w:r w:rsidRPr="00086532">
        <w:t>Équipe de Gestion de Crise</w:t>
      </w:r>
      <w:bookmarkEnd w:id="28"/>
    </w:p>
    <w:p w14:paraId="12D4F036" w14:textId="265F9CBD" w:rsidR="005A0596" w:rsidRPr="00086532" w:rsidRDefault="00F2688C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C</w:t>
      </w:r>
      <w:r w:rsidR="005A0596" w:rsidRPr="00086532">
        <w:rPr>
          <w:rFonts w:ascii="Bookman Old Style" w:hAnsi="Bookman Old Style"/>
          <w:b/>
          <w:bCs/>
        </w:rPr>
        <w:t>hef de projet TSSR</w:t>
      </w:r>
      <w:r w:rsidR="005A0596" w:rsidRPr="00086532">
        <w:rPr>
          <w:rFonts w:ascii="Bookman Old Style" w:hAnsi="Bookman Old Style"/>
        </w:rPr>
        <w:t xml:space="preserve"> : Coordination générale.</w:t>
      </w:r>
    </w:p>
    <w:p w14:paraId="0E0FF39A" w14:textId="2469292D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Technicien systèmes</w:t>
      </w:r>
      <w:r w:rsidRPr="00086532">
        <w:rPr>
          <w:rFonts w:ascii="Bookman Old Style" w:hAnsi="Bookman Old Style"/>
        </w:rPr>
        <w:t xml:space="preserve"> : Gestion technique.</w:t>
      </w:r>
    </w:p>
    <w:p w14:paraId="15012653" w14:textId="38D22FDD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Formateur TSSR</w:t>
      </w:r>
      <w:r w:rsidRPr="00086532">
        <w:rPr>
          <w:rFonts w:ascii="Bookman Old Style" w:hAnsi="Bookman Old Style"/>
        </w:rPr>
        <w:t xml:space="preserve"> : Supervision et conseil.</w:t>
      </w:r>
    </w:p>
    <w:p w14:paraId="68280DA6" w14:textId="0A2B2CE8" w:rsidR="005A0596" w:rsidRPr="00086532" w:rsidRDefault="005A0596" w:rsidP="00F2688C">
      <w:pPr>
        <w:pStyle w:val="Paragraphedeliste"/>
        <w:numPr>
          <w:ilvl w:val="0"/>
          <w:numId w:val="38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  <w:b/>
          <w:bCs/>
        </w:rPr>
        <w:t>Responsable de la formation</w:t>
      </w:r>
      <w:r w:rsidRPr="00086532">
        <w:rPr>
          <w:rFonts w:ascii="Bookman Old Style" w:hAnsi="Bookman Old Style"/>
        </w:rPr>
        <w:t xml:space="preserve"> : Prise de décision finale.</w:t>
      </w:r>
    </w:p>
    <w:p w14:paraId="63A08ECA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18EAE795" w14:textId="63EB3E2E" w:rsidR="005A0596" w:rsidRPr="00086532" w:rsidRDefault="005A0596" w:rsidP="000C3C42">
      <w:pPr>
        <w:pStyle w:val="Titre2"/>
        <w:numPr>
          <w:ilvl w:val="0"/>
          <w:numId w:val="37"/>
        </w:numPr>
      </w:pPr>
      <w:bookmarkStart w:id="29" w:name="_Toc175822756"/>
      <w:r w:rsidRPr="00086532">
        <w:t>Procédure d'Alerte</w:t>
      </w:r>
      <w:bookmarkEnd w:id="29"/>
    </w:p>
    <w:p w14:paraId="06C2FE26" w14:textId="329FF5EE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Détection du problème.</w:t>
      </w:r>
    </w:p>
    <w:p w14:paraId="019CA212" w14:textId="2C6CC28C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Notification au chef de projet TSSR.</w:t>
      </w:r>
    </w:p>
    <w:p w14:paraId="71022ABC" w14:textId="2B16A977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Évaluation de la situation.</w:t>
      </w:r>
    </w:p>
    <w:p w14:paraId="7B2E4FDA" w14:textId="79935331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Activation du PCA si nécessaire.</w:t>
      </w:r>
    </w:p>
    <w:p w14:paraId="3ABA569B" w14:textId="551A878A" w:rsidR="005A0596" w:rsidRPr="00086532" w:rsidRDefault="005A0596" w:rsidP="00516368">
      <w:pPr>
        <w:pStyle w:val="Paragraphedeliste"/>
        <w:numPr>
          <w:ilvl w:val="0"/>
          <w:numId w:val="39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Information à l'équipe pédagogique.</w:t>
      </w:r>
    </w:p>
    <w:p w14:paraId="19994E41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69CC91A1" w14:textId="3EBEC640" w:rsidR="00516368" w:rsidRPr="00086532" w:rsidRDefault="005A0596" w:rsidP="00516368">
      <w:pPr>
        <w:pStyle w:val="Titre1"/>
        <w:rPr>
          <w:b/>
          <w:bCs/>
        </w:rPr>
      </w:pPr>
      <w:bookmarkStart w:id="30" w:name="_Toc175822757"/>
      <w:r w:rsidRPr="00086532">
        <w:rPr>
          <w:b/>
          <w:bCs/>
        </w:rPr>
        <w:t>Procédures de Continuité</w:t>
      </w:r>
      <w:bookmarkEnd w:id="30"/>
    </w:p>
    <w:p w14:paraId="45A1EA89" w14:textId="476CFA86" w:rsidR="005A0596" w:rsidRPr="00086532" w:rsidRDefault="005A0596" w:rsidP="000C3C42">
      <w:pPr>
        <w:pStyle w:val="Titre2"/>
        <w:numPr>
          <w:ilvl w:val="0"/>
          <w:numId w:val="40"/>
        </w:numPr>
      </w:pPr>
      <w:bookmarkStart w:id="31" w:name="_Toc175822758"/>
      <w:r w:rsidRPr="00086532">
        <w:t>En cas de Panne du Système Principal</w:t>
      </w:r>
      <w:bookmarkEnd w:id="31"/>
    </w:p>
    <w:p w14:paraId="6FAF531F" w14:textId="0FDD99BF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Basculer sur le système de sauvegarde secondaire.</w:t>
      </w:r>
    </w:p>
    <w:p w14:paraId="3414C5CC" w14:textId="21C1C4AF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Vérifier l'intégrité des données.</w:t>
      </w:r>
    </w:p>
    <w:p w14:paraId="1BF4EE91" w14:textId="31583F72" w:rsidR="005A0596" w:rsidRPr="00086532" w:rsidRDefault="005A0596" w:rsidP="00516368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Lancer les procédures de restauration si nécessaire.</w:t>
      </w:r>
    </w:p>
    <w:p w14:paraId="6B6C23A8" w14:textId="4957CDBC" w:rsidR="005A0596" w:rsidRDefault="005A0596" w:rsidP="005A0596">
      <w:pPr>
        <w:pStyle w:val="Paragraphedeliste"/>
        <w:numPr>
          <w:ilvl w:val="0"/>
          <w:numId w:val="41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lastRenderedPageBreak/>
        <w:t>Informer les utilisateurs de l'interruption temporaire.</w:t>
      </w:r>
    </w:p>
    <w:p w14:paraId="1B81C4A5" w14:textId="77777777" w:rsidR="0093315D" w:rsidRPr="00425158" w:rsidRDefault="0093315D" w:rsidP="0093315D">
      <w:pPr>
        <w:pStyle w:val="Paragraphedeliste"/>
        <w:rPr>
          <w:rFonts w:ascii="Bookman Old Style" w:hAnsi="Bookman Old Style"/>
        </w:rPr>
      </w:pPr>
    </w:p>
    <w:p w14:paraId="6C5B0F3C" w14:textId="690CD6F1" w:rsidR="005A0596" w:rsidRPr="00086532" w:rsidRDefault="005A0596" w:rsidP="000C3C42">
      <w:pPr>
        <w:pStyle w:val="Titre2"/>
        <w:numPr>
          <w:ilvl w:val="0"/>
          <w:numId w:val="40"/>
        </w:numPr>
      </w:pPr>
      <w:bookmarkStart w:id="32" w:name="_Toc175822759"/>
      <w:r w:rsidRPr="00086532">
        <w:t>En cas de Cyberattaque</w:t>
      </w:r>
      <w:bookmarkEnd w:id="32"/>
    </w:p>
    <w:p w14:paraId="7C6467EE" w14:textId="713D7DB1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Isoler les systèmes affectés.</w:t>
      </w:r>
    </w:p>
    <w:p w14:paraId="32F40E79" w14:textId="1D95C3F9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Activer les sauvegardes hors-ligne.</w:t>
      </w:r>
    </w:p>
    <w:p w14:paraId="57DBF8EB" w14:textId="355A4E31" w:rsidR="005A0596" w:rsidRPr="00086532" w:rsidRDefault="005A0596" w:rsidP="00516368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Restaurer depuis la dernière sauvegarde saine.</w:t>
      </w:r>
    </w:p>
    <w:p w14:paraId="1FF51BB5" w14:textId="575C1229" w:rsidR="00516368" w:rsidRDefault="005A0596" w:rsidP="000C3C42">
      <w:pPr>
        <w:pStyle w:val="Paragraphedeliste"/>
        <w:numPr>
          <w:ilvl w:val="0"/>
          <w:numId w:val="42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Renforcer les mesures de sécurité.</w:t>
      </w:r>
    </w:p>
    <w:p w14:paraId="40745030" w14:textId="77777777" w:rsidR="000C3C42" w:rsidRPr="000C3C42" w:rsidRDefault="000C3C42" w:rsidP="000C3C42">
      <w:pPr>
        <w:pStyle w:val="Paragraphedeliste"/>
        <w:rPr>
          <w:rFonts w:ascii="Bookman Old Style" w:hAnsi="Bookman Old Style"/>
        </w:rPr>
      </w:pPr>
    </w:p>
    <w:p w14:paraId="0D109BBE" w14:textId="69556D77" w:rsidR="005A0596" w:rsidRPr="00086532" w:rsidRDefault="005A0596" w:rsidP="004E46C9">
      <w:pPr>
        <w:pStyle w:val="Titre1"/>
        <w:rPr>
          <w:b/>
          <w:bCs/>
        </w:rPr>
      </w:pPr>
      <w:bookmarkStart w:id="33" w:name="_Toc175822760"/>
      <w:r w:rsidRPr="00086532">
        <w:rPr>
          <w:b/>
          <w:bCs/>
        </w:rPr>
        <w:t>Tests et Exercices</w:t>
      </w:r>
      <w:bookmarkEnd w:id="33"/>
    </w:p>
    <w:p w14:paraId="51337A00" w14:textId="0BDD3DDF" w:rsidR="005A0596" w:rsidRPr="00086532" w:rsidRDefault="005A0596" w:rsidP="00516368">
      <w:pPr>
        <w:pStyle w:val="Paragraphedeliste"/>
        <w:numPr>
          <w:ilvl w:val="0"/>
          <w:numId w:val="43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Simulation mensuelle de panne du système principal.</w:t>
      </w:r>
    </w:p>
    <w:p w14:paraId="3EDC31C2" w14:textId="7F3D1F1E" w:rsidR="005A0596" w:rsidRPr="00086532" w:rsidRDefault="005A0596" w:rsidP="00516368">
      <w:pPr>
        <w:pStyle w:val="Paragraphedeliste"/>
        <w:numPr>
          <w:ilvl w:val="0"/>
          <w:numId w:val="43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Exercice trimestriel de restauration complète.</w:t>
      </w:r>
    </w:p>
    <w:p w14:paraId="206DBE90" w14:textId="329EC054" w:rsidR="005A0596" w:rsidRPr="00086532" w:rsidRDefault="005A0596" w:rsidP="00516368">
      <w:pPr>
        <w:pStyle w:val="Paragraphedeliste"/>
        <w:numPr>
          <w:ilvl w:val="0"/>
          <w:numId w:val="43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Révision du PCA après chaque exercice.</w:t>
      </w:r>
    </w:p>
    <w:p w14:paraId="2D34610C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21BA1061" w14:textId="138259FD" w:rsidR="005A0596" w:rsidRPr="00086532" w:rsidRDefault="005A0596" w:rsidP="004E46C9">
      <w:pPr>
        <w:pStyle w:val="Titre1"/>
        <w:rPr>
          <w:b/>
          <w:bCs/>
        </w:rPr>
      </w:pPr>
      <w:bookmarkStart w:id="34" w:name="_Toc175822761"/>
      <w:r w:rsidRPr="00086532">
        <w:rPr>
          <w:b/>
          <w:bCs/>
        </w:rPr>
        <w:t>Formation</w:t>
      </w:r>
      <w:bookmarkEnd w:id="34"/>
    </w:p>
    <w:p w14:paraId="7A1314A7" w14:textId="75BF5BC7" w:rsidR="005A0596" w:rsidRPr="00086532" w:rsidRDefault="005A0596" w:rsidP="00516368">
      <w:pPr>
        <w:pStyle w:val="Paragraphedeliste"/>
        <w:numPr>
          <w:ilvl w:val="0"/>
          <w:numId w:val="44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Formation initiale de l'équipe TSSR aux procédures du PCA.</w:t>
      </w:r>
    </w:p>
    <w:p w14:paraId="490C4C72" w14:textId="725341F3" w:rsidR="005A0596" w:rsidRPr="00086532" w:rsidRDefault="005A0596" w:rsidP="00516368">
      <w:pPr>
        <w:pStyle w:val="Paragraphedeliste"/>
        <w:numPr>
          <w:ilvl w:val="0"/>
          <w:numId w:val="44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Mise à jour des connaissances lors des exercices.</w:t>
      </w:r>
    </w:p>
    <w:p w14:paraId="77DD7BF7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4CF87E5D" w14:textId="1D2817E1" w:rsidR="005A0596" w:rsidRPr="00086532" w:rsidRDefault="005A0596" w:rsidP="004E46C9">
      <w:pPr>
        <w:pStyle w:val="Titre1"/>
        <w:rPr>
          <w:b/>
          <w:bCs/>
        </w:rPr>
      </w:pPr>
      <w:bookmarkStart w:id="35" w:name="_Toc175822762"/>
      <w:r w:rsidRPr="00086532">
        <w:rPr>
          <w:b/>
          <w:bCs/>
        </w:rPr>
        <w:t>Documentation</w:t>
      </w:r>
      <w:bookmarkEnd w:id="35"/>
    </w:p>
    <w:p w14:paraId="7414923E" w14:textId="09E0A8C3" w:rsidR="005A0596" w:rsidRPr="00086532" w:rsidRDefault="005A0596" w:rsidP="00516368">
      <w:pPr>
        <w:pStyle w:val="Paragraphedeliste"/>
        <w:numPr>
          <w:ilvl w:val="0"/>
          <w:numId w:val="4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Manuel du PCA accessible sur un portail sécurisé.</w:t>
      </w:r>
    </w:p>
    <w:p w14:paraId="0402EBC0" w14:textId="2815359C" w:rsidR="005A0596" w:rsidRPr="00086532" w:rsidRDefault="005A0596" w:rsidP="00516368">
      <w:pPr>
        <w:pStyle w:val="Paragraphedeliste"/>
        <w:numPr>
          <w:ilvl w:val="0"/>
          <w:numId w:val="45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Procédures détaillées pour chaque scénario de crise.</w:t>
      </w:r>
    </w:p>
    <w:p w14:paraId="0CCD1F80" w14:textId="77777777" w:rsidR="00516368" w:rsidRPr="00086532" w:rsidRDefault="00516368" w:rsidP="00516368">
      <w:pPr>
        <w:pStyle w:val="Paragraphedeliste"/>
        <w:rPr>
          <w:rFonts w:ascii="Bookman Old Style" w:hAnsi="Bookman Old Style"/>
        </w:rPr>
      </w:pPr>
    </w:p>
    <w:p w14:paraId="452ACC21" w14:textId="61A61173" w:rsidR="005A0596" w:rsidRPr="00086532" w:rsidRDefault="005A0596" w:rsidP="004E46C9">
      <w:pPr>
        <w:pStyle w:val="Titre1"/>
        <w:rPr>
          <w:b/>
          <w:bCs/>
        </w:rPr>
      </w:pPr>
      <w:bookmarkStart w:id="36" w:name="_Toc175822763"/>
      <w:r w:rsidRPr="00086532">
        <w:rPr>
          <w:b/>
          <w:bCs/>
        </w:rPr>
        <w:t>Aspects Éco-responsables</w:t>
      </w:r>
      <w:bookmarkEnd w:id="36"/>
    </w:p>
    <w:p w14:paraId="15E5E223" w14:textId="5C8AD9EE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Optimisation de l'utilisation des ressources de stockage.</w:t>
      </w:r>
    </w:p>
    <w:p w14:paraId="2F210B85" w14:textId="289EE620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Choix de solutions de sauvegarde économes en énergie.</w:t>
      </w:r>
    </w:p>
    <w:p w14:paraId="21C3A6A4" w14:textId="648771E2" w:rsidR="005A0596" w:rsidRPr="00086532" w:rsidRDefault="005A0596" w:rsidP="00516368">
      <w:pPr>
        <w:pStyle w:val="Paragraphedeliste"/>
        <w:numPr>
          <w:ilvl w:val="0"/>
          <w:numId w:val="46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Recyclage du matériel obsolète.</w:t>
      </w:r>
    </w:p>
    <w:p w14:paraId="69DC9354" w14:textId="77777777" w:rsidR="005A0596" w:rsidRPr="00086532" w:rsidRDefault="005A0596" w:rsidP="005A0596">
      <w:pPr>
        <w:rPr>
          <w:rFonts w:ascii="Bookman Old Style" w:hAnsi="Bookman Old Style"/>
        </w:rPr>
      </w:pPr>
    </w:p>
    <w:p w14:paraId="612F6761" w14:textId="0D6FDCD6" w:rsidR="005A0596" w:rsidRPr="00086532" w:rsidRDefault="005A0596" w:rsidP="004E46C9">
      <w:pPr>
        <w:pStyle w:val="Titre1"/>
        <w:rPr>
          <w:b/>
          <w:bCs/>
        </w:rPr>
      </w:pPr>
      <w:bookmarkStart w:id="37" w:name="_Toc175822764"/>
      <w:r w:rsidRPr="00086532">
        <w:rPr>
          <w:b/>
          <w:bCs/>
        </w:rPr>
        <w:t>Mise à Jour et Amélioration Continue</w:t>
      </w:r>
      <w:bookmarkEnd w:id="37"/>
    </w:p>
    <w:p w14:paraId="729DE035" w14:textId="670A152D" w:rsidR="005A0596" w:rsidRPr="00086532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Révision trimestrielle du PCA.</w:t>
      </w:r>
    </w:p>
    <w:p w14:paraId="2DAF47A4" w14:textId="6004F763" w:rsidR="005A0596" w:rsidRPr="00086532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Intégration des retours d'expérience après chaque incident.</w:t>
      </w:r>
    </w:p>
    <w:p w14:paraId="4F3D69F4" w14:textId="6C1E1CD6" w:rsidR="005A0596" w:rsidRPr="00086532" w:rsidRDefault="005A0596" w:rsidP="00516368">
      <w:pPr>
        <w:pStyle w:val="Paragraphedeliste"/>
        <w:numPr>
          <w:ilvl w:val="0"/>
          <w:numId w:val="47"/>
        </w:numPr>
        <w:rPr>
          <w:rFonts w:ascii="Bookman Old Style" w:hAnsi="Bookman Old Style"/>
        </w:rPr>
      </w:pPr>
      <w:r w:rsidRPr="00086532">
        <w:rPr>
          <w:rFonts w:ascii="Bookman Old Style" w:hAnsi="Bookman Old Style"/>
        </w:rPr>
        <w:t>Veille technologique sur les nouvelles solutions de sauvegarde.</w:t>
      </w:r>
    </w:p>
    <w:sectPr w:rsidR="005A0596" w:rsidRPr="0008653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7ACD9" w14:textId="77777777" w:rsidR="005F2895" w:rsidRDefault="005F2895" w:rsidP="005A0596">
      <w:pPr>
        <w:spacing w:after="0" w:line="240" w:lineRule="auto"/>
      </w:pPr>
      <w:r>
        <w:separator/>
      </w:r>
    </w:p>
  </w:endnote>
  <w:endnote w:type="continuationSeparator" w:id="0">
    <w:p w14:paraId="5A0B30CF" w14:textId="77777777" w:rsidR="005F2895" w:rsidRDefault="005F2895" w:rsidP="005A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81647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AE90D11" w14:textId="77777777" w:rsidR="00FB2DF5" w:rsidRPr="00FB2DF5" w:rsidRDefault="00FB2DF5">
            <w:pPr>
              <w:pStyle w:val="Pieddepage"/>
              <w:rPr>
                <w:sz w:val="16"/>
                <w:szCs w:val="16"/>
              </w:rPr>
            </w:pPr>
          </w:p>
          <w:p w14:paraId="7A797EBF" w14:textId="2B0C6331" w:rsidR="00FB2DF5" w:rsidRPr="00425158" w:rsidRDefault="00FB2DF5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Simplon</w:t>
            </w:r>
          </w:p>
          <w:p w14:paraId="28A1D5E8" w14:textId="04B321BC" w:rsidR="00FB2DF5" w:rsidRPr="00425158" w:rsidRDefault="00FB2DF5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Reprise et Adaptation d'une Stratégie de Sauvegarde et de Restauration</w:t>
            </w:r>
          </w:p>
          <w:p w14:paraId="36E2BE79" w14:textId="3EC0C3FB" w:rsidR="00FB2DF5" w:rsidRPr="00425158" w:rsidRDefault="00FB2DF5" w:rsidP="00425158">
            <w:pPr>
              <w:pStyle w:val="Pieddepage"/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29/08/2024</w:t>
            </w:r>
          </w:p>
          <w:p w14:paraId="56261F31" w14:textId="1B5D0370" w:rsidR="00052396" w:rsidRPr="00FB2DF5" w:rsidRDefault="00FB2DF5" w:rsidP="00425158">
            <w:pPr>
              <w:pStyle w:val="Pieddepage"/>
              <w:rPr>
                <w:sz w:val="16"/>
                <w:szCs w:val="16"/>
              </w:rPr>
            </w:pP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 xml:space="preserve">Page 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begin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instrText>PAGE</w:instrTex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separate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end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 xml:space="preserve"> sur 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begin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instrText>NUMPAGES</w:instrTex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separate"/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t>2</w:t>
            </w:r>
            <w:r w:rsidRPr="00425158">
              <w:rPr>
                <w:rFonts w:ascii="Arial" w:hAnsi="Arial" w:cs="Arial"/>
                <w:b/>
                <w:bCs/>
                <w:color w:val="2F4F4F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360A7" w14:textId="77777777" w:rsidR="005F2895" w:rsidRDefault="005F2895" w:rsidP="005A0596">
      <w:pPr>
        <w:spacing w:after="0" w:line="240" w:lineRule="auto"/>
      </w:pPr>
      <w:r>
        <w:separator/>
      </w:r>
    </w:p>
  </w:footnote>
  <w:footnote w:type="continuationSeparator" w:id="0">
    <w:p w14:paraId="701F1F68" w14:textId="77777777" w:rsidR="005F2895" w:rsidRDefault="005F2895" w:rsidP="005A0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CC2"/>
    <w:multiLevelType w:val="hybridMultilevel"/>
    <w:tmpl w:val="37DEA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080"/>
    <w:multiLevelType w:val="hybridMultilevel"/>
    <w:tmpl w:val="FE92E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691"/>
    <w:multiLevelType w:val="hybridMultilevel"/>
    <w:tmpl w:val="FA787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288"/>
    <w:multiLevelType w:val="hybridMultilevel"/>
    <w:tmpl w:val="9A2632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D5B14"/>
    <w:multiLevelType w:val="hybridMultilevel"/>
    <w:tmpl w:val="BB321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64A64"/>
    <w:multiLevelType w:val="hybridMultilevel"/>
    <w:tmpl w:val="AE1CF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56AA"/>
    <w:multiLevelType w:val="hybridMultilevel"/>
    <w:tmpl w:val="FA1A66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C4171"/>
    <w:multiLevelType w:val="hybridMultilevel"/>
    <w:tmpl w:val="87B4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A7D1D"/>
    <w:multiLevelType w:val="multilevel"/>
    <w:tmpl w:val="07D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C336B"/>
    <w:multiLevelType w:val="hybridMultilevel"/>
    <w:tmpl w:val="D93C7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5FD1"/>
    <w:multiLevelType w:val="hybridMultilevel"/>
    <w:tmpl w:val="4F525DA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54BB2"/>
    <w:multiLevelType w:val="multilevel"/>
    <w:tmpl w:val="61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225E32"/>
    <w:multiLevelType w:val="multilevel"/>
    <w:tmpl w:val="C9C8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1C6678"/>
    <w:multiLevelType w:val="multilevel"/>
    <w:tmpl w:val="8B3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527705"/>
    <w:multiLevelType w:val="hybridMultilevel"/>
    <w:tmpl w:val="95E4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94598"/>
    <w:multiLevelType w:val="hybridMultilevel"/>
    <w:tmpl w:val="48762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E4B17"/>
    <w:multiLevelType w:val="multilevel"/>
    <w:tmpl w:val="FC78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5E7B0B"/>
    <w:multiLevelType w:val="hybridMultilevel"/>
    <w:tmpl w:val="08BC56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E5924"/>
    <w:multiLevelType w:val="hybridMultilevel"/>
    <w:tmpl w:val="26980EE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1591"/>
    <w:multiLevelType w:val="multilevel"/>
    <w:tmpl w:val="1F4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0728B"/>
    <w:multiLevelType w:val="hybridMultilevel"/>
    <w:tmpl w:val="8D5CA4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51F8C"/>
    <w:multiLevelType w:val="hybridMultilevel"/>
    <w:tmpl w:val="CD5CFC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833D4"/>
    <w:multiLevelType w:val="hybridMultilevel"/>
    <w:tmpl w:val="FC68BA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262C3"/>
    <w:multiLevelType w:val="hybridMultilevel"/>
    <w:tmpl w:val="4584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C1239"/>
    <w:multiLevelType w:val="multilevel"/>
    <w:tmpl w:val="783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891A7A"/>
    <w:multiLevelType w:val="hybridMultilevel"/>
    <w:tmpl w:val="C118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5364A"/>
    <w:multiLevelType w:val="hybridMultilevel"/>
    <w:tmpl w:val="F8208D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E1F31"/>
    <w:multiLevelType w:val="multilevel"/>
    <w:tmpl w:val="BE0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8F3B70"/>
    <w:multiLevelType w:val="hybridMultilevel"/>
    <w:tmpl w:val="DD2A385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12E30"/>
    <w:multiLevelType w:val="hybridMultilevel"/>
    <w:tmpl w:val="22384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07238"/>
    <w:multiLevelType w:val="multilevel"/>
    <w:tmpl w:val="507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F20630"/>
    <w:multiLevelType w:val="hybridMultilevel"/>
    <w:tmpl w:val="FBA478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53F25"/>
    <w:multiLevelType w:val="hybridMultilevel"/>
    <w:tmpl w:val="E61206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94FDB"/>
    <w:multiLevelType w:val="hybridMultilevel"/>
    <w:tmpl w:val="A7D40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D257E"/>
    <w:multiLevelType w:val="hybridMultilevel"/>
    <w:tmpl w:val="012EA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E151CD"/>
    <w:multiLevelType w:val="hybridMultilevel"/>
    <w:tmpl w:val="C2060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252A6"/>
    <w:multiLevelType w:val="multilevel"/>
    <w:tmpl w:val="DF3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33141"/>
    <w:multiLevelType w:val="multilevel"/>
    <w:tmpl w:val="87A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B2005D"/>
    <w:multiLevelType w:val="multilevel"/>
    <w:tmpl w:val="371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686E2B"/>
    <w:multiLevelType w:val="hybridMultilevel"/>
    <w:tmpl w:val="EB82848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23F55"/>
    <w:multiLevelType w:val="hybridMultilevel"/>
    <w:tmpl w:val="A4BE9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64D85"/>
    <w:multiLevelType w:val="hybridMultilevel"/>
    <w:tmpl w:val="48903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C005A"/>
    <w:multiLevelType w:val="hybridMultilevel"/>
    <w:tmpl w:val="405434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72F02"/>
    <w:multiLevelType w:val="hybridMultilevel"/>
    <w:tmpl w:val="13F63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133C4"/>
    <w:multiLevelType w:val="hybridMultilevel"/>
    <w:tmpl w:val="3148FA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36502"/>
    <w:multiLevelType w:val="hybridMultilevel"/>
    <w:tmpl w:val="AD6A5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00689"/>
    <w:multiLevelType w:val="multilevel"/>
    <w:tmpl w:val="C1A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090CD2"/>
    <w:multiLevelType w:val="hybridMultilevel"/>
    <w:tmpl w:val="DBC489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7A507F"/>
    <w:multiLevelType w:val="multilevel"/>
    <w:tmpl w:val="B0A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25491">
    <w:abstractNumId w:val="22"/>
  </w:num>
  <w:num w:numId="2" w16cid:durableId="2119713824">
    <w:abstractNumId w:val="12"/>
  </w:num>
  <w:num w:numId="3" w16cid:durableId="1573927675">
    <w:abstractNumId w:val="42"/>
  </w:num>
  <w:num w:numId="4" w16cid:durableId="2131976121">
    <w:abstractNumId w:val="30"/>
  </w:num>
  <w:num w:numId="5" w16cid:durableId="2038500619">
    <w:abstractNumId w:val="0"/>
  </w:num>
  <w:num w:numId="6" w16cid:durableId="793597398">
    <w:abstractNumId w:val="37"/>
  </w:num>
  <w:num w:numId="7" w16cid:durableId="530804981">
    <w:abstractNumId w:val="38"/>
  </w:num>
  <w:num w:numId="8" w16cid:durableId="394089820">
    <w:abstractNumId w:val="39"/>
  </w:num>
  <w:num w:numId="9" w16cid:durableId="2018842148">
    <w:abstractNumId w:val="6"/>
  </w:num>
  <w:num w:numId="10" w16cid:durableId="1051462916">
    <w:abstractNumId w:val="45"/>
  </w:num>
  <w:num w:numId="11" w16cid:durableId="481190933">
    <w:abstractNumId w:val="27"/>
  </w:num>
  <w:num w:numId="12" w16cid:durableId="1220705435">
    <w:abstractNumId w:val="24"/>
  </w:num>
  <w:num w:numId="13" w16cid:durableId="2043625090">
    <w:abstractNumId w:val="26"/>
  </w:num>
  <w:num w:numId="14" w16cid:durableId="1670255886">
    <w:abstractNumId w:val="47"/>
  </w:num>
  <w:num w:numId="15" w16cid:durableId="1157264562">
    <w:abstractNumId w:val="13"/>
  </w:num>
  <w:num w:numId="16" w16cid:durableId="404961174">
    <w:abstractNumId w:val="16"/>
  </w:num>
  <w:num w:numId="17" w16cid:durableId="1668752053">
    <w:abstractNumId w:val="19"/>
  </w:num>
  <w:num w:numId="18" w16cid:durableId="1115055674">
    <w:abstractNumId w:val="3"/>
  </w:num>
  <w:num w:numId="19" w16cid:durableId="855341147">
    <w:abstractNumId w:val="5"/>
  </w:num>
  <w:num w:numId="20" w16cid:durableId="827523568">
    <w:abstractNumId w:val="36"/>
  </w:num>
  <w:num w:numId="21" w16cid:durableId="364528869">
    <w:abstractNumId w:val="46"/>
  </w:num>
  <w:num w:numId="22" w16cid:durableId="184905576">
    <w:abstractNumId w:val="18"/>
  </w:num>
  <w:num w:numId="23" w16cid:durableId="74597814">
    <w:abstractNumId w:val="10"/>
  </w:num>
  <w:num w:numId="24" w16cid:durableId="429202086">
    <w:abstractNumId w:val="4"/>
  </w:num>
  <w:num w:numId="25" w16cid:durableId="1106391600">
    <w:abstractNumId w:val="11"/>
  </w:num>
  <w:num w:numId="26" w16cid:durableId="149292070">
    <w:abstractNumId w:val="8"/>
  </w:num>
  <w:num w:numId="27" w16cid:durableId="359211961">
    <w:abstractNumId w:val="17"/>
  </w:num>
  <w:num w:numId="28" w16cid:durableId="744843117">
    <w:abstractNumId w:val="48"/>
  </w:num>
  <w:num w:numId="29" w16cid:durableId="1339692787">
    <w:abstractNumId w:val="14"/>
  </w:num>
  <w:num w:numId="30" w16cid:durableId="1289584493">
    <w:abstractNumId w:val="28"/>
  </w:num>
  <w:num w:numId="31" w16cid:durableId="387342984">
    <w:abstractNumId w:val="33"/>
  </w:num>
  <w:num w:numId="32" w16cid:durableId="223106115">
    <w:abstractNumId w:val="23"/>
  </w:num>
  <w:num w:numId="33" w16cid:durableId="1994095529">
    <w:abstractNumId w:val="31"/>
  </w:num>
  <w:num w:numId="34" w16cid:durableId="1852135300">
    <w:abstractNumId w:val="20"/>
  </w:num>
  <w:num w:numId="35" w16cid:durableId="1704819298">
    <w:abstractNumId w:val="35"/>
  </w:num>
  <w:num w:numId="36" w16cid:durableId="1015889011">
    <w:abstractNumId w:val="34"/>
  </w:num>
  <w:num w:numId="37" w16cid:durableId="1028725911">
    <w:abstractNumId w:val="44"/>
  </w:num>
  <w:num w:numId="38" w16cid:durableId="1182663281">
    <w:abstractNumId w:val="40"/>
  </w:num>
  <w:num w:numId="39" w16cid:durableId="1628514055">
    <w:abstractNumId w:val="41"/>
  </w:num>
  <w:num w:numId="40" w16cid:durableId="1772966554">
    <w:abstractNumId w:val="9"/>
  </w:num>
  <w:num w:numId="41" w16cid:durableId="1652754066">
    <w:abstractNumId w:val="29"/>
  </w:num>
  <w:num w:numId="42" w16cid:durableId="1690446733">
    <w:abstractNumId w:val="1"/>
  </w:num>
  <w:num w:numId="43" w16cid:durableId="812598640">
    <w:abstractNumId w:val="15"/>
  </w:num>
  <w:num w:numId="44" w16cid:durableId="1556627114">
    <w:abstractNumId w:val="25"/>
  </w:num>
  <w:num w:numId="45" w16cid:durableId="291715863">
    <w:abstractNumId w:val="7"/>
  </w:num>
  <w:num w:numId="46" w16cid:durableId="86393112">
    <w:abstractNumId w:val="43"/>
  </w:num>
  <w:num w:numId="47" w16cid:durableId="19480706">
    <w:abstractNumId w:val="2"/>
  </w:num>
  <w:num w:numId="48" w16cid:durableId="907036956">
    <w:abstractNumId w:val="32"/>
  </w:num>
  <w:num w:numId="49" w16cid:durableId="3111842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7"/>
    <w:rsid w:val="00052396"/>
    <w:rsid w:val="00086532"/>
    <w:rsid w:val="000C3C42"/>
    <w:rsid w:val="000E3A13"/>
    <w:rsid w:val="00123AAE"/>
    <w:rsid w:val="00133F13"/>
    <w:rsid w:val="001411D2"/>
    <w:rsid w:val="001715EF"/>
    <w:rsid w:val="001B4477"/>
    <w:rsid w:val="002B0D98"/>
    <w:rsid w:val="00425158"/>
    <w:rsid w:val="004E46C9"/>
    <w:rsid w:val="00516368"/>
    <w:rsid w:val="005A0596"/>
    <w:rsid w:val="005F2895"/>
    <w:rsid w:val="00633D39"/>
    <w:rsid w:val="00674AEA"/>
    <w:rsid w:val="006C1F77"/>
    <w:rsid w:val="0093315D"/>
    <w:rsid w:val="009D023D"/>
    <w:rsid w:val="00A50A67"/>
    <w:rsid w:val="00B44CB0"/>
    <w:rsid w:val="00B55EF7"/>
    <w:rsid w:val="00B7737F"/>
    <w:rsid w:val="00B92371"/>
    <w:rsid w:val="00BE7454"/>
    <w:rsid w:val="00CF62C6"/>
    <w:rsid w:val="00D209F6"/>
    <w:rsid w:val="00D940B0"/>
    <w:rsid w:val="00EB62D1"/>
    <w:rsid w:val="00F2688C"/>
    <w:rsid w:val="00FB2DF5"/>
    <w:rsid w:val="00F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06E6"/>
  <w15:chartTrackingRefBased/>
  <w15:docId w15:val="{B2AD9577-0D0D-49F5-9642-5FD5D56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715EF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2F4F4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209F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81C784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5EF"/>
    <w:rPr>
      <w:rFonts w:ascii="Bookman Old Style" w:eastAsiaTheme="majorEastAsia" w:hAnsi="Bookman Old Style" w:cstheme="majorBidi"/>
      <w:color w:val="2F4F4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0596"/>
    <w:pPr>
      <w:outlineLvl w:val="9"/>
    </w:pPr>
    <w:rPr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A0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596"/>
  </w:style>
  <w:style w:type="paragraph" w:styleId="Pieddepage">
    <w:name w:val="footer"/>
    <w:basedOn w:val="Normal"/>
    <w:link w:val="PieddepageCar"/>
    <w:uiPriority w:val="99"/>
    <w:unhideWhenUsed/>
    <w:rsid w:val="005A0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596"/>
  </w:style>
  <w:style w:type="paragraph" w:styleId="Sansinterligne">
    <w:name w:val="No Spacing"/>
    <w:uiPriority w:val="1"/>
    <w:qFormat/>
    <w:rsid w:val="005A0596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209F6"/>
    <w:rPr>
      <w:rFonts w:ascii="Bookman Old Style" w:eastAsiaTheme="majorEastAsia" w:hAnsi="Bookman Old Style" w:cstheme="majorBidi"/>
      <w:color w:val="81C784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A05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A05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059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44CB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33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33D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9493-FCCB-49EE-BE87-E6D7905C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1437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20</cp:revision>
  <cp:lastPrinted>2024-08-29T11:36:00Z</cp:lastPrinted>
  <dcterms:created xsi:type="dcterms:W3CDTF">2024-08-29T07:53:00Z</dcterms:created>
  <dcterms:modified xsi:type="dcterms:W3CDTF">2024-08-29T11:38:00Z</dcterms:modified>
</cp:coreProperties>
</file>