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5A40" w:rsidRDefault="00A225AD">
      <w:pPr>
        <w:rPr>
          <w:rFonts w:ascii="Calibri" w:hAnsi="Calibri"/>
        </w:rPr>
      </w:pPr>
      <w:r>
        <w:rPr>
          <w:rFonts w:ascii="Calibri" w:hAnsi="Calibri"/>
        </w:rPr>
        <w:t>;</w:t>
      </w:r>
    </w:p>
    <w:p w:rsidR="00875A40" w:rsidRDefault="00875A40">
      <w:pPr>
        <w:rPr>
          <w:rFonts w:ascii="Calibri" w:hAnsi="Calibri"/>
        </w:rPr>
      </w:pPr>
    </w:p>
    <w:p w:rsidR="00875A40" w:rsidRDefault="00875A40">
      <w:pPr>
        <w:rPr>
          <w:rFonts w:ascii="Calibri" w:hAnsi="Calibri"/>
        </w:rPr>
      </w:pPr>
    </w:p>
    <w:p w:rsidR="00875A40" w:rsidRDefault="00875A40">
      <w:pPr>
        <w:rPr>
          <w:rFonts w:ascii="Calibri" w:hAnsi="Calibri"/>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sz w:val="28"/>
          <w:szCs w:val="28"/>
        </w:rPr>
      </w:pPr>
    </w:p>
    <w:p w:rsidR="00875A40" w:rsidRDefault="00875A40">
      <w:pPr>
        <w:jc w:val="center"/>
        <w:rPr>
          <w:rFonts w:ascii="Calibri" w:hAnsi="Calibri"/>
        </w:rPr>
      </w:pPr>
    </w:p>
    <w:p w:rsidR="00875A40" w:rsidRDefault="00875A40">
      <w:pPr>
        <w:jc w:val="center"/>
        <w:rPr>
          <w:rFonts w:ascii="Calibri" w:hAnsi="Calibri"/>
          <w:sz w:val="28"/>
          <w:szCs w:val="28"/>
        </w:rPr>
      </w:pPr>
    </w:p>
    <w:p w:rsidR="00875A40" w:rsidRDefault="00420704">
      <w:pPr>
        <w:autoSpaceDE w:val="0"/>
        <w:jc w:val="center"/>
        <w:rPr>
          <w:rFonts w:ascii="Calibri" w:eastAsia="Arial" w:hAnsi="Calibri" w:cs="Arial"/>
          <w:b/>
          <w:bCs/>
          <w:color w:val="3399FF"/>
          <w:sz w:val="56"/>
          <w:szCs w:val="56"/>
        </w:rPr>
      </w:pPr>
      <w:r>
        <w:rPr>
          <w:rFonts w:ascii="Calibri" w:eastAsia="Arial" w:hAnsi="Calibri" w:cs="Arial"/>
          <w:b/>
          <w:bCs/>
          <w:color w:val="6699CC"/>
          <w:sz w:val="80"/>
          <w:szCs w:val="80"/>
        </w:rPr>
        <w:t>Coding Overturn</w:t>
      </w:r>
    </w:p>
    <w:p w:rsidR="00875A40" w:rsidRDefault="00875A40">
      <w:pPr>
        <w:autoSpaceDE w:val="0"/>
        <w:jc w:val="center"/>
        <w:rPr>
          <w:rFonts w:ascii="Calibri" w:eastAsia="Arial" w:hAnsi="Calibri" w:cs="Arial"/>
          <w:b/>
          <w:bCs/>
          <w:color w:val="3399FF"/>
          <w:sz w:val="56"/>
          <w:szCs w:val="56"/>
        </w:rPr>
      </w:pPr>
    </w:p>
    <w:p w:rsidR="00875A40" w:rsidRDefault="00420704">
      <w:pPr>
        <w:autoSpaceDE w:val="0"/>
        <w:jc w:val="center"/>
        <w:rPr>
          <w:rFonts w:ascii="Calibri" w:hAnsi="Calibri"/>
          <w:sz w:val="28"/>
          <w:szCs w:val="28"/>
        </w:rPr>
      </w:pPr>
      <w:r>
        <w:rPr>
          <w:rFonts w:ascii="Calibri" w:eastAsia="Arial" w:hAnsi="Calibri" w:cs="Arial"/>
          <w:color w:val="666666"/>
          <w:sz w:val="28"/>
          <w:szCs w:val="28"/>
        </w:rPr>
        <w:t>June</w:t>
      </w:r>
      <w:r w:rsidR="002C65B5">
        <w:rPr>
          <w:rFonts w:ascii="Calibri" w:eastAsia="Arial" w:hAnsi="Calibri" w:cs="Arial"/>
          <w:color w:val="666666"/>
          <w:sz w:val="28"/>
          <w:szCs w:val="28"/>
        </w:rPr>
        <w:t xml:space="preserve"> 2017 </w:t>
      </w:r>
      <w:r w:rsidR="00875A40">
        <w:rPr>
          <w:rFonts w:ascii="Calibri" w:eastAsia="Arial" w:hAnsi="Calibri" w:cs="Arial"/>
          <w:color w:val="666666"/>
          <w:sz w:val="28"/>
          <w:szCs w:val="28"/>
        </w:rPr>
        <w:t xml:space="preserve">– Version </w:t>
      </w:r>
      <w:r>
        <w:rPr>
          <w:rFonts w:ascii="Calibri" w:eastAsia="Arial" w:hAnsi="Calibri" w:cs="Arial"/>
          <w:color w:val="666666"/>
          <w:sz w:val="28"/>
          <w:szCs w:val="28"/>
        </w:rPr>
        <w:t>5</w:t>
      </w:r>
      <w:r w:rsidR="002C65B5">
        <w:rPr>
          <w:rFonts w:ascii="Calibri" w:eastAsia="Arial" w:hAnsi="Calibri" w:cs="Arial"/>
          <w:color w:val="666666"/>
          <w:sz w:val="28"/>
          <w:szCs w:val="28"/>
        </w:rPr>
        <w:t>.</w:t>
      </w:r>
      <w:r w:rsidR="00875A40">
        <w:rPr>
          <w:rFonts w:ascii="Calibri" w:eastAsia="Arial" w:hAnsi="Calibri" w:cs="Arial"/>
          <w:color w:val="666666"/>
          <w:sz w:val="28"/>
          <w:szCs w:val="28"/>
        </w:rPr>
        <w:t>0</w:t>
      </w:r>
    </w:p>
    <w:p w:rsidR="00875A40" w:rsidRDefault="00875A40">
      <w:pPr>
        <w:jc w:val="both"/>
        <w:rPr>
          <w:rFonts w:ascii="Calibri" w:hAnsi="Calibri"/>
          <w:sz w:val="28"/>
          <w:szCs w:val="28"/>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2C65B5" w:rsidP="002C65B5">
      <w:pPr>
        <w:tabs>
          <w:tab w:val="left" w:pos="7950"/>
        </w:tabs>
        <w:jc w:val="both"/>
        <w:rPr>
          <w:rFonts w:ascii="Calibri" w:hAnsi="Calibri"/>
          <w:lang w:val="en-GB"/>
        </w:rPr>
      </w:pPr>
      <w:r>
        <w:rPr>
          <w:rFonts w:ascii="Calibri" w:hAnsi="Calibri"/>
          <w:lang w:val="en-GB"/>
        </w:rPr>
        <w:tab/>
      </w: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jc w:val="both"/>
        <w:rPr>
          <w:rFonts w:ascii="Calibri" w:hAnsi="Calibri"/>
          <w:lang w:val="en-GB"/>
        </w:rPr>
      </w:pPr>
    </w:p>
    <w:p w:rsidR="00875A40" w:rsidRDefault="00875A40">
      <w:pPr>
        <w:pStyle w:val="ContentsHeading"/>
      </w:pPr>
      <w:r>
        <w:rPr>
          <w:color w:val="6699CC"/>
          <w:sz w:val="44"/>
          <w:szCs w:val="44"/>
        </w:rPr>
        <w:lastRenderedPageBreak/>
        <w:t>Contents</w:t>
      </w:r>
    </w:p>
    <w:p w:rsidR="00D73727" w:rsidRPr="000117C2" w:rsidRDefault="00875A40" w:rsidP="00D73727">
      <w:pPr>
        <w:pStyle w:val="TOC1"/>
        <w:tabs>
          <w:tab w:val="clear" w:pos="9638"/>
          <w:tab w:val="right" w:leader="dot" w:pos="10800"/>
        </w:tabs>
        <w:spacing w:line="360" w:lineRule="auto"/>
        <w:rPr>
          <w:b/>
          <w:sz w:val="22"/>
        </w:rPr>
      </w:pPr>
      <w:r w:rsidRPr="000117C2">
        <w:rPr>
          <w:b/>
          <w:sz w:val="22"/>
        </w:rPr>
        <w:fldChar w:fldCharType="begin"/>
      </w:r>
      <w:r w:rsidRPr="000117C2">
        <w:rPr>
          <w:b/>
          <w:sz w:val="22"/>
        </w:rPr>
        <w:instrText xml:space="preserve"> TOC \f \o "1-9" \o "1-9" \t "Heading 10,10" \h</w:instrText>
      </w:r>
      <w:r w:rsidRPr="000117C2">
        <w:rPr>
          <w:b/>
          <w:sz w:val="22"/>
        </w:rPr>
        <w:fldChar w:fldCharType="separate"/>
      </w:r>
      <w:hyperlink w:anchor="__RefHeading__18480_313575720" w:history="1">
        <w:r w:rsidR="00D73727" w:rsidRPr="000117C2">
          <w:rPr>
            <w:rStyle w:val="Mainindexentry"/>
            <w:szCs w:val="28"/>
          </w:rPr>
          <w:t xml:space="preserve">1. </w:t>
        </w:r>
        <w:r w:rsidR="008B77D0">
          <w:rPr>
            <w:rStyle w:val="Mainindexentry"/>
            <w:szCs w:val="28"/>
          </w:rPr>
          <w:t>Coding Overturn</w:t>
        </w:r>
        <w:r w:rsidR="00D73727" w:rsidRPr="000117C2">
          <w:rPr>
            <w:rStyle w:val="Mainindexentry"/>
            <w:szCs w:val="28"/>
          </w:rPr>
          <w:t xml:space="preserve"> </w:t>
        </w:r>
      </w:hyperlink>
      <w:r w:rsidR="00D73727" w:rsidRPr="000117C2">
        <w:rPr>
          <w:b/>
          <w:szCs w:val="28"/>
        </w:rPr>
        <w:tab/>
      </w:r>
      <w:hyperlink w:anchor="__RefHeading__18480_313575720" w:history="1">
        <w:r w:rsidR="00D73727" w:rsidRPr="000117C2">
          <w:rPr>
            <w:rStyle w:val="EndnoteCharacters"/>
            <w:b/>
            <w:szCs w:val="28"/>
          </w:rPr>
          <w:t>3</w:t>
        </w:r>
      </w:hyperlink>
    </w:p>
    <w:p w:rsidR="00D73727" w:rsidRPr="000117C2" w:rsidRDefault="00EE0682" w:rsidP="00D73727">
      <w:pPr>
        <w:pStyle w:val="TOC2"/>
        <w:tabs>
          <w:tab w:val="clear" w:pos="9638"/>
          <w:tab w:val="right" w:leader="dot" w:pos="10800"/>
        </w:tabs>
        <w:spacing w:line="360" w:lineRule="auto"/>
        <w:rPr>
          <w:b/>
          <w:sz w:val="22"/>
        </w:rPr>
      </w:pPr>
      <w:hyperlink w:anchor="__RefHeading__20468_313575720" w:history="1">
        <w:r w:rsidR="00D73727" w:rsidRPr="000117C2">
          <w:rPr>
            <w:rStyle w:val="Mainindexentry"/>
            <w:szCs w:val="28"/>
          </w:rPr>
          <w:t xml:space="preserve"> 1.1 Supported Versions</w:t>
        </w:r>
      </w:hyperlink>
      <w:r w:rsidR="00D73727" w:rsidRPr="000117C2">
        <w:rPr>
          <w:b/>
          <w:szCs w:val="28"/>
        </w:rPr>
        <w:tab/>
      </w:r>
      <w:hyperlink w:anchor="__RefHeading__20468_313575720" w:history="1">
        <w:r w:rsidR="00D73727" w:rsidRPr="000117C2">
          <w:rPr>
            <w:rStyle w:val="Mainindexentry"/>
            <w:szCs w:val="28"/>
          </w:rPr>
          <w:t>3</w:t>
        </w:r>
      </w:hyperlink>
    </w:p>
    <w:p w:rsidR="00D73727" w:rsidRPr="000117C2" w:rsidRDefault="00EE0682" w:rsidP="00D73727">
      <w:pPr>
        <w:pStyle w:val="TOC2"/>
        <w:tabs>
          <w:tab w:val="clear" w:pos="9638"/>
          <w:tab w:val="right" w:leader="dot" w:pos="10800"/>
        </w:tabs>
        <w:spacing w:line="360" w:lineRule="auto"/>
        <w:rPr>
          <w:b/>
          <w:sz w:val="22"/>
        </w:rPr>
      </w:pPr>
      <w:hyperlink w:anchor="__RefHeading__20470_313575720" w:history="1">
        <w:r w:rsidR="00D73727" w:rsidRPr="000117C2">
          <w:rPr>
            <w:rStyle w:val="Mainindexentry"/>
            <w:szCs w:val="28"/>
          </w:rPr>
          <w:t xml:space="preserve"> 1.2 Category</w:t>
        </w:r>
      </w:hyperlink>
      <w:r w:rsidR="00D73727" w:rsidRPr="000117C2">
        <w:rPr>
          <w:b/>
          <w:szCs w:val="28"/>
        </w:rPr>
        <w:tab/>
      </w:r>
      <w:hyperlink w:anchor="__RefHeading__20470_313575720" w:history="1">
        <w:r w:rsidR="00D73727" w:rsidRPr="000117C2">
          <w:rPr>
            <w:rStyle w:val="Mainindexentry"/>
            <w:szCs w:val="28"/>
          </w:rPr>
          <w:t>3</w:t>
        </w:r>
      </w:hyperlink>
    </w:p>
    <w:p w:rsidR="00D73727" w:rsidRPr="000117C2" w:rsidRDefault="00EE0682" w:rsidP="00D73727">
      <w:pPr>
        <w:pStyle w:val="TOC2"/>
        <w:tabs>
          <w:tab w:val="clear" w:pos="9638"/>
          <w:tab w:val="right" w:leader="dot" w:pos="10800"/>
        </w:tabs>
        <w:spacing w:line="360" w:lineRule="auto"/>
        <w:rPr>
          <w:b/>
          <w:szCs w:val="28"/>
        </w:rPr>
      </w:pPr>
      <w:hyperlink w:anchor="__RefHeading__20472_313575720" w:history="1">
        <w:r w:rsidR="00D73727" w:rsidRPr="000117C2">
          <w:rPr>
            <w:rStyle w:val="Mainindexentry"/>
            <w:szCs w:val="28"/>
          </w:rPr>
          <w:t xml:space="preserve"> 1.3 Permissions</w:t>
        </w:r>
      </w:hyperlink>
      <w:r w:rsidR="00D73727" w:rsidRPr="000117C2">
        <w:rPr>
          <w:b/>
          <w:szCs w:val="28"/>
        </w:rPr>
        <w:tab/>
      </w:r>
      <w:hyperlink w:anchor="__RefHeading__20472_313575720" w:history="1">
        <w:r w:rsidR="0056214D">
          <w:rPr>
            <w:rStyle w:val="Mainindexentry"/>
            <w:szCs w:val="28"/>
          </w:rPr>
          <w:t>3</w:t>
        </w:r>
      </w:hyperlink>
    </w:p>
    <w:p w:rsidR="00D73727" w:rsidRPr="000117C2" w:rsidRDefault="00D73727" w:rsidP="00D73727">
      <w:pPr>
        <w:pStyle w:val="TOC2"/>
        <w:tabs>
          <w:tab w:val="clear" w:pos="9638"/>
          <w:tab w:val="right" w:leader="dot" w:pos="10800"/>
        </w:tabs>
        <w:spacing w:line="360" w:lineRule="auto"/>
        <w:rPr>
          <w:b/>
          <w:sz w:val="22"/>
        </w:rPr>
      </w:pPr>
      <w:r w:rsidRPr="000117C2">
        <w:rPr>
          <w:b/>
          <w:szCs w:val="28"/>
        </w:rPr>
        <w:t xml:space="preserve"> </w:t>
      </w:r>
      <w:hyperlink w:anchor="__RefHeading__20474_313575720" w:history="1">
        <w:r w:rsidRPr="000117C2">
          <w:rPr>
            <w:rStyle w:val="Mainindexentry"/>
            <w:szCs w:val="28"/>
          </w:rPr>
          <w:t>1.4 Special Considerations</w:t>
        </w:r>
      </w:hyperlink>
      <w:r w:rsidRPr="000117C2">
        <w:rPr>
          <w:b/>
          <w:szCs w:val="28"/>
        </w:rPr>
        <w:tab/>
      </w:r>
      <w:hyperlink w:anchor="__RefHeading__20474_313575720" w:history="1">
        <w:r w:rsidR="0056214D">
          <w:rPr>
            <w:rStyle w:val="Mainindexentry"/>
            <w:szCs w:val="28"/>
          </w:rPr>
          <w:t>3</w:t>
        </w:r>
      </w:hyperlink>
    </w:p>
    <w:p w:rsidR="007A5670" w:rsidRDefault="007A5670" w:rsidP="007A5670">
      <w:pPr>
        <w:pStyle w:val="TOC1"/>
        <w:tabs>
          <w:tab w:val="clear" w:pos="9638"/>
          <w:tab w:val="right" w:leader="dot" w:pos="10800"/>
        </w:tabs>
        <w:spacing w:line="360" w:lineRule="auto"/>
        <w:rPr>
          <w:rStyle w:val="EndnoteCharacters"/>
          <w:b/>
          <w:szCs w:val="28"/>
        </w:rPr>
      </w:pPr>
      <w:hyperlink w:anchor="__RefHeading__18482_313575720" w:history="1">
        <w:r w:rsidRPr="000117C2">
          <w:rPr>
            <w:rStyle w:val="Mainindexentry"/>
            <w:szCs w:val="28"/>
          </w:rPr>
          <w:t>2. Deployment</w:t>
        </w:r>
      </w:hyperlink>
      <w:r w:rsidRPr="000117C2">
        <w:rPr>
          <w:b/>
          <w:szCs w:val="28"/>
        </w:rPr>
        <w:tab/>
      </w:r>
      <w:hyperlink w:anchor="__RefHeading__18482_313575720" w:history="1">
        <w:r>
          <w:rPr>
            <w:rStyle w:val="EndnoteCharacters"/>
            <w:b/>
            <w:szCs w:val="28"/>
          </w:rPr>
          <w:t>3</w:t>
        </w:r>
      </w:hyperlink>
    </w:p>
    <w:p w:rsidR="007A5670" w:rsidRPr="007A5670" w:rsidRDefault="007A5670" w:rsidP="007A5670">
      <w:pPr>
        <w:pStyle w:val="TOC2"/>
        <w:tabs>
          <w:tab w:val="clear" w:pos="9638"/>
          <w:tab w:val="right" w:leader="dot" w:pos="10800"/>
        </w:tabs>
        <w:spacing w:line="360" w:lineRule="auto"/>
        <w:rPr>
          <w:rStyle w:val="Mainindexentry"/>
          <w:szCs w:val="28"/>
        </w:rPr>
      </w:pPr>
      <w:hyperlink w:anchor="__RefHeading__18482_313575720" w:history="1">
        <w:r w:rsidRPr="007A5670">
          <w:rPr>
            <w:rStyle w:val="Mainindexentry"/>
            <w:szCs w:val="28"/>
          </w:rPr>
          <w:t xml:space="preserve">2.1 Installing the Application into your Environment </w:t>
        </w:r>
      </w:hyperlink>
      <w:r w:rsidRPr="007A5670">
        <w:rPr>
          <w:bCs/>
          <w:szCs w:val="28"/>
        </w:rPr>
        <w:tab/>
      </w:r>
      <w:hyperlink w:anchor="__RefHeading__18482_313575720" w:history="1">
        <w:r w:rsidRPr="007A5670">
          <w:rPr>
            <w:b/>
          </w:rPr>
          <w:t>4</w:t>
        </w:r>
      </w:hyperlink>
    </w:p>
    <w:p w:rsidR="007A5670" w:rsidRPr="007A5670" w:rsidRDefault="007A5670" w:rsidP="007A5670">
      <w:pPr>
        <w:pStyle w:val="TOC2"/>
        <w:tabs>
          <w:tab w:val="clear" w:pos="9638"/>
          <w:tab w:val="right" w:leader="dot" w:pos="10800"/>
        </w:tabs>
        <w:spacing w:line="360" w:lineRule="auto"/>
        <w:rPr>
          <w:rStyle w:val="Mainindexentry"/>
          <w:szCs w:val="28"/>
        </w:rPr>
      </w:pPr>
      <w:hyperlink w:anchor="__RefHeading__18482_313575720" w:history="1">
        <w:r w:rsidRPr="000117C2">
          <w:rPr>
            <w:rStyle w:val="Mainindexentry"/>
            <w:szCs w:val="28"/>
          </w:rPr>
          <w:t>2.</w:t>
        </w:r>
        <w:r>
          <w:rPr>
            <w:rStyle w:val="Mainindexentry"/>
            <w:szCs w:val="28"/>
          </w:rPr>
          <w:t>2</w:t>
        </w:r>
        <w:r w:rsidRPr="007A5670">
          <w:t xml:space="preserve"> </w:t>
        </w:r>
        <w:r w:rsidRPr="007A5670">
          <w:rPr>
            <w:rStyle w:val="Mainindexentry"/>
            <w:szCs w:val="28"/>
          </w:rPr>
          <w:t>Installing the Application into Workspaces</w:t>
        </w:r>
        <w:r>
          <w:rPr>
            <w:rStyle w:val="Mainindexentry"/>
            <w:szCs w:val="28"/>
          </w:rPr>
          <w:t xml:space="preserve"> </w:t>
        </w:r>
      </w:hyperlink>
      <w:r w:rsidRPr="007A5670">
        <w:rPr>
          <w:b/>
          <w:bCs/>
          <w:szCs w:val="28"/>
        </w:rPr>
        <w:tab/>
      </w:r>
      <w:hyperlink w:anchor="__RefHeading__18482_313575720" w:history="1">
        <w:r w:rsidRPr="007A5670">
          <w:rPr>
            <w:b/>
            <w:bCs/>
            <w:szCs w:val="28"/>
          </w:rPr>
          <w:t>4</w:t>
        </w:r>
      </w:hyperlink>
    </w:p>
    <w:p w:rsidR="00D73727" w:rsidRPr="000117C2" w:rsidRDefault="00EE0682" w:rsidP="00D73727">
      <w:pPr>
        <w:pStyle w:val="TOC1"/>
        <w:tabs>
          <w:tab w:val="clear" w:pos="9638"/>
          <w:tab w:val="right" w:leader="dot" w:pos="10800"/>
        </w:tabs>
        <w:spacing w:line="360" w:lineRule="auto"/>
        <w:rPr>
          <w:b/>
          <w:sz w:val="22"/>
        </w:rPr>
      </w:pPr>
      <w:hyperlink w:anchor="__RefHeading__18484_313575720" w:history="1">
        <w:r w:rsidR="00D73727" w:rsidRPr="000117C2">
          <w:rPr>
            <w:rStyle w:val="Mainindexentry"/>
            <w:szCs w:val="28"/>
          </w:rPr>
          <w:t>3. Input and Preparation</w:t>
        </w:r>
      </w:hyperlink>
      <w:r w:rsidR="00D73727" w:rsidRPr="000117C2">
        <w:rPr>
          <w:b/>
          <w:szCs w:val="28"/>
        </w:rPr>
        <w:tab/>
      </w:r>
      <w:hyperlink w:anchor="__RefHeading__18484_313575720" w:history="1">
        <w:r w:rsidR="007A5670">
          <w:rPr>
            <w:rStyle w:val="EndnoteCharacters"/>
            <w:b/>
            <w:szCs w:val="28"/>
          </w:rPr>
          <w:t>4</w:t>
        </w:r>
      </w:hyperlink>
    </w:p>
    <w:p w:rsidR="00D73727" w:rsidRPr="000117C2" w:rsidRDefault="00EE0682" w:rsidP="00D73727">
      <w:pPr>
        <w:pStyle w:val="TOC2"/>
        <w:tabs>
          <w:tab w:val="clear" w:pos="9638"/>
          <w:tab w:val="right" w:leader="dot" w:pos="10800"/>
        </w:tabs>
        <w:spacing w:line="360" w:lineRule="auto"/>
        <w:rPr>
          <w:b/>
          <w:sz w:val="22"/>
        </w:rPr>
      </w:pPr>
      <w:hyperlink w:anchor="__RefHeading__20476_313575720" w:history="1">
        <w:r w:rsidR="00D73727" w:rsidRPr="000117C2">
          <w:rPr>
            <w:rStyle w:val="Mainindexentry"/>
            <w:szCs w:val="28"/>
          </w:rPr>
          <w:t xml:space="preserve"> 3.1 </w:t>
        </w:r>
        <w:r w:rsidR="008B77D0" w:rsidRPr="008B77D0">
          <w:rPr>
            <w:rStyle w:val="Mainindexentry"/>
            <w:szCs w:val="28"/>
          </w:rPr>
          <w:t>To add fields to monitor via Relativity Script</w:t>
        </w:r>
        <w:r w:rsidR="00D73727" w:rsidRPr="000117C2">
          <w:rPr>
            <w:rStyle w:val="Mainindexentry"/>
            <w:szCs w:val="28"/>
          </w:rPr>
          <w:t xml:space="preserve"> </w:t>
        </w:r>
      </w:hyperlink>
      <w:r w:rsidR="00D73727" w:rsidRPr="000117C2">
        <w:rPr>
          <w:b/>
          <w:szCs w:val="28"/>
        </w:rPr>
        <w:tab/>
      </w:r>
      <w:hyperlink w:anchor="__RefHeading__20476_313575720" w:history="1">
        <w:r w:rsidR="007A5670">
          <w:rPr>
            <w:rStyle w:val="Mainindexentry"/>
            <w:szCs w:val="28"/>
          </w:rPr>
          <w:t>4</w:t>
        </w:r>
      </w:hyperlink>
    </w:p>
    <w:p w:rsidR="00D73727" w:rsidRPr="000117C2" w:rsidRDefault="00EE0682" w:rsidP="00D73727">
      <w:pPr>
        <w:pStyle w:val="TOC2"/>
        <w:tabs>
          <w:tab w:val="clear" w:pos="9638"/>
          <w:tab w:val="right" w:leader="dot" w:pos="10800"/>
        </w:tabs>
        <w:spacing w:line="360" w:lineRule="auto"/>
        <w:rPr>
          <w:b/>
          <w:sz w:val="22"/>
        </w:rPr>
      </w:pPr>
      <w:hyperlink w:anchor="__RefHeading__20478_313575720" w:history="1">
        <w:r w:rsidR="00D73727" w:rsidRPr="000117C2">
          <w:rPr>
            <w:rStyle w:val="Mainindexentry"/>
            <w:szCs w:val="28"/>
          </w:rPr>
          <w:t xml:space="preserve"> 3.2 </w:t>
        </w:r>
        <w:r w:rsidR="00305336" w:rsidRPr="00305336">
          <w:rPr>
            <w:rStyle w:val="Mainindexentry"/>
            <w:szCs w:val="28"/>
          </w:rPr>
          <w:t xml:space="preserve">View Coding Overturn report </w:t>
        </w:r>
      </w:hyperlink>
      <w:r w:rsidR="00D73727" w:rsidRPr="000117C2">
        <w:rPr>
          <w:b/>
          <w:szCs w:val="28"/>
        </w:rPr>
        <w:tab/>
      </w:r>
      <w:hyperlink w:anchor="__RefHeading__20478_313575720" w:history="1">
        <w:r w:rsidR="0056214D">
          <w:rPr>
            <w:rStyle w:val="Mainindexentry"/>
            <w:szCs w:val="28"/>
          </w:rPr>
          <w:t>5</w:t>
        </w:r>
      </w:hyperlink>
    </w:p>
    <w:p w:rsidR="00D73727" w:rsidRPr="000117C2" w:rsidRDefault="00EE0682" w:rsidP="00D73727">
      <w:pPr>
        <w:pStyle w:val="TOC1"/>
        <w:tabs>
          <w:tab w:val="clear" w:pos="9638"/>
          <w:tab w:val="right" w:leader="dot" w:pos="10800"/>
        </w:tabs>
        <w:spacing w:line="360" w:lineRule="auto"/>
        <w:rPr>
          <w:b/>
          <w:sz w:val="22"/>
        </w:rPr>
      </w:pPr>
      <w:hyperlink w:anchor="__RefHeading__18486_313575720" w:history="1">
        <w:r w:rsidR="00D73727" w:rsidRPr="000117C2">
          <w:rPr>
            <w:rStyle w:val="Mainindexentry"/>
            <w:szCs w:val="28"/>
          </w:rPr>
          <w:t xml:space="preserve">4. </w:t>
        </w:r>
        <w:r w:rsidR="00D5694D" w:rsidRPr="00D5694D">
          <w:rPr>
            <w:rStyle w:val="Mainindexentry"/>
            <w:szCs w:val="28"/>
          </w:rPr>
          <w:t xml:space="preserve">Results of running </w:t>
        </w:r>
      </w:hyperlink>
      <w:r w:rsidR="00D73727" w:rsidRPr="000117C2">
        <w:rPr>
          <w:b/>
          <w:szCs w:val="28"/>
        </w:rPr>
        <w:tab/>
      </w:r>
      <w:hyperlink w:anchor="__RefHeading__18486_313575720" w:history="1">
        <w:r w:rsidR="007A5670">
          <w:rPr>
            <w:rStyle w:val="EndnoteCharacters"/>
            <w:b/>
            <w:szCs w:val="28"/>
          </w:rPr>
          <w:t>6</w:t>
        </w:r>
      </w:hyperlink>
    </w:p>
    <w:p w:rsidR="00D73727" w:rsidRPr="000117C2" w:rsidRDefault="00EE0682" w:rsidP="00D73727">
      <w:pPr>
        <w:pStyle w:val="TOC2"/>
        <w:tabs>
          <w:tab w:val="clear" w:pos="9638"/>
          <w:tab w:val="right" w:leader="dot" w:pos="10800"/>
        </w:tabs>
        <w:spacing w:line="360" w:lineRule="auto"/>
        <w:rPr>
          <w:b/>
          <w:sz w:val="22"/>
        </w:rPr>
      </w:pPr>
      <w:hyperlink w:anchor="__RefHeading__20480_313575720" w:history="1">
        <w:r w:rsidR="00D73727" w:rsidRPr="000117C2">
          <w:rPr>
            <w:rStyle w:val="Mainindexentry"/>
            <w:szCs w:val="28"/>
          </w:rPr>
          <w:t xml:space="preserve"> 4.1  </w:t>
        </w:r>
        <w:r w:rsidR="00D5694D" w:rsidRPr="00D5694D">
          <w:rPr>
            <w:rStyle w:val="Mainindexentry"/>
            <w:szCs w:val="28"/>
          </w:rPr>
          <w:t>Returned Output</w:t>
        </w:r>
        <w:r w:rsidR="00D73727" w:rsidRPr="000117C2">
          <w:rPr>
            <w:rStyle w:val="Mainindexentry"/>
            <w:szCs w:val="28"/>
          </w:rPr>
          <w:t xml:space="preserve"> </w:t>
        </w:r>
      </w:hyperlink>
      <w:r w:rsidR="00D73727" w:rsidRPr="000117C2">
        <w:rPr>
          <w:b/>
          <w:szCs w:val="28"/>
        </w:rPr>
        <w:tab/>
      </w:r>
      <w:hyperlink w:anchor="__RefHeading__20480_313575720" w:history="1">
        <w:r w:rsidR="00D73727" w:rsidRPr="000117C2">
          <w:rPr>
            <w:rStyle w:val="Mainindexentry"/>
            <w:szCs w:val="28"/>
          </w:rPr>
          <w:t>6</w:t>
        </w:r>
      </w:hyperlink>
    </w:p>
    <w:p w:rsidR="00875A40" w:rsidRPr="000117C2" w:rsidRDefault="00EE0682" w:rsidP="00D73727">
      <w:pPr>
        <w:pStyle w:val="TOC1"/>
        <w:tabs>
          <w:tab w:val="clear" w:pos="9638"/>
          <w:tab w:val="right" w:leader="dot" w:pos="10800"/>
        </w:tabs>
        <w:spacing w:line="360" w:lineRule="auto"/>
        <w:rPr>
          <w:b/>
          <w:sz w:val="22"/>
        </w:rPr>
      </w:pPr>
      <w:hyperlink w:anchor="__RefHeading__18492_313575720" w:history="1">
        <w:r w:rsidR="00D73727" w:rsidRPr="000117C2">
          <w:rPr>
            <w:rStyle w:val="Mainindexentry"/>
            <w:szCs w:val="28"/>
          </w:rPr>
          <w:t xml:space="preserve">5. </w:t>
        </w:r>
      </w:hyperlink>
      <w:r w:rsidR="00446D01">
        <w:rPr>
          <w:rStyle w:val="Mainindexentry"/>
          <w:szCs w:val="28"/>
        </w:rPr>
        <w:t>Disclaimer</w:t>
      </w:r>
      <w:r w:rsidR="00875A40" w:rsidRPr="000117C2">
        <w:rPr>
          <w:b/>
          <w:szCs w:val="28"/>
        </w:rPr>
        <w:tab/>
      </w:r>
      <w:hyperlink w:anchor="__RefHeading__18492_313575720" w:history="1">
        <w:r w:rsidR="007A5670">
          <w:rPr>
            <w:rStyle w:val="EndnoteCharacters"/>
            <w:b/>
            <w:szCs w:val="28"/>
          </w:rPr>
          <w:t>7</w:t>
        </w:r>
        <w:bookmarkStart w:id="0" w:name="_GoBack"/>
        <w:bookmarkEnd w:id="0"/>
      </w:hyperlink>
    </w:p>
    <w:p w:rsidR="000117C2" w:rsidRDefault="00EE0682" w:rsidP="00446D01">
      <w:pPr>
        <w:pStyle w:val="TOC2"/>
        <w:tabs>
          <w:tab w:val="clear" w:pos="9638"/>
          <w:tab w:val="right" w:leader="dot" w:pos="10800"/>
        </w:tabs>
        <w:spacing w:line="360" w:lineRule="auto"/>
        <w:rPr>
          <w:b/>
          <w:bCs/>
          <w:sz w:val="44"/>
        </w:rPr>
      </w:pPr>
      <w:hyperlink w:anchor="__RefHeading__20480_313575720" w:history="1">
        <w:r w:rsidR="00D73727" w:rsidRPr="000117C2">
          <w:rPr>
            <w:rStyle w:val="Mainindexentry"/>
            <w:szCs w:val="28"/>
          </w:rPr>
          <w:t xml:space="preserve"> </w:t>
        </w:r>
      </w:hyperlink>
      <w:r w:rsidR="00875A40" w:rsidRPr="000117C2">
        <w:rPr>
          <w:sz w:val="44"/>
        </w:rPr>
        <w:fldChar w:fldCharType="end"/>
      </w:r>
      <w:bookmarkStart w:id="1" w:name="__RefHeading__18480_313575720"/>
      <w:bookmarkEnd w:id="1"/>
    </w:p>
    <w:p w:rsidR="00446D01" w:rsidRDefault="00446D01">
      <w:pPr>
        <w:widowControl/>
        <w:suppressAutoHyphens w:val="0"/>
        <w:rPr>
          <w:rFonts w:ascii="Calibri" w:eastAsia="Microsoft YaHei" w:hAnsi="Calibri"/>
          <w:b/>
          <w:bCs/>
          <w:color w:val="6699CC"/>
          <w:sz w:val="48"/>
          <w:szCs w:val="32"/>
        </w:rPr>
      </w:pPr>
      <w:r>
        <w:rPr>
          <w:rFonts w:ascii="Calibri" w:hAnsi="Calibri"/>
          <w:color w:val="6699CC"/>
        </w:rPr>
        <w:br w:type="page"/>
      </w:r>
    </w:p>
    <w:p w:rsidR="00875A40" w:rsidRDefault="00875A40" w:rsidP="00D8522F">
      <w:pPr>
        <w:pStyle w:val="Heading1"/>
        <w:numPr>
          <w:ilvl w:val="0"/>
          <w:numId w:val="0"/>
        </w:numPr>
        <w:rPr>
          <w:rFonts w:ascii="Calibri" w:eastAsia="Arial" w:hAnsi="Calibri" w:cs="Arial"/>
          <w:color w:val="000000"/>
          <w:sz w:val="21"/>
          <w:szCs w:val="21"/>
        </w:rPr>
      </w:pPr>
      <w:r>
        <w:rPr>
          <w:rFonts w:ascii="Calibri" w:hAnsi="Calibri"/>
          <w:color w:val="6699CC"/>
        </w:rPr>
        <w:lastRenderedPageBreak/>
        <w:t xml:space="preserve">1. </w:t>
      </w:r>
      <w:r w:rsidR="00420704">
        <w:rPr>
          <w:rFonts w:ascii="Calibri" w:hAnsi="Calibri"/>
          <w:color w:val="6699CC"/>
        </w:rPr>
        <w:t>Coding Overturn</w:t>
      </w:r>
    </w:p>
    <w:p w:rsidR="00875A40" w:rsidRDefault="00875A40">
      <w:pPr>
        <w:autoSpaceDE w:val="0"/>
        <w:rPr>
          <w:rFonts w:ascii="Calibri" w:eastAsia="Arial" w:hAnsi="Calibri" w:cs="Arial"/>
          <w:color w:val="000000"/>
          <w:sz w:val="21"/>
          <w:szCs w:val="21"/>
        </w:rPr>
      </w:pPr>
    </w:p>
    <w:p w:rsidR="00875A40" w:rsidRDefault="00694018" w:rsidP="00D57AD6">
      <w:pPr>
        <w:tabs>
          <w:tab w:val="right" w:pos="-5760"/>
          <w:tab w:val="right" w:pos="5760"/>
        </w:tabs>
        <w:autoSpaceDE w:val="0"/>
        <w:rPr>
          <w:rFonts w:ascii="Calibri" w:eastAsia="Arial" w:hAnsi="Calibri" w:cs="Arial"/>
          <w:color w:val="000000"/>
          <w:sz w:val="21"/>
          <w:szCs w:val="21"/>
        </w:rPr>
      </w:pPr>
      <w:r w:rsidRPr="00694018">
        <w:rPr>
          <w:rFonts w:ascii="Calibri" w:eastAsia="Arial" w:hAnsi="Calibri" w:cs="Arial"/>
          <w:color w:val="000000"/>
          <w:sz w:val="22"/>
          <w:szCs w:val="22"/>
        </w:rPr>
        <w:t>The Coding Overturn solution is a workspace level solution that provides a report on changes made to a coding decision after second level review. The report displays the original field value, the new value, the user who made the changes, their group access and the timestamp for all documents.</w:t>
      </w:r>
    </w:p>
    <w:p w:rsidR="00875A40" w:rsidRDefault="00875A40">
      <w:pPr>
        <w:pStyle w:val="Heading2"/>
        <w:rPr>
          <w:rFonts w:ascii="Calibri" w:eastAsia="Arial" w:hAnsi="Calibri" w:cs="Arial"/>
          <w:b w:val="0"/>
          <w:bCs w:val="0"/>
          <w:color w:val="000000"/>
          <w:sz w:val="21"/>
          <w:szCs w:val="21"/>
        </w:rPr>
      </w:pPr>
      <w:bookmarkStart w:id="2" w:name="__RefHeading__20468_313575720"/>
      <w:bookmarkEnd w:id="2"/>
      <w:r>
        <w:rPr>
          <w:rFonts w:ascii="Calibri" w:hAnsi="Calibri"/>
        </w:rPr>
        <w:t xml:space="preserve"> </w:t>
      </w:r>
      <w:r w:rsidR="002165A2">
        <w:rPr>
          <w:rFonts w:ascii="Calibri" w:hAnsi="Calibri"/>
        </w:rPr>
        <w:t xml:space="preserve">1.1 </w:t>
      </w:r>
      <w:r>
        <w:rPr>
          <w:rFonts w:ascii="Calibri" w:hAnsi="Calibri"/>
        </w:rPr>
        <w:t>Supported Versions</w:t>
      </w:r>
    </w:p>
    <w:p w:rsidR="00875A40" w:rsidRDefault="00875A40" w:rsidP="00C62D89">
      <w:pPr>
        <w:autoSpaceDE w:val="0"/>
        <w:ind w:firstLine="432"/>
        <w:rPr>
          <w:rFonts w:ascii="Calibri" w:eastAsia="Arial" w:hAnsi="Calibri" w:cs="Arial"/>
          <w:b/>
          <w:bCs/>
          <w:color w:val="000000"/>
          <w:sz w:val="36"/>
          <w:szCs w:val="36"/>
        </w:rPr>
      </w:pPr>
      <w:r>
        <w:rPr>
          <w:rFonts w:ascii="Calibri" w:eastAsia="Arial" w:hAnsi="Calibri" w:cs="Arial"/>
          <w:color w:val="000000"/>
          <w:sz w:val="22"/>
          <w:szCs w:val="22"/>
        </w:rPr>
        <w:t xml:space="preserve">This solution is supported in Relativity versions </w:t>
      </w:r>
      <w:r w:rsidR="00E43912" w:rsidRPr="00E43912">
        <w:rPr>
          <w:rFonts w:ascii="Calibri" w:eastAsia="Arial" w:hAnsi="Calibri" w:cs="Arial"/>
          <w:color w:val="000000"/>
          <w:sz w:val="22"/>
          <w:szCs w:val="22"/>
        </w:rPr>
        <w:t>9.4.254.2</w:t>
      </w:r>
      <w:r w:rsidR="005D644E">
        <w:rPr>
          <w:rFonts w:ascii="Calibri" w:eastAsia="Arial" w:hAnsi="Calibri" w:cs="Arial"/>
          <w:color w:val="000000"/>
          <w:sz w:val="22"/>
          <w:szCs w:val="22"/>
        </w:rPr>
        <w:t xml:space="preserve"> and higher</w:t>
      </w:r>
      <w:r>
        <w:rPr>
          <w:rFonts w:ascii="Calibri" w:eastAsia="Arial" w:hAnsi="Calibri" w:cs="Arial"/>
          <w:color w:val="000000"/>
          <w:sz w:val="22"/>
          <w:szCs w:val="22"/>
        </w:rPr>
        <w:t xml:space="preserve">. </w:t>
      </w:r>
    </w:p>
    <w:p w:rsidR="00875A40" w:rsidRDefault="00875A40">
      <w:pPr>
        <w:pStyle w:val="Heading2"/>
        <w:rPr>
          <w:rFonts w:ascii="Calibri" w:eastAsia="Arial" w:hAnsi="Calibri" w:cs="Arial"/>
          <w:b w:val="0"/>
          <w:bCs w:val="0"/>
          <w:color w:val="000000"/>
          <w:sz w:val="22"/>
          <w:szCs w:val="22"/>
        </w:rPr>
      </w:pPr>
      <w:bookmarkStart w:id="3" w:name="__RefHeading__20470_313575720"/>
      <w:bookmarkEnd w:id="3"/>
      <w:r>
        <w:rPr>
          <w:rFonts w:ascii="Calibri" w:hAnsi="Calibri"/>
        </w:rPr>
        <w:t xml:space="preserve"> 1.2 Category</w:t>
      </w:r>
    </w:p>
    <w:p w:rsidR="00875A40" w:rsidRDefault="00875A40" w:rsidP="00C62D89">
      <w:pPr>
        <w:autoSpaceDE w:val="0"/>
        <w:ind w:firstLine="432"/>
        <w:rPr>
          <w:rFonts w:ascii="Calibri" w:eastAsia="Arial" w:hAnsi="Calibri" w:cs="Arial"/>
          <w:color w:val="000000"/>
          <w:sz w:val="22"/>
          <w:szCs w:val="22"/>
        </w:rPr>
      </w:pPr>
      <w:r>
        <w:rPr>
          <w:rFonts w:ascii="Calibri" w:eastAsia="Arial" w:hAnsi="Calibri" w:cs="Arial"/>
          <w:color w:val="000000"/>
          <w:sz w:val="22"/>
          <w:szCs w:val="22"/>
        </w:rPr>
        <w:t xml:space="preserve">This custom solution consists of the following components: </w:t>
      </w:r>
    </w:p>
    <w:p w:rsidR="00875A40" w:rsidRDefault="00875A40">
      <w:pPr>
        <w:autoSpaceDE w:val="0"/>
        <w:rPr>
          <w:rFonts w:ascii="Calibri" w:eastAsia="Arial" w:hAnsi="Calibri" w:cs="Arial"/>
          <w:color w:val="000000"/>
          <w:sz w:val="22"/>
          <w:szCs w:val="22"/>
        </w:rPr>
      </w:pPr>
    </w:p>
    <w:p w:rsidR="00754F45" w:rsidRPr="00754F45" w:rsidRDefault="00754F45" w:rsidP="00754F45">
      <w:pPr>
        <w:numPr>
          <w:ilvl w:val="0"/>
          <w:numId w:val="12"/>
        </w:numPr>
        <w:autoSpaceDE w:val="0"/>
        <w:spacing w:after="147"/>
        <w:rPr>
          <w:rFonts w:ascii="Calibri" w:eastAsia="Arial" w:hAnsi="Calibri" w:cs="Arial"/>
          <w:color w:val="000000"/>
          <w:sz w:val="22"/>
          <w:szCs w:val="22"/>
        </w:rPr>
      </w:pPr>
      <w:r w:rsidRPr="00754F45">
        <w:rPr>
          <w:rFonts w:ascii="Calibri" w:eastAsia="Arial" w:hAnsi="Calibri" w:cs="Arial"/>
          <w:color w:val="000000"/>
          <w:sz w:val="22"/>
          <w:szCs w:val="22"/>
        </w:rPr>
        <w:t>Relativity scripts that run at the workspace level</w:t>
      </w:r>
    </w:p>
    <w:p w:rsidR="009B0096" w:rsidRDefault="00754F45" w:rsidP="00754F45">
      <w:pPr>
        <w:numPr>
          <w:ilvl w:val="0"/>
          <w:numId w:val="12"/>
        </w:numPr>
        <w:autoSpaceDE w:val="0"/>
        <w:spacing w:after="147"/>
        <w:rPr>
          <w:rFonts w:ascii="Calibri" w:eastAsia="Arial" w:hAnsi="Calibri" w:cs="Arial"/>
          <w:color w:val="000000"/>
          <w:sz w:val="22"/>
          <w:szCs w:val="22"/>
        </w:rPr>
      </w:pPr>
      <w:r w:rsidRPr="00754F45">
        <w:rPr>
          <w:rFonts w:ascii="Calibri" w:eastAsia="Arial" w:hAnsi="Calibri" w:cs="Arial"/>
          <w:color w:val="000000"/>
          <w:sz w:val="22"/>
          <w:szCs w:val="22"/>
        </w:rPr>
        <w:t>Event Handler</w:t>
      </w:r>
    </w:p>
    <w:p w:rsidR="00875A40" w:rsidRDefault="00875A40">
      <w:pPr>
        <w:pStyle w:val="Heading2"/>
        <w:rPr>
          <w:rFonts w:ascii="Calibri" w:eastAsia="Arial" w:hAnsi="Calibri" w:cs="Arial"/>
          <w:color w:val="000000"/>
          <w:szCs w:val="36"/>
        </w:rPr>
      </w:pPr>
      <w:r>
        <w:rPr>
          <w:rFonts w:ascii="Calibri" w:hAnsi="Calibri"/>
        </w:rPr>
        <w:t>1.3 Permissions</w:t>
      </w:r>
    </w:p>
    <w:p w:rsidR="00C62D89" w:rsidRDefault="005E0D00" w:rsidP="00C62D89">
      <w:pPr>
        <w:autoSpaceDE w:val="0"/>
        <w:spacing w:after="148"/>
        <w:ind w:left="576"/>
        <w:rPr>
          <w:rFonts w:ascii="Calibri" w:eastAsia="Arial" w:hAnsi="Calibri" w:cs="Arial"/>
          <w:color w:val="000000"/>
          <w:sz w:val="22"/>
          <w:szCs w:val="22"/>
        </w:rPr>
      </w:pPr>
      <w:r>
        <w:rPr>
          <w:rFonts w:ascii="Calibri" w:eastAsia="Arial" w:hAnsi="Calibri" w:cs="Arial"/>
          <w:color w:val="000000"/>
          <w:sz w:val="22"/>
          <w:szCs w:val="22"/>
        </w:rPr>
        <w:t>•</w:t>
      </w:r>
      <w:r w:rsidR="00875A40">
        <w:rPr>
          <w:rFonts w:ascii="Calibri" w:eastAsia="Arial" w:hAnsi="Calibri" w:cs="Arial"/>
          <w:color w:val="000000"/>
          <w:sz w:val="22"/>
          <w:szCs w:val="22"/>
        </w:rPr>
        <w:t xml:space="preserve"> </w:t>
      </w:r>
      <w:r w:rsidR="00937855">
        <w:rPr>
          <w:rFonts w:ascii="Calibri" w:eastAsia="Arial" w:hAnsi="Calibri" w:cs="Arial"/>
          <w:color w:val="000000"/>
          <w:sz w:val="22"/>
          <w:szCs w:val="22"/>
        </w:rPr>
        <w:t>Permissions for this solution have not been implemented.  Users interested in using this application will need to configure permissions manually.</w:t>
      </w:r>
    </w:p>
    <w:p w:rsidR="00875A40" w:rsidRDefault="00875A40" w:rsidP="00C62D89">
      <w:pPr>
        <w:pStyle w:val="Heading2"/>
        <w:ind w:left="540"/>
        <w:rPr>
          <w:rFonts w:ascii="Calibri" w:eastAsia="Arial" w:hAnsi="Calibri" w:cs="Arial"/>
          <w:b w:val="0"/>
          <w:bCs w:val="0"/>
          <w:color w:val="000000"/>
          <w:sz w:val="22"/>
          <w:szCs w:val="22"/>
        </w:rPr>
      </w:pPr>
      <w:bookmarkStart w:id="4" w:name="__RefHeading__20474_313575720"/>
      <w:bookmarkEnd w:id="4"/>
      <w:r>
        <w:rPr>
          <w:rFonts w:ascii="Calibri" w:hAnsi="Calibri"/>
        </w:rPr>
        <w:t>1.4 Special Considerations</w:t>
      </w:r>
    </w:p>
    <w:p w:rsidR="00875A40" w:rsidRDefault="00875A40" w:rsidP="00C62D89">
      <w:pPr>
        <w:ind w:firstLine="540"/>
        <w:rPr>
          <w:rFonts w:ascii="Calibri" w:eastAsia="Arial" w:hAnsi="Calibri" w:cs="Arial"/>
          <w:color w:val="000000"/>
          <w:sz w:val="22"/>
          <w:szCs w:val="22"/>
        </w:rPr>
      </w:pPr>
      <w:r>
        <w:rPr>
          <w:rFonts w:ascii="Calibri" w:eastAsia="Arial" w:hAnsi="Calibri" w:cs="Arial"/>
          <w:color w:val="000000"/>
          <w:sz w:val="22"/>
          <w:szCs w:val="22"/>
        </w:rPr>
        <w:t xml:space="preserve">Before you deploy and run the solution, it's important to keep the following in mind: </w:t>
      </w:r>
      <w:r w:rsidR="00AD25AD">
        <w:rPr>
          <w:rFonts w:ascii="Calibri" w:eastAsia="Arial" w:hAnsi="Calibri" w:cs="Arial"/>
          <w:color w:val="000000"/>
          <w:sz w:val="22"/>
          <w:szCs w:val="22"/>
        </w:rPr>
        <w:t>m</w:t>
      </w:r>
    </w:p>
    <w:p w:rsidR="00875A40" w:rsidRDefault="00875A40">
      <w:pPr>
        <w:rPr>
          <w:rFonts w:ascii="Calibri" w:eastAsia="Arial" w:hAnsi="Calibri" w:cs="Arial"/>
          <w:color w:val="000000"/>
          <w:sz w:val="22"/>
          <w:szCs w:val="22"/>
        </w:rPr>
      </w:pP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Fields with special characters other than [ ] / . , ; &amp; ( ) : cannot be added to the fields to monitor.</w:t>
      </w: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Coding decisions made before the solution is setup will not be included in the script results.</w:t>
      </w: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Data from fields which are removed from the fields to monitor will not be included in the script results from the time they are removed.</w:t>
      </w: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You cannot select the same group for the 1st Level Review Group and 2nd Level Review Group inputs for the Coding Overturn Setup script.</w:t>
      </w: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You cannot select multiple/duplicate combinations of review groups for the selected field for the Coding Overturn Setup script.</w:t>
      </w:r>
    </w:p>
    <w:p w:rsidR="00754F45" w:rsidRPr="00754F45"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Only single-choice, multi-choice, and Yes/No fields can be monitored using this solution.</w:t>
      </w:r>
    </w:p>
    <w:p w:rsidR="00875A40" w:rsidRDefault="00754F45" w:rsidP="00754F45">
      <w:pPr>
        <w:pStyle w:val="ListParagraph"/>
        <w:numPr>
          <w:ilvl w:val="0"/>
          <w:numId w:val="26"/>
        </w:numPr>
        <w:autoSpaceDE w:val="0"/>
        <w:rPr>
          <w:rFonts w:ascii="Calibri" w:eastAsia="Arial" w:hAnsi="Calibri" w:cs="Arial"/>
          <w:color w:val="000000"/>
          <w:sz w:val="22"/>
          <w:szCs w:val="22"/>
        </w:rPr>
      </w:pPr>
      <w:r w:rsidRPr="00754F45">
        <w:rPr>
          <w:rFonts w:ascii="Calibri" w:eastAsia="Arial" w:hAnsi="Calibri" w:cs="Arial"/>
          <w:color w:val="000000"/>
          <w:sz w:val="22"/>
          <w:szCs w:val="22"/>
        </w:rPr>
        <w:t>Only actions completed using the Save or Save &amp; Next button will be tracked.</w:t>
      </w:r>
    </w:p>
    <w:p w:rsidR="00180754" w:rsidRPr="003A1AE4" w:rsidRDefault="00180754" w:rsidP="00754F45">
      <w:pPr>
        <w:pStyle w:val="ListParagraph"/>
        <w:numPr>
          <w:ilvl w:val="0"/>
          <w:numId w:val="26"/>
        </w:numPr>
        <w:autoSpaceDE w:val="0"/>
        <w:rPr>
          <w:rFonts w:ascii="Calibri" w:eastAsia="Arial" w:hAnsi="Calibri" w:cs="Arial"/>
          <w:color w:val="000000"/>
          <w:sz w:val="22"/>
          <w:szCs w:val="22"/>
        </w:rPr>
      </w:pPr>
      <w:r>
        <w:rPr>
          <w:rFonts w:ascii="Calibri" w:eastAsia="Arial" w:hAnsi="Calibri" w:cs="Arial"/>
          <w:color w:val="000000"/>
          <w:sz w:val="22"/>
          <w:szCs w:val="22"/>
        </w:rPr>
        <w:t>This solution will not work with previous versions as the table names have been altered in an effort to make this solution more generic and available as an open source project.</w:t>
      </w:r>
    </w:p>
    <w:p w:rsidR="00875A40" w:rsidRDefault="00875A40">
      <w:pPr>
        <w:pStyle w:val="Heading1"/>
        <w:rPr>
          <w:rFonts w:ascii="Calibri" w:eastAsia="Arial" w:hAnsi="Calibri" w:cs="Arial"/>
          <w:color w:val="000000"/>
          <w:sz w:val="21"/>
          <w:szCs w:val="21"/>
        </w:rPr>
      </w:pPr>
      <w:bookmarkStart w:id="5" w:name="__RefHeading__18482_313575720"/>
      <w:bookmarkEnd w:id="5"/>
      <w:r>
        <w:rPr>
          <w:rFonts w:ascii="Calibri" w:hAnsi="Calibri"/>
          <w:color w:val="6699CC"/>
        </w:rPr>
        <w:t>2. Deployment</w:t>
      </w:r>
    </w:p>
    <w:p w:rsidR="00875A40" w:rsidRDefault="00034B49" w:rsidP="00754F45">
      <w:pPr>
        <w:autoSpaceDE w:val="0"/>
        <w:rPr>
          <w:rFonts w:ascii="Calibri" w:eastAsia="Arial" w:hAnsi="Calibri" w:cs="Arial"/>
          <w:color w:val="000000"/>
          <w:sz w:val="22"/>
          <w:szCs w:val="22"/>
        </w:rPr>
      </w:pPr>
      <w:r>
        <w:rPr>
          <w:rFonts w:ascii="Calibri" w:eastAsia="Arial" w:hAnsi="Calibri" w:cs="Arial"/>
          <w:color w:val="000000"/>
          <w:sz w:val="22"/>
          <w:szCs w:val="22"/>
        </w:rPr>
        <w:t>To deploy and configure the solution, you must first add it to the Application Library as a Relativity application. You can then install and configure the solution in a workspace.</w:t>
      </w:r>
      <w:r w:rsidR="00875A40">
        <w:rPr>
          <w:rFonts w:ascii="Calibri" w:eastAsia="Arial" w:hAnsi="Calibri" w:cs="Arial"/>
          <w:color w:val="000000"/>
          <w:sz w:val="22"/>
          <w:szCs w:val="22"/>
        </w:rPr>
        <w:t xml:space="preserve"> </w:t>
      </w:r>
    </w:p>
    <w:p w:rsidR="00875A40" w:rsidRDefault="00875A40">
      <w:pPr>
        <w:autoSpaceDE w:val="0"/>
        <w:rPr>
          <w:rFonts w:ascii="Calibri" w:eastAsia="Arial" w:hAnsi="Calibri" w:cs="Arial"/>
          <w:color w:val="000000"/>
          <w:sz w:val="22"/>
          <w:szCs w:val="22"/>
        </w:rPr>
      </w:pPr>
    </w:p>
    <w:p w:rsidR="00FF2FB2" w:rsidRPr="00FF2FB2" w:rsidRDefault="00FF2FB2" w:rsidP="00FF2FB2">
      <w:pPr>
        <w:pStyle w:val="Heading2"/>
        <w:numPr>
          <w:ilvl w:val="0"/>
          <w:numId w:val="0"/>
        </w:numPr>
        <w:ind w:left="432"/>
        <w:rPr>
          <w:rFonts w:ascii="Calibri" w:hAnsi="Calibri"/>
        </w:rPr>
      </w:pPr>
      <w:r>
        <w:rPr>
          <w:rFonts w:ascii="Calibri" w:hAnsi="Calibri"/>
        </w:rPr>
        <w:lastRenderedPageBreak/>
        <w:t>2</w:t>
      </w:r>
      <w:r>
        <w:rPr>
          <w:rFonts w:ascii="Calibri" w:hAnsi="Calibri"/>
        </w:rPr>
        <w:t xml:space="preserve">.1 Installing the </w:t>
      </w:r>
      <w:r>
        <w:rPr>
          <w:rFonts w:ascii="Calibri" w:hAnsi="Calibri"/>
        </w:rPr>
        <w:t>A</w:t>
      </w:r>
      <w:r>
        <w:rPr>
          <w:rFonts w:ascii="Calibri" w:hAnsi="Calibri"/>
        </w:rPr>
        <w:t>pplication</w:t>
      </w:r>
      <w:r>
        <w:rPr>
          <w:rFonts w:ascii="Calibri" w:hAnsi="Calibri"/>
        </w:rPr>
        <w:t xml:space="preserve"> into your Environment</w:t>
      </w:r>
    </w:p>
    <w:p w:rsidR="00034B49" w:rsidRPr="00034B49" w:rsidRDefault="00034B49" w:rsidP="00034B49">
      <w:pPr>
        <w:pStyle w:val="ListParagraph"/>
        <w:numPr>
          <w:ilvl w:val="0"/>
          <w:numId w:val="27"/>
        </w:numPr>
        <w:autoSpaceDE w:val="0"/>
        <w:rPr>
          <w:rFonts w:ascii="Calibri" w:hAnsi="Calibri"/>
          <w:sz w:val="22"/>
          <w:szCs w:val="22"/>
        </w:rPr>
      </w:pPr>
      <w:r w:rsidRPr="00034B49">
        <w:rPr>
          <w:rFonts w:ascii="Calibri" w:hAnsi="Calibri"/>
          <w:sz w:val="22"/>
          <w:szCs w:val="22"/>
        </w:rPr>
        <w:t xml:space="preserve">Log in to Relativity. </w:t>
      </w:r>
    </w:p>
    <w:p w:rsidR="00034B49" w:rsidRPr="00034B49" w:rsidRDefault="00034B49" w:rsidP="00034B49">
      <w:pPr>
        <w:pStyle w:val="ListParagraph"/>
        <w:numPr>
          <w:ilvl w:val="0"/>
          <w:numId w:val="27"/>
        </w:numPr>
        <w:autoSpaceDE w:val="0"/>
        <w:rPr>
          <w:rFonts w:ascii="Calibri" w:hAnsi="Calibri"/>
          <w:sz w:val="22"/>
          <w:szCs w:val="22"/>
        </w:rPr>
      </w:pPr>
      <w:r w:rsidRPr="00034B49">
        <w:rPr>
          <w:rFonts w:ascii="Calibri" w:hAnsi="Calibri"/>
          <w:sz w:val="22"/>
          <w:szCs w:val="22"/>
        </w:rPr>
        <w:t xml:space="preserve">Click the user drop-down menu in the upper-right corner of Relativity, then click </w:t>
      </w:r>
      <w:r w:rsidRPr="00034B49">
        <w:rPr>
          <w:rFonts w:ascii="Calibri" w:hAnsi="Calibri"/>
          <w:b/>
          <w:sz w:val="22"/>
          <w:szCs w:val="22"/>
        </w:rPr>
        <w:t>Home</w:t>
      </w:r>
      <w:r w:rsidRPr="00034B49">
        <w:rPr>
          <w:rFonts w:ascii="Calibri" w:hAnsi="Calibri"/>
          <w:sz w:val="22"/>
          <w:szCs w:val="22"/>
        </w:rPr>
        <w:t xml:space="preserve">. </w:t>
      </w:r>
    </w:p>
    <w:p w:rsidR="00034B49" w:rsidRPr="00034B49" w:rsidRDefault="00034B49" w:rsidP="00034B49">
      <w:pPr>
        <w:pStyle w:val="ListParagraph"/>
        <w:numPr>
          <w:ilvl w:val="0"/>
          <w:numId w:val="27"/>
        </w:numPr>
        <w:autoSpaceDE w:val="0"/>
        <w:rPr>
          <w:rFonts w:ascii="Calibri" w:hAnsi="Calibri"/>
          <w:sz w:val="22"/>
          <w:szCs w:val="22"/>
        </w:rPr>
      </w:pPr>
      <w:r w:rsidRPr="00034B49">
        <w:rPr>
          <w:rFonts w:ascii="Calibri" w:hAnsi="Calibri"/>
          <w:sz w:val="22"/>
          <w:szCs w:val="22"/>
        </w:rPr>
        <w:t xml:space="preserve">Click the </w:t>
      </w:r>
      <w:r w:rsidRPr="00034B49">
        <w:rPr>
          <w:rFonts w:ascii="Calibri" w:hAnsi="Calibri"/>
          <w:b/>
          <w:sz w:val="22"/>
          <w:szCs w:val="22"/>
        </w:rPr>
        <w:t>Applications &amp; Scripts</w:t>
      </w:r>
      <w:r w:rsidRPr="00034B49">
        <w:rPr>
          <w:rFonts w:ascii="Calibri" w:hAnsi="Calibri"/>
          <w:sz w:val="22"/>
          <w:szCs w:val="22"/>
        </w:rPr>
        <w:t xml:space="preserve"> tab, then click the </w:t>
      </w:r>
      <w:r w:rsidRPr="00034B49">
        <w:rPr>
          <w:rFonts w:ascii="Calibri" w:hAnsi="Calibri"/>
          <w:b/>
          <w:sz w:val="22"/>
          <w:szCs w:val="22"/>
        </w:rPr>
        <w:t>Application Library</w:t>
      </w:r>
      <w:r w:rsidRPr="00034B49">
        <w:rPr>
          <w:rFonts w:ascii="Calibri" w:hAnsi="Calibri"/>
          <w:sz w:val="22"/>
          <w:szCs w:val="22"/>
        </w:rPr>
        <w:t xml:space="preserve"> tab. </w:t>
      </w:r>
    </w:p>
    <w:p w:rsidR="00034B49" w:rsidRPr="00034B49" w:rsidRDefault="00034B49" w:rsidP="00034B49">
      <w:pPr>
        <w:pStyle w:val="ListParagraph"/>
        <w:numPr>
          <w:ilvl w:val="0"/>
          <w:numId w:val="27"/>
        </w:numPr>
        <w:autoSpaceDE w:val="0"/>
        <w:rPr>
          <w:rFonts w:ascii="Calibri" w:hAnsi="Calibri"/>
          <w:sz w:val="22"/>
          <w:szCs w:val="22"/>
        </w:rPr>
      </w:pPr>
      <w:r w:rsidRPr="00034B49">
        <w:rPr>
          <w:rFonts w:ascii="Calibri" w:hAnsi="Calibri"/>
          <w:sz w:val="22"/>
          <w:szCs w:val="22"/>
        </w:rPr>
        <w:t xml:space="preserve">Click </w:t>
      </w:r>
      <w:r w:rsidRPr="00034B49">
        <w:rPr>
          <w:rFonts w:ascii="Calibri" w:hAnsi="Calibri"/>
          <w:b/>
          <w:sz w:val="22"/>
          <w:szCs w:val="22"/>
        </w:rPr>
        <w:t>Upload Application</w:t>
      </w:r>
      <w:r w:rsidRPr="00034B49">
        <w:rPr>
          <w:rFonts w:ascii="Calibri" w:hAnsi="Calibri"/>
          <w:sz w:val="22"/>
          <w:szCs w:val="22"/>
        </w:rPr>
        <w:t xml:space="preserve">. </w:t>
      </w:r>
    </w:p>
    <w:p w:rsidR="00034B49" w:rsidRDefault="00034B49" w:rsidP="00034B49">
      <w:pPr>
        <w:pStyle w:val="ListParagraph"/>
        <w:numPr>
          <w:ilvl w:val="0"/>
          <w:numId w:val="27"/>
        </w:numPr>
        <w:autoSpaceDE w:val="0"/>
        <w:rPr>
          <w:rFonts w:ascii="Calibri" w:hAnsi="Calibri"/>
          <w:sz w:val="22"/>
          <w:szCs w:val="22"/>
        </w:rPr>
      </w:pPr>
      <w:r w:rsidRPr="00034B49">
        <w:rPr>
          <w:rFonts w:ascii="Calibri" w:hAnsi="Calibri"/>
          <w:sz w:val="22"/>
          <w:szCs w:val="22"/>
        </w:rPr>
        <w:t xml:space="preserve">Click Browse, navigate to and select the </w:t>
      </w:r>
      <w:r w:rsidRPr="00034B49">
        <w:rPr>
          <w:rFonts w:ascii="Calibri" w:hAnsi="Calibri"/>
          <w:b/>
          <w:sz w:val="22"/>
          <w:szCs w:val="22"/>
        </w:rPr>
        <w:t>CodingOverturn</w:t>
      </w:r>
      <w:r w:rsidRPr="00034B49">
        <w:rPr>
          <w:rFonts w:ascii="Calibri" w:hAnsi="Calibri"/>
          <w:b/>
          <w:sz w:val="22"/>
          <w:szCs w:val="22"/>
        </w:rPr>
        <w:t>.rap</w:t>
      </w:r>
      <w:r w:rsidRPr="00034B49">
        <w:rPr>
          <w:rFonts w:ascii="Calibri" w:hAnsi="Calibri"/>
          <w:sz w:val="22"/>
          <w:szCs w:val="22"/>
        </w:rPr>
        <w:t xml:space="preserve"> file, then click Open.</w:t>
      </w:r>
    </w:p>
    <w:p w:rsidR="00034B49" w:rsidRPr="00034B49" w:rsidRDefault="00034B49" w:rsidP="00034B49">
      <w:pPr>
        <w:pStyle w:val="ListParagraph"/>
        <w:numPr>
          <w:ilvl w:val="0"/>
          <w:numId w:val="27"/>
        </w:numPr>
        <w:autoSpaceDE w:val="0"/>
        <w:rPr>
          <w:rFonts w:ascii="Calibri" w:hAnsi="Calibri"/>
          <w:sz w:val="22"/>
          <w:szCs w:val="22"/>
        </w:rPr>
      </w:pPr>
      <w:r>
        <w:rPr>
          <w:rFonts w:ascii="Calibri" w:hAnsi="Calibri"/>
          <w:sz w:val="22"/>
          <w:szCs w:val="22"/>
        </w:rPr>
        <w:t>C</w:t>
      </w:r>
      <w:r>
        <w:rPr>
          <w:rFonts w:ascii="Calibri" w:hAnsi="Calibri"/>
          <w:sz w:val="22"/>
          <w:szCs w:val="22"/>
        </w:rPr>
        <w:t xml:space="preserve">lick </w:t>
      </w:r>
      <w:r w:rsidRPr="00034B49">
        <w:rPr>
          <w:rFonts w:ascii="Calibri" w:hAnsi="Calibri"/>
          <w:b/>
          <w:sz w:val="22"/>
          <w:szCs w:val="22"/>
        </w:rPr>
        <w:t>Save</w:t>
      </w:r>
      <w:r w:rsidRPr="00034B49">
        <w:rPr>
          <w:rFonts w:ascii="Calibri" w:hAnsi="Calibri"/>
          <w:sz w:val="22"/>
          <w:szCs w:val="22"/>
        </w:rPr>
        <w:t>.</w:t>
      </w:r>
    </w:p>
    <w:p w:rsidR="00754F45" w:rsidRDefault="00754F45" w:rsidP="00754F45">
      <w:pPr>
        <w:autoSpaceDE w:val="0"/>
        <w:ind w:left="1080"/>
        <w:rPr>
          <w:rFonts w:ascii="Calibri" w:eastAsia="Arial" w:hAnsi="Calibri" w:cs="Arial"/>
          <w:color w:val="000000"/>
          <w:sz w:val="22"/>
          <w:szCs w:val="22"/>
        </w:rPr>
      </w:pPr>
    </w:p>
    <w:p w:rsidR="00FF2FB2" w:rsidRDefault="00FF2FB2" w:rsidP="00FF2FB2">
      <w:pPr>
        <w:pStyle w:val="Heading2"/>
        <w:numPr>
          <w:ilvl w:val="0"/>
          <w:numId w:val="0"/>
        </w:numPr>
        <w:ind w:left="432"/>
        <w:rPr>
          <w:rFonts w:ascii="Calibri" w:hAnsi="Calibri"/>
        </w:rPr>
      </w:pPr>
      <w:r>
        <w:rPr>
          <w:rFonts w:ascii="Calibri" w:hAnsi="Calibri"/>
        </w:rPr>
        <w:t xml:space="preserve">2.2 </w:t>
      </w:r>
      <w:r>
        <w:rPr>
          <w:rFonts w:ascii="Calibri" w:hAnsi="Calibri"/>
        </w:rPr>
        <w:t xml:space="preserve">Installing the </w:t>
      </w:r>
      <w:r>
        <w:rPr>
          <w:rFonts w:ascii="Calibri" w:hAnsi="Calibri"/>
        </w:rPr>
        <w:t>A</w:t>
      </w:r>
      <w:r>
        <w:rPr>
          <w:rFonts w:ascii="Calibri" w:hAnsi="Calibri"/>
        </w:rPr>
        <w:t>pplication</w:t>
      </w:r>
      <w:r>
        <w:rPr>
          <w:rFonts w:ascii="Calibri" w:hAnsi="Calibri"/>
        </w:rPr>
        <w:t xml:space="preserve"> into Workspaces</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Click the user drop-down menu in the upper-right corner of Relativity, then click </w:t>
      </w:r>
      <w:r w:rsidRPr="00034B49">
        <w:rPr>
          <w:rFonts w:ascii="Calibri" w:eastAsia="Arial" w:hAnsi="Calibri" w:cs="Arial"/>
          <w:b/>
          <w:color w:val="000000"/>
          <w:sz w:val="22"/>
          <w:szCs w:val="22"/>
        </w:rPr>
        <w:t>Home</w:t>
      </w:r>
      <w:r w:rsidRPr="00034B49">
        <w:rPr>
          <w:rFonts w:ascii="Calibri" w:eastAsia="Arial" w:hAnsi="Calibri" w:cs="Arial"/>
          <w:color w:val="000000"/>
          <w:sz w:val="22"/>
          <w:szCs w:val="22"/>
        </w:rPr>
        <w:t xml:space="preserve">.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Click the </w:t>
      </w:r>
      <w:r w:rsidRPr="00034B49">
        <w:rPr>
          <w:rFonts w:ascii="Calibri" w:eastAsia="Arial" w:hAnsi="Calibri" w:cs="Arial"/>
          <w:b/>
          <w:color w:val="000000"/>
          <w:sz w:val="22"/>
          <w:szCs w:val="22"/>
        </w:rPr>
        <w:t>Applications &amp; Scripts</w:t>
      </w:r>
      <w:r w:rsidRPr="00034B49">
        <w:rPr>
          <w:rFonts w:ascii="Calibri" w:eastAsia="Arial" w:hAnsi="Calibri" w:cs="Arial"/>
          <w:color w:val="000000"/>
          <w:sz w:val="22"/>
          <w:szCs w:val="22"/>
        </w:rPr>
        <w:t xml:space="preserve"> tab, then click the </w:t>
      </w:r>
      <w:r w:rsidRPr="00034B49">
        <w:rPr>
          <w:rFonts w:ascii="Calibri" w:eastAsia="Arial" w:hAnsi="Calibri" w:cs="Arial"/>
          <w:b/>
          <w:color w:val="000000"/>
          <w:sz w:val="22"/>
          <w:szCs w:val="22"/>
        </w:rPr>
        <w:t>Application Library</w:t>
      </w:r>
      <w:r w:rsidRPr="00034B49">
        <w:rPr>
          <w:rFonts w:ascii="Calibri" w:eastAsia="Arial" w:hAnsi="Calibri" w:cs="Arial"/>
          <w:color w:val="000000"/>
          <w:sz w:val="22"/>
          <w:szCs w:val="22"/>
        </w:rPr>
        <w:t xml:space="preserve"> tab.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Click the name of the </w:t>
      </w:r>
      <w:r>
        <w:rPr>
          <w:rFonts w:ascii="Calibri" w:eastAsia="Arial" w:hAnsi="Calibri" w:cs="Arial"/>
          <w:b/>
          <w:color w:val="000000"/>
          <w:sz w:val="22"/>
          <w:szCs w:val="22"/>
        </w:rPr>
        <w:t>Coding Ov</w:t>
      </w:r>
      <w:r w:rsidRPr="00034B49">
        <w:rPr>
          <w:rFonts w:ascii="Calibri" w:eastAsia="Arial" w:hAnsi="Calibri" w:cs="Arial"/>
          <w:b/>
          <w:color w:val="000000"/>
          <w:sz w:val="22"/>
          <w:szCs w:val="22"/>
        </w:rPr>
        <w:t>erturn</w:t>
      </w:r>
      <w:r w:rsidRPr="00034B49">
        <w:rPr>
          <w:rFonts w:ascii="Calibri" w:eastAsia="Arial" w:hAnsi="Calibri" w:cs="Arial"/>
          <w:color w:val="000000"/>
          <w:sz w:val="22"/>
          <w:szCs w:val="22"/>
        </w:rPr>
        <w:t xml:space="preserve"> application.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Under </w:t>
      </w:r>
      <w:r w:rsidRPr="00034B49">
        <w:rPr>
          <w:rFonts w:ascii="Calibri" w:eastAsia="Arial" w:hAnsi="Calibri" w:cs="Arial"/>
          <w:b/>
          <w:color w:val="000000"/>
          <w:sz w:val="22"/>
          <w:szCs w:val="22"/>
        </w:rPr>
        <w:t>Workspaces Installed</w:t>
      </w:r>
      <w:r w:rsidRPr="00034B49">
        <w:rPr>
          <w:rFonts w:ascii="Calibri" w:eastAsia="Arial" w:hAnsi="Calibri" w:cs="Arial"/>
          <w:color w:val="000000"/>
          <w:sz w:val="22"/>
          <w:szCs w:val="22"/>
        </w:rPr>
        <w:t xml:space="preserve">, click </w:t>
      </w:r>
      <w:r w:rsidRPr="00FF2FB2">
        <w:rPr>
          <w:rFonts w:ascii="Calibri" w:eastAsia="Arial" w:hAnsi="Calibri" w:cs="Arial"/>
          <w:b/>
          <w:color w:val="000000"/>
          <w:sz w:val="22"/>
          <w:szCs w:val="22"/>
        </w:rPr>
        <w:t>Install</w:t>
      </w:r>
      <w:r w:rsidRPr="00034B49">
        <w:rPr>
          <w:rFonts w:ascii="Calibri" w:eastAsia="Arial" w:hAnsi="Calibri" w:cs="Arial"/>
          <w:color w:val="000000"/>
          <w:sz w:val="22"/>
          <w:szCs w:val="22"/>
        </w:rPr>
        <w:t xml:space="preserve">.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Pr>
          <w:rFonts w:ascii="Calibri" w:eastAsia="Arial" w:hAnsi="Calibri" w:cs="Arial"/>
          <w:color w:val="000000"/>
          <w:sz w:val="22"/>
          <w:szCs w:val="22"/>
        </w:rPr>
        <w:t xml:space="preserve">Click the ellipsis (..) </w:t>
      </w:r>
      <w:r w:rsidRPr="00034B49">
        <w:rPr>
          <w:rFonts w:ascii="Calibri" w:eastAsia="Arial" w:hAnsi="Calibri" w:cs="Arial"/>
          <w:color w:val="000000"/>
          <w:sz w:val="22"/>
          <w:szCs w:val="22"/>
        </w:rPr>
        <w:t xml:space="preserve">next to Workspaces.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Select the destination workspace(s) and click </w:t>
      </w:r>
      <w:r w:rsidRPr="00034B49">
        <w:rPr>
          <w:rFonts w:ascii="Calibri" w:eastAsia="Arial" w:hAnsi="Calibri" w:cs="Arial"/>
          <w:b/>
          <w:color w:val="000000"/>
          <w:sz w:val="22"/>
          <w:szCs w:val="22"/>
        </w:rPr>
        <w:t>Ok</w:t>
      </w:r>
      <w:r w:rsidRPr="00034B49">
        <w:rPr>
          <w:rFonts w:ascii="Calibri" w:eastAsia="Arial" w:hAnsi="Calibri" w:cs="Arial"/>
          <w:color w:val="000000"/>
          <w:sz w:val="22"/>
          <w:szCs w:val="22"/>
        </w:rPr>
        <w:t xml:space="preserve">. </w:t>
      </w:r>
    </w:p>
    <w:p w:rsidR="00FF2FB2" w:rsidRPr="00034B49" w:rsidRDefault="00FF2FB2" w:rsidP="00FF2FB2">
      <w:pPr>
        <w:pStyle w:val="ListParagraph"/>
        <w:numPr>
          <w:ilvl w:val="0"/>
          <w:numId w:val="28"/>
        </w:numPr>
        <w:autoSpaceDE w:val="0"/>
        <w:rPr>
          <w:rFonts w:ascii="Calibri" w:eastAsia="Arial" w:hAnsi="Calibri" w:cs="Arial"/>
          <w:color w:val="000000"/>
          <w:sz w:val="22"/>
          <w:szCs w:val="22"/>
        </w:rPr>
      </w:pPr>
      <w:r w:rsidRPr="00034B49">
        <w:rPr>
          <w:rFonts w:ascii="Calibri" w:eastAsia="Arial" w:hAnsi="Calibri" w:cs="Arial"/>
          <w:color w:val="000000"/>
          <w:sz w:val="22"/>
          <w:szCs w:val="22"/>
        </w:rPr>
        <w:t xml:space="preserve">Click </w:t>
      </w:r>
      <w:r w:rsidRPr="00034B49">
        <w:rPr>
          <w:rFonts w:ascii="Calibri" w:eastAsia="Arial" w:hAnsi="Calibri" w:cs="Arial"/>
          <w:b/>
          <w:color w:val="000000"/>
          <w:sz w:val="22"/>
          <w:szCs w:val="22"/>
        </w:rPr>
        <w:t>Save</w:t>
      </w:r>
      <w:r w:rsidRPr="00034B49">
        <w:rPr>
          <w:rFonts w:ascii="Calibri" w:eastAsia="Arial" w:hAnsi="Calibri" w:cs="Arial"/>
          <w:color w:val="000000"/>
          <w:sz w:val="22"/>
          <w:szCs w:val="22"/>
        </w:rPr>
        <w:t>.</w:t>
      </w:r>
    </w:p>
    <w:p w:rsidR="00875A40" w:rsidRDefault="00875A40">
      <w:pPr>
        <w:pStyle w:val="Heading1"/>
        <w:rPr>
          <w:rFonts w:ascii="Calibri" w:eastAsia="Arial" w:hAnsi="Calibri" w:cs="Arial"/>
          <w:color w:val="000000"/>
          <w:sz w:val="21"/>
          <w:szCs w:val="21"/>
        </w:rPr>
      </w:pPr>
      <w:bookmarkStart w:id="6" w:name="__RefHeading__18484_313575720"/>
      <w:bookmarkEnd w:id="6"/>
      <w:r>
        <w:rPr>
          <w:rFonts w:ascii="Calibri" w:hAnsi="Calibri"/>
          <w:color w:val="6699CC"/>
        </w:rPr>
        <w:t>3. Input and Preparation</w:t>
      </w:r>
    </w:p>
    <w:p w:rsidR="00875A40" w:rsidRPr="00034B49" w:rsidRDefault="00875A40" w:rsidP="00034B49">
      <w:pPr>
        <w:pStyle w:val="Heading2"/>
        <w:numPr>
          <w:ilvl w:val="0"/>
          <w:numId w:val="0"/>
        </w:numPr>
        <w:ind w:left="432"/>
        <w:rPr>
          <w:rFonts w:ascii="Calibri" w:hAnsi="Calibri"/>
          <w:b w:val="0"/>
          <w:bCs w:val="0"/>
        </w:rPr>
      </w:pPr>
      <w:r>
        <w:rPr>
          <w:rFonts w:ascii="Calibri" w:hAnsi="Calibri"/>
        </w:rPr>
        <w:t>3.1</w:t>
      </w:r>
      <w:r w:rsidR="00767A1A">
        <w:rPr>
          <w:rFonts w:ascii="Calibri" w:hAnsi="Calibri"/>
          <w:b w:val="0"/>
          <w:bCs w:val="0"/>
        </w:rPr>
        <w:t xml:space="preserve"> </w:t>
      </w:r>
      <w:r w:rsidR="00860A10" w:rsidRPr="00860A10">
        <w:rPr>
          <w:rFonts w:ascii="Calibri" w:hAnsi="Calibri"/>
        </w:rPr>
        <w:t>To add fields to monitor via Relativity Script</w:t>
      </w:r>
    </w:p>
    <w:p w:rsidR="00860A10" w:rsidRPr="00860A10" w:rsidRDefault="00860A10" w:rsidP="00FF2FB2">
      <w:pPr>
        <w:pStyle w:val="ListParagraph"/>
        <w:numPr>
          <w:ilvl w:val="0"/>
          <w:numId w:val="32"/>
        </w:numPr>
        <w:autoSpaceDE w:val="0"/>
        <w:rPr>
          <w:rFonts w:ascii="Calibri" w:eastAsia="Arial" w:hAnsi="Calibri" w:cs="Arial"/>
          <w:color w:val="000000"/>
          <w:sz w:val="22"/>
          <w:szCs w:val="22"/>
        </w:rPr>
      </w:pPr>
      <w:r w:rsidRPr="00860A10">
        <w:rPr>
          <w:rFonts w:ascii="Calibri" w:eastAsia="Arial" w:hAnsi="Calibri" w:cs="Arial"/>
          <w:color w:val="000000"/>
          <w:sz w:val="22"/>
          <w:szCs w:val="22"/>
        </w:rPr>
        <w:t xml:space="preserve">Go to the workspace </w:t>
      </w:r>
      <w:r w:rsidRPr="00135F02">
        <w:rPr>
          <w:rFonts w:ascii="Calibri" w:eastAsia="Arial" w:hAnsi="Calibri" w:cs="Arial"/>
          <w:b/>
          <w:color w:val="000000"/>
          <w:sz w:val="22"/>
          <w:szCs w:val="22"/>
        </w:rPr>
        <w:t>Scripts</w:t>
      </w:r>
      <w:r w:rsidRPr="00860A10">
        <w:rPr>
          <w:rFonts w:ascii="Calibri" w:eastAsia="Arial" w:hAnsi="Calibri" w:cs="Arial"/>
          <w:color w:val="000000"/>
          <w:sz w:val="22"/>
          <w:szCs w:val="22"/>
        </w:rPr>
        <w:t xml:space="preserve"> tab in your desired workspace</w:t>
      </w:r>
    </w:p>
    <w:p w:rsidR="00860A10" w:rsidRPr="00860A10" w:rsidRDefault="00860A10" w:rsidP="00FF2FB2">
      <w:pPr>
        <w:pStyle w:val="ListParagraph"/>
        <w:numPr>
          <w:ilvl w:val="0"/>
          <w:numId w:val="32"/>
        </w:numPr>
        <w:autoSpaceDE w:val="0"/>
        <w:rPr>
          <w:rFonts w:ascii="Calibri" w:eastAsia="Arial" w:hAnsi="Calibri" w:cs="Arial"/>
          <w:color w:val="000000"/>
          <w:sz w:val="22"/>
          <w:szCs w:val="22"/>
        </w:rPr>
      </w:pPr>
      <w:r w:rsidRPr="00860A10">
        <w:rPr>
          <w:rFonts w:ascii="Calibri" w:eastAsia="Arial" w:hAnsi="Calibri" w:cs="Arial"/>
          <w:color w:val="000000"/>
          <w:sz w:val="22"/>
          <w:szCs w:val="22"/>
        </w:rPr>
        <w:t xml:space="preserve">Run the </w:t>
      </w:r>
      <w:r w:rsidRPr="00135F02">
        <w:rPr>
          <w:rFonts w:ascii="Calibri" w:eastAsia="Arial" w:hAnsi="Calibri" w:cs="Arial"/>
          <w:b/>
          <w:color w:val="000000"/>
          <w:sz w:val="22"/>
          <w:szCs w:val="22"/>
        </w:rPr>
        <w:t>Coding Overturn Setup</w:t>
      </w:r>
      <w:r w:rsidRPr="00860A10">
        <w:rPr>
          <w:rFonts w:ascii="Calibri" w:eastAsia="Arial" w:hAnsi="Calibri" w:cs="Arial"/>
          <w:color w:val="000000"/>
          <w:sz w:val="22"/>
          <w:szCs w:val="22"/>
        </w:rPr>
        <w:t xml:space="preserve"> script</w:t>
      </w:r>
    </w:p>
    <w:p w:rsidR="00860A10" w:rsidRPr="00860A10" w:rsidRDefault="00860A10" w:rsidP="00FF2FB2">
      <w:pPr>
        <w:pStyle w:val="ListParagraph"/>
        <w:numPr>
          <w:ilvl w:val="0"/>
          <w:numId w:val="32"/>
        </w:numPr>
        <w:autoSpaceDE w:val="0"/>
        <w:rPr>
          <w:rFonts w:ascii="Calibri" w:eastAsia="Arial" w:hAnsi="Calibri" w:cs="Arial"/>
          <w:color w:val="000000"/>
          <w:sz w:val="22"/>
          <w:szCs w:val="22"/>
        </w:rPr>
      </w:pPr>
      <w:r w:rsidRPr="00860A10">
        <w:rPr>
          <w:rFonts w:ascii="Calibri" w:eastAsia="Arial" w:hAnsi="Calibri" w:cs="Arial"/>
          <w:color w:val="000000"/>
          <w:sz w:val="22"/>
          <w:szCs w:val="22"/>
        </w:rPr>
        <w:t xml:space="preserve">Select </w:t>
      </w:r>
      <w:r w:rsidRPr="00135F02">
        <w:rPr>
          <w:rFonts w:ascii="Calibri" w:eastAsia="Arial" w:hAnsi="Calibri" w:cs="Arial"/>
          <w:b/>
          <w:color w:val="000000"/>
          <w:sz w:val="22"/>
          <w:szCs w:val="22"/>
        </w:rPr>
        <w:t>View Currently Selected Fields</w:t>
      </w:r>
      <w:r w:rsidRPr="00860A10">
        <w:rPr>
          <w:rFonts w:ascii="Calibri" w:eastAsia="Arial" w:hAnsi="Calibri" w:cs="Arial"/>
          <w:color w:val="000000"/>
          <w:sz w:val="22"/>
          <w:szCs w:val="22"/>
        </w:rPr>
        <w:t xml:space="preserve"> in the </w:t>
      </w:r>
      <w:r w:rsidRPr="00135F02">
        <w:rPr>
          <w:rFonts w:ascii="Calibri" w:eastAsia="Arial" w:hAnsi="Calibri" w:cs="Arial"/>
          <w:b/>
          <w:color w:val="000000"/>
          <w:sz w:val="22"/>
          <w:szCs w:val="22"/>
        </w:rPr>
        <w:t>Action</w:t>
      </w:r>
      <w:r w:rsidRPr="00860A10">
        <w:rPr>
          <w:rFonts w:ascii="Calibri" w:eastAsia="Arial" w:hAnsi="Calibri" w:cs="Arial"/>
          <w:color w:val="000000"/>
          <w:sz w:val="22"/>
          <w:szCs w:val="22"/>
        </w:rPr>
        <w:t xml:space="preserve"> drop-down to view all fields and Review Groups which will be monitored by the event handler</w:t>
      </w:r>
    </w:p>
    <w:p w:rsidR="00860A10" w:rsidRPr="00860A10" w:rsidRDefault="00860A10" w:rsidP="00FF2FB2">
      <w:pPr>
        <w:pStyle w:val="ListParagraph"/>
        <w:numPr>
          <w:ilvl w:val="0"/>
          <w:numId w:val="32"/>
        </w:numPr>
        <w:autoSpaceDE w:val="0"/>
        <w:rPr>
          <w:rFonts w:ascii="Calibri" w:eastAsia="Arial" w:hAnsi="Calibri" w:cs="Arial"/>
          <w:color w:val="000000"/>
          <w:sz w:val="22"/>
          <w:szCs w:val="22"/>
        </w:rPr>
      </w:pPr>
      <w:r w:rsidRPr="00860A10">
        <w:rPr>
          <w:rFonts w:ascii="Calibri" w:eastAsia="Arial" w:hAnsi="Calibri" w:cs="Arial"/>
          <w:color w:val="000000"/>
          <w:sz w:val="22"/>
          <w:szCs w:val="22"/>
        </w:rPr>
        <w:t xml:space="preserve">Select </w:t>
      </w:r>
      <w:r w:rsidRPr="00135F02">
        <w:rPr>
          <w:rFonts w:ascii="Calibri" w:eastAsia="Arial" w:hAnsi="Calibri" w:cs="Arial"/>
          <w:b/>
          <w:color w:val="000000"/>
          <w:sz w:val="22"/>
          <w:szCs w:val="22"/>
        </w:rPr>
        <w:t>Add</w:t>
      </w:r>
      <w:r w:rsidRPr="00860A10">
        <w:rPr>
          <w:rFonts w:ascii="Calibri" w:eastAsia="Arial" w:hAnsi="Calibri" w:cs="Arial"/>
          <w:color w:val="000000"/>
          <w:sz w:val="22"/>
          <w:szCs w:val="22"/>
        </w:rPr>
        <w:t xml:space="preserve"> in the </w:t>
      </w:r>
      <w:r w:rsidRPr="00135F02">
        <w:rPr>
          <w:rFonts w:ascii="Calibri" w:eastAsia="Arial" w:hAnsi="Calibri" w:cs="Arial"/>
          <w:b/>
          <w:color w:val="000000"/>
          <w:sz w:val="22"/>
          <w:szCs w:val="22"/>
        </w:rPr>
        <w:t>Action</w:t>
      </w:r>
      <w:r w:rsidRPr="00860A10">
        <w:rPr>
          <w:rFonts w:ascii="Calibri" w:eastAsia="Arial" w:hAnsi="Calibri" w:cs="Arial"/>
          <w:color w:val="000000"/>
          <w:sz w:val="22"/>
          <w:szCs w:val="22"/>
        </w:rPr>
        <w:t xml:space="preserve"> drop-down along with a value in </w:t>
      </w:r>
      <w:r w:rsidRPr="00135F02">
        <w:rPr>
          <w:rFonts w:ascii="Calibri" w:eastAsia="Arial" w:hAnsi="Calibri" w:cs="Arial"/>
          <w:b/>
          <w:color w:val="000000"/>
          <w:sz w:val="22"/>
          <w:szCs w:val="22"/>
        </w:rPr>
        <w:t>Field, 1st Level Review Group</w:t>
      </w:r>
      <w:r w:rsidRPr="00860A10">
        <w:rPr>
          <w:rFonts w:ascii="Calibri" w:eastAsia="Arial" w:hAnsi="Calibri" w:cs="Arial"/>
          <w:color w:val="000000"/>
          <w:sz w:val="22"/>
          <w:szCs w:val="22"/>
        </w:rPr>
        <w:t xml:space="preserve"> and </w:t>
      </w:r>
      <w:r w:rsidRPr="00135F02">
        <w:rPr>
          <w:rFonts w:ascii="Calibri" w:eastAsia="Arial" w:hAnsi="Calibri" w:cs="Arial"/>
          <w:b/>
          <w:color w:val="000000"/>
          <w:sz w:val="22"/>
          <w:szCs w:val="22"/>
        </w:rPr>
        <w:t>2nd Level Review Group</w:t>
      </w:r>
      <w:r w:rsidRPr="00860A10">
        <w:rPr>
          <w:rFonts w:ascii="Calibri" w:eastAsia="Arial" w:hAnsi="Calibri" w:cs="Arial"/>
          <w:color w:val="000000"/>
          <w:sz w:val="22"/>
          <w:szCs w:val="22"/>
        </w:rPr>
        <w:t xml:space="preserve"> drop-downs to add a field to be monitored by the event handler</w:t>
      </w:r>
    </w:p>
    <w:p w:rsidR="002F0FF5" w:rsidRPr="002F0FF5" w:rsidRDefault="00860A10" w:rsidP="00FF2FB2">
      <w:pPr>
        <w:pStyle w:val="ListParagraph"/>
        <w:numPr>
          <w:ilvl w:val="0"/>
          <w:numId w:val="32"/>
        </w:numPr>
        <w:autoSpaceDE w:val="0"/>
        <w:rPr>
          <w:rFonts w:ascii="Calibri" w:eastAsia="Arial" w:hAnsi="Calibri" w:cs="Arial"/>
          <w:color w:val="000000"/>
          <w:sz w:val="22"/>
          <w:szCs w:val="22"/>
        </w:rPr>
      </w:pPr>
      <w:r w:rsidRPr="00860A10">
        <w:rPr>
          <w:rFonts w:ascii="Calibri" w:eastAsia="Arial" w:hAnsi="Calibri" w:cs="Arial"/>
          <w:color w:val="000000"/>
          <w:sz w:val="22"/>
          <w:szCs w:val="22"/>
        </w:rPr>
        <w:t xml:space="preserve">Select </w:t>
      </w:r>
      <w:r w:rsidRPr="00EC707E">
        <w:rPr>
          <w:rFonts w:ascii="Calibri" w:eastAsia="Arial" w:hAnsi="Calibri" w:cs="Arial"/>
          <w:b/>
          <w:color w:val="000000"/>
          <w:sz w:val="22"/>
          <w:szCs w:val="22"/>
        </w:rPr>
        <w:t>Remove</w:t>
      </w:r>
      <w:r w:rsidRPr="00860A10">
        <w:rPr>
          <w:rFonts w:ascii="Calibri" w:eastAsia="Arial" w:hAnsi="Calibri" w:cs="Arial"/>
          <w:color w:val="000000"/>
          <w:sz w:val="22"/>
          <w:szCs w:val="22"/>
        </w:rPr>
        <w:t xml:space="preserve"> in the </w:t>
      </w:r>
      <w:r w:rsidRPr="00EC707E">
        <w:rPr>
          <w:rFonts w:ascii="Calibri" w:eastAsia="Arial" w:hAnsi="Calibri" w:cs="Arial"/>
          <w:b/>
          <w:color w:val="000000"/>
          <w:sz w:val="22"/>
          <w:szCs w:val="22"/>
        </w:rPr>
        <w:t>Action</w:t>
      </w:r>
      <w:r w:rsidRPr="00860A10">
        <w:rPr>
          <w:rFonts w:ascii="Calibri" w:eastAsia="Arial" w:hAnsi="Calibri" w:cs="Arial"/>
          <w:color w:val="000000"/>
          <w:sz w:val="22"/>
          <w:szCs w:val="22"/>
        </w:rPr>
        <w:t xml:space="preserve"> drop-down along with a value in the </w:t>
      </w:r>
      <w:r w:rsidRPr="00EC707E">
        <w:rPr>
          <w:rFonts w:ascii="Calibri" w:eastAsia="Arial" w:hAnsi="Calibri" w:cs="Arial"/>
          <w:b/>
          <w:color w:val="000000"/>
          <w:sz w:val="22"/>
          <w:szCs w:val="22"/>
        </w:rPr>
        <w:t>Field, 1st level Review Group</w:t>
      </w:r>
      <w:r w:rsidRPr="00860A10">
        <w:rPr>
          <w:rFonts w:ascii="Calibri" w:eastAsia="Arial" w:hAnsi="Calibri" w:cs="Arial"/>
          <w:color w:val="000000"/>
          <w:sz w:val="22"/>
          <w:szCs w:val="22"/>
        </w:rPr>
        <w:t xml:space="preserve"> and </w:t>
      </w:r>
      <w:r w:rsidRPr="00EC707E">
        <w:rPr>
          <w:rFonts w:ascii="Calibri" w:eastAsia="Arial" w:hAnsi="Calibri" w:cs="Arial"/>
          <w:b/>
          <w:color w:val="000000"/>
          <w:sz w:val="22"/>
          <w:szCs w:val="22"/>
        </w:rPr>
        <w:t>2nd Level Review Group</w:t>
      </w:r>
      <w:r w:rsidRPr="00860A10">
        <w:rPr>
          <w:rFonts w:ascii="Calibri" w:eastAsia="Arial" w:hAnsi="Calibri" w:cs="Arial"/>
          <w:color w:val="000000"/>
          <w:sz w:val="22"/>
          <w:szCs w:val="22"/>
        </w:rPr>
        <w:t xml:space="preserve"> drop-downs to remove a field to be monitored by the event handler</w:t>
      </w:r>
      <w:r w:rsidR="002F0FF5">
        <w:rPr>
          <w:rFonts w:ascii="Calibri" w:eastAsia="Arial" w:hAnsi="Calibri" w:cs="Arial"/>
          <w:color w:val="000000"/>
          <w:sz w:val="22"/>
          <w:szCs w:val="22"/>
        </w:rPr>
        <w:t>.</w:t>
      </w:r>
    </w:p>
    <w:p w:rsidR="00A12C9D" w:rsidRDefault="00A12C9D" w:rsidP="00A12C9D">
      <w:pPr>
        <w:autoSpaceDE w:val="0"/>
        <w:ind w:left="360"/>
        <w:rPr>
          <w:rFonts w:ascii="Calibri" w:eastAsia="Arial" w:hAnsi="Calibri" w:cs="Arial"/>
          <w:i/>
          <w:color w:val="FF0000"/>
          <w:sz w:val="22"/>
          <w:szCs w:val="22"/>
        </w:rPr>
      </w:pPr>
    </w:p>
    <w:p w:rsidR="002F0FF5" w:rsidRDefault="00EC707E" w:rsidP="00A12C9D">
      <w:pPr>
        <w:autoSpaceDE w:val="0"/>
        <w:ind w:left="360"/>
        <w:rPr>
          <w:rFonts w:ascii="Calibri" w:eastAsia="Arial" w:hAnsi="Calibri" w:cs="Arial"/>
          <w:i/>
          <w:color w:val="FF0000"/>
          <w:sz w:val="22"/>
          <w:szCs w:val="22"/>
        </w:rPr>
      </w:pPr>
      <w:r w:rsidRPr="00A12C9D">
        <w:rPr>
          <w:rFonts w:ascii="Calibri" w:eastAsia="Arial" w:hAnsi="Calibri" w:cs="Arial"/>
          <w:i/>
          <w:color w:val="FF0000"/>
          <w:sz w:val="22"/>
          <w:szCs w:val="22"/>
        </w:rPr>
        <w:t>The Responsiveness-Coding Overturn, Confidentiality-Coding Overturn, Reviewed-Coding Overturn fields as well as associated Review Groups have been added in the image below.</w:t>
      </w:r>
    </w:p>
    <w:p w:rsidR="00A12C9D" w:rsidRDefault="00A12C9D" w:rsidP="00A12C9D">
      <w:pPr>
        <w:autoSpaceDE w:val="0"/>
        <w:ind w:left="360"/>
        <w:rPr>
          <w:rFonts w:ascii="Calibri" w:eastAsia="Arial" w:hAnsi="Calibri" w:cs="Arial"/>
          <w:i/>
          <w:color w:val="FF0000"/>
          <w:sz w:val="22"/>
          <w:szCs w:val="22"/>
        </w:rPr>
      </w:pPr>
      <w:r>
        <w:rPr>
          <w:noProof/>
          <w:lang w:eastAsia="en-US" w:bidi="ar-SA"/>
        </w:rPr>
        <w:lastRenderedPageBreak/>
        <w:drawing>
          <wp:inline distT="0" distB="0" distL="0" distR="0" wp14:anchorId="7D677A1A" wp14:editId="05C43C39">
            <wp:extent cx="5199017" cy="3804282"/>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4488" cy="3815602"/>
                    </a:xfrm>
                    <a:prstGeom prst="rect">
                      <a:avLst/>
                    </a:prstGeom>
                  </pic:spPr>
                </pic:pic>
              </a:graphicData>
            </a:graphic>
          </wp:inline>
        </w:drawing>
      </w:r>
    </w:p>
    <w:p w:rsidR="00A12C9D" w:rsidRDefault="00A12C9D" w:rsidP="00A12C9D">
      <w:pPr>
        <w:autoSpaceDE w:val="0"/>
        <w:ind w:left="360"/>
        <w:rPr>
          <w:rFonts w:ascii="Calibri" w:eastAsia="Arial" w:hAnsi="Calibri" w:cs="Arial"/>
          <w:i/>
          <w:color w:val="FF0000"/>
          <w:sz w:val="22"/>
          <w:szCs w:val="22"/>
        </w:rPr>
      </w:pPr>
    </w:p>
    <w:p w:rsidR="00A12C9D" w:rsidRPr="00A12C9D" w:rsidRDefault="00A12C9D" w:rsidP="00A12C9D">
      <w:pPr>
        <w:autoSpaceDE w:val="0"/>
        <w:ind w:left="360"/>
        <w:rPr>
          <w:rFonts w:ascii="Calibri" w:eastAsia="Arial" w:hAnsi="Calibri" w:cs="Arial"/>
          <w:i/>
          <w:color w:val="FF0000"/>
          <w:sz w:val="22"/>
          <w:szCs w:val="22"/>
        </w:rPr>
      </w:pPr>
      <w:r w:rsidRPr="00A12C9D">
        <w:rPr>
          <w:rFonts w:ascii="Calibri" w:eastAsia="Arial" w:hAnsi="Calibri" w:cs="Arial"/>
          <w:i/>
          <w:color w:val="FF0000"/>
          <w:sz w:val="22"/>
          <w:szCs w:val="22"/>
        </w:rPr>
        <w:t>After the fields have been added, the solution will start monitoring the coding decisions made to the fields added using the Coding Overturn Setup script. Please note that the solution uses an event handler, so the fields need to be added to the Coding Overturn Setup before review begins. The solution does not account for historical coding decisions.</w:t>
      </w:r>
    </w:p>
    <w:p w:rsidR="00875A40" w:rsidRDefault="00A12C9D" w:rsidP="00A12C9D">
      <w:pPr>
        <w:pStyle w:val="Heading2"/>
        <w:rPr>
          <w:rFonts w:ascii="Calibri" w:eastAsia="Arial" w:hAnsi="Calibri" w:cs="Arial"/>
          <w:color w:val="000000"/>
          <w:szCs w:val="36"/>
        </w:rPr>
      </w:pPr>
      <w:r>
        <w:rPr>
          <w:rFonts w:ascii="Calibri" w:hAnsi="Calibri"/>
        </w:rPr>
        <w:t xml:space="preserve">3.2 </w:t>
      </w:r>
      <w:r w:rsidRPr="00A12C9D">
        <w:rPr>
          <w:rFonts w:ascii="Calibri" w:hAnsi="Calibri"/>
        </w:rPr>
        <w:t>View Coding Overturn report</w:t>
      </w:r>
    </w:p>
    <w:p w:rsidR="00A12C9D" w:rsidRPr="00A12C9D" w:rsidRDefault="00A12C9D" w:rsidP="00A12C9D">
      <w:pPr>
        <w:pStyle w:val="ListParagraph"/>
        <w:numPr>
          <w:ilvl w:val="0"/>
          <w:numId w:val="30"/>
        </w:numPr>
        <w:autoSpaceDE w:val="0"/>
        <w:rPr>
          <w:rFonts w:ascii="Calibri" w:eastAsia="Arial" w:hAnsi="Calibri" w:cs="Arial"/>
          <w:color w:val="000000"/>
          <w:sz w:val="22"/>
          <w:szCs w:val="22"/>
        </w:rPr>
      </w:pPr>
      <w:r w:rsidRPr="00A12C9D">
        <w:rPr>
          <w:rFonts w:ascii="Calibri" w:eastAsia="Arial" w:hAnsi="Calibri" w:cs="Arial"/>
          <w:color w:val="000000"/>
          <w:sz w:val="22"/>
          <w:szCs w:val="22"/>
        </w:rPr>
        <w:t xml:space="preserve">In order to get a report on the coding overturn decisions made, run the </w:t>
      </w:r>
      <w:r w:rsidRPr="00A12C9D">
        <w:rPr>
          <w:rFonts w:ascii="Calibri" w:eastAsia="Arial" w:hAnsi="Calibri" w:cs="Arial"/>
          <w:b/>
          <w:color w:val="000000"/>
          <w:sz w:val="22"/>
          <w:szCs w:val="22"/>
        </w:rPr>
        <w:t>Coding Overturn Report</w:t>
      </w:r>
      <w:r w:rsidRPr="00A12C9D">
        <w:rPr>
          <w:rFonts w:ascii="Calibri" w:eastAsia="Arial" w:hAnsi="Calibri" w:cs="Arial"/>
          <w:color w:val="000000"/>
          <w:sz w:val="22"/>
          <w:szCs w:val="22"/>
        </w:rPr>
        <w:t xml:space="preserve"> script</w:t>
      </w:r>
    </w:p>
    <w:p w:rsidR="00A12C9D" w:rsidRPr="00A12C9D" w:rsidRDefault="00A12C9D" w:rsidP="00A12C9D">
      <w:pPr>
        <w:pStyle w:val="ListParagraph"/>
        <w:numPr>
          <w:ilvl w:val="0"/>
          <w:numId w:val="30"/>
        </w:numPr>
        <w:autoSpaceDE w:val="0"/>
        <w:rPr>
          <w:rFonts w:ascii="Calibri" w:eastAsia="Arial" w:hAnsi="Calibri" w:cs="Arial"/>
          <w:color w:val="000000"/>
          <w:sz w:val="22"/>
          <w:szCs w:val="22"/>
        </w:rPr>
      </w:pPr>
      <w:r w:rsidRPr="00A12C9D">
        <w:rPr>
          <w:rFonts w:ascii="Calibri" w:eastAsia="Arial" w:hAnsi="Calibri" w:cs="Arial"/>
          <w:color w:val="000000"/>
          <w:sz w:val="22"/>
          <w:szCs w:val="22"/>
        </w:rPr>
        <w:t>Go to the workspace Scripts tab in your desired workspace</w:t>
      </w:r>
    </w:p>
    <w:p w:rsidR="00A12C9D" w:rsidRPr="00A12C9D" w:rsidRDefault="00A12C9D" w:rsidP="00A12C9D">
      <w:pPr>
        <w:pStyle w:val="ListParagraph"/>
        <w:numPr>
          <w:ilvl w:val="0"/>
          <w:numId w:val="30"/>
        </w:numPr>
        <w:autoSpaceDE w:val="0"/>
        <w:rPr>
          <w:rFonts w:ascii="Calibri" w:eastAsia="Arial" w:hAnsi="Calibri" w:cs="Arial"/>
          <w:color w:val="000000"/>
          <w:sz w:val="22"/>
          <w:szCs w:val="22"/>
        </w:rPr>
      </w:pPr>
      <w:r w:rsidRPr="00A12C9D">
        <w:rPr>
          <w:rFonts w:ascii="Calibri" w:eastAsia="Arial" w:hAnsi="Calibri" w:cs="Arial"/>
          <w:color w:val="000000"/>
          <w:sz w:val="22"/>
          <w:szCs w:val="22"/>
        </w:rPr>
        <w:t xml:space="preserve">Select the </w:t>
      </w:r>
      <w:r w:rsidRPr="00A12C9D">
        <w:rPr>
          <w:rFonts w:ascii="Calibri" w:eastAsia="Arial" w:hAnsi="Calibri" w:cs="Arial"/>
          <w:b/>
          <w:color w:val="000000"/>
          <w:sz w:val="22"/>
          <w:szCs w:val="22"/>
        </w:rPr>
        <w:t>Coding Overturn Report</w:t>
      </w:r>
      <w:r w:rsidRPr="00A12C9D">
        <w:rPr>
          <w:rFonts w:ascii="Calibri" w:eastAsia="Arial" w:hAnsi="Calibri" w:cs="Arial"/>
          <w:color w:val="000000"/>
          <w:sz w:val="22"/>
          <w:szCs w:val="22"/>
        </w:rPr>
        <w:t xml:space="preserve"> script </w:t>
      </w:r>
    </w:p>
    <w:p w:rsidR="00A12C9D" w:rsidRPr="00A12C9D" w:rsidRDefault="00A12C9D" w:rsidP="00A12C9D">
      <w:pPr>
        <w:pStyle w:val="ListParagraph"/>
        <w:numPr>
          <w:ilvl w:val="0"/>
          <w:numId w:val="30"/>
        </w:numPr>
        <w:autoSpaceDE w:val="0"/>
        <w:rPr>
          <w:rFonts w:ascii="Calibri" w:eastAsia="Arial" w:hAnsi="Calibri" w:cs="Arial"/>
          <w:color w:val="000000"/>
          <w:sz w:val="22"/>
          <w:szCs w:val="22"/>
        </w:rPr>
      </w:pPr>
      <w:r w:rsidRPr="00A12C9D">
        <w:rPr>
          <w:rFonts w:ascii="Calibri" w:eastAsia="Arial" w:hAnsi="Calibri" w:cs="Arial"/>
          <w:color w:val="000000"/>
          <w:sz w:val="22"/>
          <w:szCs w:val="22"/>
        </w:rPr>
        <w:t xml:space="preserve">Select the field that you would like to report on and click </w:t>
      </w:r>
      <w:r w:rsidRPr="00A12C9D">
        <w:rPr>
          <w:rFonts w:ascii="Calibri" w:eastAsia="Arial" w:hAnsi="Calibri" w:cs="Arial"/>
          <w:b/>
          <w:color w:val="000000"/>
          <w:sz w:val="22"/>
          <w:szCs w:val="22"/>
        </w:rPr>
        <w:t>Run</w:t>
      </w:r>
    </w:p>
    <w:p w:rsidR="00734345" w:rsidRPr="00A12C9D" w:rsidRDefault="00A12C9D" w:rsidP="00A12C9D">
      <w:pPr>
        <w:pStyle w:val="ListParagraph"/>
        <w:numPr>
          <w:ilvl w:val="0"/>
          <w:numId w:val="30"/>
        </w:numPr>
        <w:autoSpaceDE w:val="0"/>
        <w:rPr>
          <w:rFonts w:ascii="Calibri" w:eastAsia="Arial" w:hAnsi="Calibri" w:cs="Arial"/>
          <w:color w:val="000000"/>
          <w:sz w:val="22"/>
          <w:szCs w:val="22"/>
        </w:rPr>
      </w:pPr>
      <w:r w:rsidRPr="00A12C9D">
        <w:rPr>
          <w:rFonts w:ascii="Calibri" w:eastAsia="Arial" w:hAnsi="Calibri" w:cs="Arial"/>
          <w:color w:val="000000"/>
          <w:sz w:val="22"/>
          <w:szCs w:val="22"/>
        </w:rPr>
        <w:t>The script displays one row per document per instance of a code change made.</w:t>
      </w:r>
    </w:p>
    <w:p w:rsidR="00A12C9D" w:rsidRDefault="00A12C9D" w:rsidP="00A12C9D">
      <w:pPr>
        <w:autoSpaceDE w:val="0"/>
        <w:ind w:firstLine="432"/>
        <w:rPr>
          <w:rFonts w:ascii="Calibri" w:eastAsia="Arial" w:hAnsi="Calibri" w:cs="Arial"/>
          <w:bCs/>
          <w:i/>
          <w:color w:val="FF0000"/>
          <w:sz w:val="22"/>
          <w:szCs w:val="22"/>
        </w:rPr>
      </w:pPr>
    </w:p>
    <w:p w:rsidR="00875A40" w:rsidRDefault="00A12C9D" w:rsidP="00A12C9D">
      <w:pPr>
        <w:autoSpaceDE w:val="0"/>
        <w:ind w:firstLine="432"/>
        <w:rPr>
          <w:rFonts w:ascii="Calibri" w:eastAsia="Arial" w:hAnsi="Calibri" w:cs="Arial"/>
          <w:bCs/>
          <w:i/>
          <w:color w:val="FF0000"/>
          <w:sz w:val="22"/>
          <w:szCs w:val="22"/>
        </w:rPr>
      </w:pPr>
      <w:r w:rsidRPr="00A12C9D">
        <w:rPr>
          <w:rFonts w:ascii="Calibri" w:eastAsia="Arial" w:hAnsi="Calibri" w:cs="Arial"/>
          <w:bCs/>
          <w:i/>
          <w:color w:val="FF0000"/>
          <w:sz w:val="22"/>
          <w:szCs w:val="22"/>
        </w:rPr>
        <w:t>In the image below, the Responsiveness-Coding Overturn field has been selected.</w:t>
      </w:r>
    </w:p>
    <w:p w:rsidR="00A12C9D" w:rsidRPr="00A12C9D" w:rsidRDefault="00A12C9D" w:rsidP="00A12C9D">
      <w:pPr>
        <w:autoSpaceDE w:val="0"/>
        <w:ind w:firstLine="432"/>
        <w:rPr>
          <w:rFonts w:ascii="Calibri" w:eastAsia="Arial" w:hAnsi="Calibri" w:cs="Arial"/>
          <w:i/>
          <w:color w:val="FF0000"/>
          <w:sz w:val="22"/>
          <w:szCs w:val="22"/>
        </w:rPr>
      </w:pPr>
      <w:r>
        <w:rPr>
          <w:noProof/>
          <w:lang w:eastAsia="en-US" w:bidi="ar-SA"/>
        </w:rPr>
        <w:drawing>
          <wp:inline distT="0" distB="0" distL="0" distR="0" wp14:anchorId="705EA9A2" wp14:editId="7A9E9D97">
            <wp:extent cx="5442857" cy="181195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8873" cy="1810633"/>
                    </a:xfrm>
                    <a:prstGeom prst="rect">
                      <a:avLst/>
                    </a:prstGeom>
                  </pic:spPr>
                </pic:pic>
              </a:graphicData>
            </a:graphic>
          </wp:inline>
        </w:drawing>
      </w:r>
    </w:p>
    <w:p w:rsidR="00875A40" w:rsidRDefault="00875A40">
      <w:pPr>
        <w:pStyle w:val="Heading1"/>
        <w:rPr>
          <w:rFonts w:ascii="Calibri" w:eastAsia="Arial" w:hAnsi="Calibri" w:cs="Arial"/>
          <w:b w:val="0"/>
          <w:bCs w:val="0"/>
          <w:color w:val="000000"/>
          <w:sz w:val="21"/>
          <w:szCs w:val="21"/>
        </w:rPr>
      </w:pPr>
      <w:bookmarkStart w:id="7" w:name="__RefHeading__18486_313575720"/>
      <w:bookmarkEnd w:id="7"/>
      <w:r>
        <w:rPr>
          <w:rFonts w:ascii="Calibri" w:hAnsi="Calibri"/>
          <w:color w:val="6699CC"/>
        </w:rPr>
        <w:lastRenderedPageBreak/>
        <w:t xml:space="preserve">4. </w:t>
      </w:r>
      <w:r w:rsidR="00A12C9D">
        <w:rPr>
          <w:rFonts w:ascii="Calibri" w:hAnsi="Calibri"/>
          <w:color w:val="6699CC"/>
        </w:rPr>
        <w:t>Results of running</w:t>
      </w:r>
    </w:p>
    <w:p w:rsidR="00875A40" w:rsidRDefault="00A12C9D">
      <w:pPr>
        <w:autoSpaceDE w:val="0"/>
        <w:rPr>
          <w:rFonts w:ascii="Calibri" w:eastAsia="Arial" w:hAnsi="Calibri" w:cs="Arial"/>
          <w:color w:val="000000"/>
          <w:sz w:val="22"/>
          <w:szCs w:val="22"/>
        </w:rPr>
      </w:pPr>
      <w:r w:rsidRPr="00A12C9D">
        <w:rPr>
          <w:rFonts w:ascii="Calibri" w:eastAsia="Arial" w:hAnsi="Calibri" w:cs="Arial"/>
          <w:color w:val="000000"/>
          <w:sz w:val="22"/>
          <w:szCs w:val="22"/>
        </w:rPr>
        <w:t xml:space="preserve">The script displays 1 row per document per instance of a code change made by a user.  This could be the same user or different users as well as the same group or different group as long as the user is a member of one of the review groups identified by the </w:t>
      </w:r>
      <w:r w:rsidRPr="00A12C9D">
        <w:rPr>
          <w:rFonts w:ascii="Calibri" w:eastAsia="Arial" w:hAnsi="Calibri" w:cs="Arial"/>
          <w:b/>
          <w:color w:val="000000"/>
          <w:sz w:val="22"/>
          <w:szCs w:val="22"/>
        </w:rPr>
        <w:t>Coding Overturn Setup</w:t>
      </w:r>
      <w:r w:rsidRPr="00A12C9D">
        <w:rPr>
          <w:rFonts w:ascii="Calibri" w:eastAsia="Arial" w:hAnsi="Calibri" w:cs="Arial"/>
          <w:color w:val="000000"/>
          <w:sz w:val="22"/>
          <w:szCs w:val="22"/>
        </w:rPr>
        <w:t xml:space="preserve"> script.</w:t>
      </w:r>
    </w:p>
    <w:p w:rsidR="008B77D0" w:rsidRDefault="008B77D0">
      <w:pPr>
        <w:autoSpaceDE w:val="0"/>
        <w:rPr>
          <w:rFonts w:ascii="Calibri" w:eastAsia="Arial" w:hAnsi="Calibri" w:cs="Arial"/>
          <w:color w:val="000000"/>
          <w:sz w:val="22"/>
          <w:szCs w:val="22"/>
        </w:rPr>
      </w:pPr>
    </w:p>
    <w:p w:rsidR="008B77D0" w:rsidRDefault="008B77D0" w:rsidP="008B77D0">
      <w:pPr>
        <w:autoSpaceDE w:val="0"/>
        <w:rPr>
          <w:rFonts w:ascii="Calibri" w:eastAsia="Arial" w:hAnsi="Calibri" w:cs="Arial"/>
          <w:bCs/>
          <w:i/>
          <w:color w:val="FF0000"/>
          <w:sz w:val="22"/>
          <w:szCs w:val="22"/>
        </w:rPr>
      </w:pPr>
      <w:r w:rsidRPr="008B77D0">
        <w:rPr>
          <w:rFonts w:ascii="Calibri" w:eastAsia="Arial" w:hAnsi="Calibri" w:cs="Arial"/>
          <w:bCs/>
          <w:i/>
          <w:color w:val="FF0000"/>
          <w:sz w:val="22"/>
          <w:szCs w:val="22"/>
        </w:rPr>
        <w:t>An example of the results from running the Coding Overturn Report is displayed below.</w:t>
      </w:r>
    </w:p>
    <w:p w:rsidR="008B77D0" w:rsidRDefault="008B77D0" w:rsidP="008B77D0">
      <w:pPr>
        <w:autoSpaceDE w:val="0"/>
        <w:rPr>
          <w:rFonts w:ascii="Calibri" w:eastAsia="Arial" w:hAnsi="Calibri" w:cs="Arial"/>
          <w:bCs/>
          <w:i/>
          <w:color w:val="FF0000"/>
          <w:sz w:val="22"/>
          <w:szCs w:val="22"/>
        </w:rPr>
      </w:pPr>
    </w:p>
    <w:p w:rsidR="008B77D0" w:rsidRPr="008B77D0" w:rsidRDefault="008B77D0" w:rsidP="008B77D0">
      <w:pPr>
        <w:autoSpaceDE w:val="0"/>
        <w:rPr>
          <w:rFonts w:ascii="Calibri" w:eastAsia="Arial" w:hAnsi="Calibri" w:cs="Arial"/>
          <w:bCs/>
          <w:i/>
          <w:color w:val="FF0000"/>
          <w:sz w:val="22"/>
          <w:szCs w:val="22"/>
        </w:rPr>
      </w:pPr>
      <w:r>
        <w:rPr>
          <w:noProof/>
          <w:lang w:eastAsia="en-US" w:bidi="ar-SA"/>
        </w:rPr>
        <w:drawing>
          <wp:inline distT="0" distB="0" distL="0" distR="0" wp14:anchorId="27E5783B" wp14:editId="2942254F">
            <wp:extent cx="5943600" cy="2744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44470"/>
                    </a:xfrm>
                    <a:prstGeom prst="rect">
                      <a:avLst/>
                    </a:prstGeom>
                  </pic:spPr>
                </pic:pic>
              </a:graphicData>
            </a:graphic>
          </wp:inline>
        </w:drawing>
      </w:r>
    </w:p>
    <w:p w:rsidR="00875A40" w:rsidRDefault="00875A40">
      <w:pPr>
        <w:pStyle w:val="Heading2"/>
        <w:rPr>
          <w:rFonts w:ascii="Calibri" w:eastAsia="Arial" w:hAnsi="Calibri" w:cs="Arial"/>
          <w:b w:val="0"/>
          <w:bCs w:val="0"/>
          <w:color w:val="000000"/>
          <w:szCs w:val="36"/>
        </w:rPr>
      </w:pPr>
      <w:bookmarkStart w:id="8" w:name="__RefHeading__20480_313575720"/>
      <w:bookmarkEnd w:id="8"/>
      <w:r>
        <w:rPr>
          <w:rFonts w:ascii="Calibri" w:hAnsi="Calibri"/>
        </w:rPr>
        <w:t xml:space="preserve">4.1 </w:t>
      </w:r>
      <w:r w:rsidR="008B77D0">
        <w:rPr>
          <w:rFonts w:ascii="Calibri" w:hAnsi="Calibri"/>
        </w:rPr>
        <w:t>Returned Output</w:t>
      </w:r>
    </w:p>
    <w:p w:rsidR="008B77D0" w:rsidRDefault="008B77D0" w:rsidP="008B77D0">
      <w:pPr>
        <w:pStyle w:val="Body"/>
        <w:ind w:firstLine="432"/>
      </w:pPr>
      <w:bookmarkStart w:id="9" w:name="__RefHeading__20482_313575720"/>
      <w:bookmarkEnd w:id="9"/>
      <w:r>
        <w:t>The following columns will display in the result window:</w:t>
      </w:r>
    </w:p>
    <w:tbl>
      <w:tblPr>
        <w:tblStyle w:val="kCuraTableStyle"/>
        <w:tblW w:w="0" w:type="auto"/>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5733"/>
      </w:tblGrid>
      <w:tr w:rsidR="008B77D0" w:rsidRPr="008B77D0" w:rsidTr="008B77D0">
        <w:trPr>
          <w:cnfStyle w:val="100000000000" w:firstRow="1" w:lastRow="0" w:firstColumn="0" w:lastColumn="0" w:oddVBand="0" w:evenVBand="0" w:oddHBand="0" w:evenHBand="0"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5B9BD5" w:themeFill="accent1"/>
          </w:tcPr>
          <w:p w:rsidR="008B77D0" w:rsidRPr="008B77D0" w:rsidRDefault="008B77D0" w:rsidP="004A3CAB">
            <w:pPr>
              <w:rPr>
                <w:color w:val="FFFFFF" w:themeColor="background1"/>
                <w:sz w:val="22"/>
                <w:szCs w:val="22"/>
              </w:rPr>
            </w:pPr>
            <w:r w:rsidRPr="008B77D0">
              <w:rPr>
                <w:color w:val="FFFFFF" w:themeColor="background1"/>
                <w:sz w:val="22"/>
                <w:szCs w:val="22"/>
              </w:rPr>
              <w:t>Column Heading</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5B9BD5" w:themeFill="accent1"/>
          </w:tcPr>
          <w:p w:rsidR="008B77D0" w:rsidRPr="008B77D0" w:rsidRDefault="008B77D0" w:rsidP="004A3CAB">
            <w:pPr>
              <w:rPr>
                <w:color w:val="FFFFFF" w:themeColor="background1"/>
                <w:sz w:val="22"/>
                <w:szCs w:val="22"/>
              </w:rPr>
            </w:pPr>
            <w:r w:rsidRPr="008B77D0">
              <w:rPr>
                <w:color w:val="FFFFFF" w:themeColor="background1"/>
                <w:sz w:val="22"/>
                <w:szCs w:val="22"/>
              </w:rPr>
              <w:t>Description</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t>Document Identifier</w:t>
            </w:r>
          </w:p>
        </w:tc>
        <w:tc>
          <w:tcPr>
            <w:tcW w:w="5733" w:type="dxa"/>
          </w:tcPr>
          <w:p w:rsidR="008B77D0" w:rsidRPr="008B77D0" w:rsidRDefault="008B77D0" w:rsidP="004A3CAB">
            <w:pPr>
              <w:rPr>
                <w:sz w:val="22"/>
                <w:szCs w:val="22"/>
              </w:rPr>
            </w:pPr>
            <w:r w:rsidRPr="008B77D0">
              <w:rPr>
                <w:sz w:val="22"/>
                <w:szCs w:val="22"/>
              </w:rPr>
              <w:t xml:space="preserve">The unique Document Identifier </w:t>
            </w:r>
          </w:p>
        </w:tc>
      </w:tr>
      <w:tr w:rsidR="008B77D0" w:rsidRPr="008B77D0" w:rsidTr="008B77D0">
        <w:trPr>
          <w:cnfStyle w:val="000000010000" w:firstRow="0" w:lastRow="0" w:firstColumn="0" w:lastColumn="0" w:oddVBand="0" w:evenVBand="0" w:oddHBand="0" w:evenHBand="1"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Reviewer Group</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Name of the first group that made coding decision on selected field</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t>Reviewer</w:t>
            </w:r>
          </w:p>
        </w:tc>
        <w:tc>
          <w:tcPr>
            <w:tcW w:w="5733" w:type="dxa"/>
          </w:tcPr>
          <w:p w:rsidR="008B77D0" w:rsidRPr="008B77D0" w:rsidRDefault="008B77D0" w:rsidP="004A3CAB">
            <w:pPr>
              <w:rPr>
                <w:sz w:val="22"/>
                <w:szCs w:val="22"/>
              </w:rPr>
            </w:pPr>
            <w:r w:rsidRPr="008B77D0">
              <w:rPr>
                <w:sz w:val="22"/>
                <w:szCs w:val="22"/>
              </w:rPr>
              <w:t>Name of the reviewer in the first group that made the coding decision on the selected field</w:t>
            </w:r>
          </w:p>
        </w:tc>
      </w:tr>
      <w:tr w:rsidR="008B77D0" w:rsidRPr="008B77D0" w:rsidTr="008B77D0">
        <w:trPr>
          <w:cnfStyle w:val="000000010000" w:firstRow="0" w:lastRow="0" w:firstColumn="0" w:lastColumn="0" w:oddVBand="0" w:evenVBand="0" w:oddHBand="0" w:evenHBand="1"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Review Date</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The date the Reviewer made the coding decision</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t>Reviewer Coding</w:t>
            </w:r>
          </w:p>
        </w:tc>
        <w:tc>
          <w:tcPr>
            <w:tcW w:w="5733" w:type="dxa"/>
          </w:tcPr>
          <w:p w:rsidR="008B77D0" w:rsidRPr="008B77D0" w:rsidRDefault="008B77D0" w:rsidP="004A3CAB">
            <w:pPr>
              <w:rPr>
                <w:sz w:val="22"/>
                <w:szCs w:val="22"/>
              </w:rPr>
            </w:pPr>
            <w:r w:rsidRPr="008B77D0">
              <w:rPr>
                <w:sz w:val="22"/>
                <w:szCs w:val="22"/>
              </w:rPr>
              <w:t>Value of the coding decision for the selected field</w:t>
            </w:r>
          </w:p>
        </w:tc>
      </w:tr>
      <w:tr w:rsidR="008B77D0" w:rsidRPr="008B77D0" w:rsidTr="008B77D0">
        <w:trPr>
          <w:cnfStyle w:val="000000010000" w:firstRow="0" w:lastRow="0" w:firstColumn="0" w:lastColumn="0" w:oddVBand="0" w:evenVBand="0" w:oddHBand="0" w:evenHBand="1"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2</w:t>
            </w:r>
            <w:r w:rsidRPr="008B77D0">
              <w:rPr>
                <w:sz w:val="22"/>
                <w:szCs w:val="22"/>
                <w:vertAlign w:val="superscript"/>
              </w:rPr>
              <w:t>nd</w:t>
            </w:r>
            <w:r w:rsidRPr="008B77D0">
              <w:rPr>
                <w:sz w:val="22"/>
                <w:szCs w:val="22"/>
              </w:rPr>
              <w:t xml:space="preserve"> Level Reviewer Group</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Name of the second group that changed coding decision on selected field</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t>Reviewer 1</w:t>
            </w:r>
          </w:p>
        </w:tc>
        <w:tc>
          <w:tcPr>
            <w:tcW w:w="5733" w:type="dxa"/>
          </w:tcPr>
          <w:p w:rsidR="008B77D0" w:rsidRPr="008B77D0" w:rsidRDefault="008B77D0" w:rsidP="004A3CAB">
            <w:pPr>
              <w:rPr>
                <w:sz w:val="22"/>
                <w:szCs w:val="22"/>
              </w:rPr>
            </w:pPr>
            <w:r w:rsidRPr="008B77D0">
              <w:rPr>
                <w:sz w:val="22"/>
                <w:szCs w:val="22"/>
              </w:rPr>
              <w:t>Name of the reviewer in the second group that made changed the coding decision on the selected field</w:t>
            </w:r>
          </w:p>
        </w:tc>
      </w:tr>
      <w:tr w:rsidR="008B77D0" w:rsidRPr="008B77D0" w:rsidTr="008B77D0">
        <w:trPr>
          <w:cnfStyle w:val="000000010000" w:firstRow="0" w:lastRow="0" w:firstColumn="0" w:lastColumn="0" w:oddVBand="0" w:evenVBand="0" w:oddHBand="0" w:evenHBand="1"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2</w:t>
            </w:r>
            <w:r w:rsidRPr="008B77D0">
              <w:rPr>
                <w:sz w:val="22"/>
                <w:szCs w:val="22"/>
                <w:vertAlign w:val="superscript"/>
              </w:rPr>
              <w:t>nd</w:t>
            </w:r>
            <w:r w:rsidRPr="008B77D0">
              <w:rPr>
                <w:sz w:val="22"/>
                <w:szCs w:val="22"/>
              </w:rPr>
              <w:t xml:space="preserve"> Level Review Date</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The date the second Reviewer changed the coding decision</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t>2</w:t>
            </w:r>
            <w:r w:rsidRPr="008B77D0">
              <w:rPr>
                <w:sz w:val="22"/>
                <w:szCs w:val="22"/>
                <w:vertAlign w:val="superscript"/>
              </w:rPr>
              <w:t>nd</w:t>
            </w:r>
            <w:r w:rsidRPr="008B77D0">
              <w:rPr>
                <w:sz w:val="22"/>
                <w:szCs w:val="22"/>
              </w:rPr>
              <w:t xml:space="preserve"> Level Reviewer Coding</w:t>
            </w:r>
          </w:p>
        </w:tc>
        <w:tc>
          <w:tcPr>
            <w:tcW w:w="5733" w:type="dxa"/>
          </w:tcPr>
          <w:p w:rsidR="008B77D0" w:rsidRPr="008B77D0" w:rsidRDefault="008B77D0" w:rsidP="004A3CAB">
            <w:pPr>
              <w:rPr>
                <w:sz w:val="22"/>
                <w:szCs w:val="22"/>
              </w:rPr>
            </w:pPr>
            <w:r w:rsidRPr="008B77D0">
              <w:rPr>
                <w:sz w:val="22"/>
                <w:szCs w:val="22"/>
              </w:rPr>
              <w:t>Value of the changed coding decision for the selected field</w:t>
            </w:r>
          </w:p>
        </w:tc>
      </w:tr>
      <w:tr w:rsidR="008B77D0" w:rsidRPr="008B77D0" w:rsidTr="008B77D0">
        <w:trPr>
          <w:cnfStyle w:val="000000010000" w:firstRow="0" w:lastRow="0" w:firstColumn="0" w:lastColumn="0" w:oddVBand="0" w:evenVBand="0" w:oddHBand="0" w:evenHBand="1" w:firstRowFirstColumn="0" w:firstRowLastColumn="0" w:lastRowFirstColumn="0" w:lastRowLastColumn="0"/>
        </w:trPr>
        <w:tc>
          <w:tcPr>
            <w:tcW w:w="314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Batch Set</w:t>
            </w:r>
          </w:p>
        </w:tc>
        <w:tc>
          <w:tcPr>
            <w:tcW w:w="57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B77D0" w:rsidRPr="008B77D0" w:rsidRDefault="008B77D0" w:rsidP="004A3CAB">
            <w:pPr>
              <w:rPr>
                <w:sz w:val="22"/>
                <w:szCs w:val="22"/>
              </w:rPr>
            </w:pPr>
            <w:r w:rsidRPr="008B77D0">
              <w:rPr>
                <w:sz w:val="22"/>
                <w:szCs w:val="22"/>
              </w:rPr>
              <w:t>The batch set the document belongs to.  This value is null if document does not belong to any batch set.</w:t>
            </w:r>
          </w:p>
        </w:tc>
      </w:tr>
      <w:tr w:rsidR="008B77D0" w:rsidRPr="008B77D0" w:rsidTr="008B77D0">
        <w:trPr>
          <w:cnfStyle w:val="000000100000" w:firstRow="0" w:lastRow="0" w:firstColumn="0" w:lastColumn="0" w:oddVBand="0" w:evenVBand="0" w:oddHBand="1" w:evenHBand="0" w:firstRowFirstColumn="0" w:firstRowLastColumn="0" w:lastRowFirstColumn="0" w:lastRowLastColumn="0"/>
        </w:trPr>
        <w:tc>
          <w:tcPr>
            <w:tcW w:w="3146" w:type="dxa"/>
          </w:tcPr>
          <w:p w:rsidR="008B77D0" w:rsidRPr="008B77D0" w:rsidRDefault="008B77D0" w:rsidP="004A3CAB">
            <w:pPr>
              <w:rPr>
                <w:sz w:val="22"/>
                <w:szCs w:val="22"/>
              </w:rPr>
            </w:pPr>
            <w:r w:rsidRPr="008B77D0">
              <w:rPr>
                <w:sz w:val="22"/>
                <w:szCs w:val="22"/>
              </w:rPr>
              <w:lastRenderedPageBreak/>
              <w:t>Batch Name</w:t>
            </w:r>
          </w:p>
        </w:tc>
        <w:tc>
          <w:tcPr>
            <w:tcW w:w="5733" w:type="dxa"/>
          </w:tcPr>
          <w:p w:rsidR="008B77D0" w:rsidRPr="008B77D0" w:rsidRDefault="008B77D0" w:rsidP="004A3CAB">
            <w:pPr>
              <w:rPr>
                <w:sz w:val="22"/>
                <w:szCs w:val="22"/>
              </w:rPr>
            </w:pPr>
            <w:r w:rsidRPr="008B77D0">
              <w:rPr>
                <w:sz w:val="22"/>
                <w:szCs w:val="22"/>
              </w:rPr>
              <w:t>The batch name the document belongs to.  This value is null if document does not belong to any batch set.</w:t>
            </w:r>
          </w:p>
        </w:tc>
      </w:tr>
    </w:tbl>
    <w:p w:rsidR="00D42C27" w:rsidRDefault="008B77D0" w:rsidP="00D72457">
      <w:pPr>
        <w:pStyle w:val="Heading1"/>
        <w:rPr>
          <w:rFonts w:ascii="Calibri" w:eastAsia="Arial" w:hAnsi="Calibri" w:cs="Arial"/>
          <w:color w:val="000000"/>
          <w:sz w:val="21"/>
          <w:szCs w:val="21"/>
        </w:rPr>
      </w:pPr>
      <w:bookmarkStart w:id="10" w:name="__RefHeading__18488_313575720"/>
      <w:bookmarkStart w:id="11" w:name="__RefHeading__18492_313575720"/>
      <w:bookmarkEnd w:id="10"/>
      <w:bookmarkEnd w:id="11"/>
      <w:r>
        <w:rPr>
          <w:rFonts w:ascii="Calibri" w:hAnsi="Calibri"/>
          <w:color w:val="6699CC"/>
        </w:rPr>
        <w:t>5</w:t>
      </w:r>
      <w:r w:rsidR="00D42C27">
        <w:rPr>
          <w:rFonts w:ascii="Calibri" w:hAnsi="Calibri"/>
          <w:color w:val="6699CC"/>
        </w:rPr>
        <w:t>. Disclaimer</w:t>
      </w:r>
    </w:p>
    <w:p w:rsidR="00D42C27" w:rsidRDefault="00D42C27" w:rsidP="00D42C27">
      <w:pPr>
        <w:autoSpaceDE w:val="0"/>
        <w:rPr>
          <w:rFonts w:ascii="Calibri" w:eastAsia="Arial" w:hAnsi="Calibri" w:cs="Arial"/>
          <w:color w:val="000000"/>
          <w:sz w:val="22"/>
          <w:szCs w:val="22"/>
        </w:rPr>
      </w:pPr>
      <w:r>
        <w:rPr>
          <w:rFonts w:ascii="Calibri" w:eastAsia="Arial" w:hAnsi="Calibri" w:cs="Arial"/>
          <w:color w:val="000000"/>
          <w:sz w:val="22"/>
          <w:szCs w:val="22"/>
        </w:rPr>
        <w:t xml:space="preserve">This </w:t>
      </w:r>
      <w:r w:rsidR="00FB2614">
        <w:rPr>
          <w:rFonts w:ascii="Calibri" w:eastAsia="Arial" w:hAnsi="Calibri" w:cs="Arial"/>
          <w:color w:val="000000"/>
          <w:sz w:val="22"/>
          <w:szCs w:val="22"/>
        </w:rPr>
        <w:t>solution</w:t>
      </w:r>
      <w:r>
        <w:rPr>
          <w:rFonts w:ascii="Calibri" w:eastAsia="Arial" w:hAnsi="Calibri" w:cs="Arial"/>
          <w:color w:val="000000"/>
          <w:sz w:val="22"/>
          <w:szCs w:val="22"/>
        </w:rPr>
        <w:t xml:space="preserve"> is intended for use only in the Relativity versions specified in this document and run under the guidelines presented. While each solution is carefully built and thoroughly tested to work on the versions of Relativity specified in this document, this script is not a core feature of Relativity and is not eligible for the same level of support as the Relativity platform. </w:t>
      </w:r>
    </w:p>
    <w:p w:rsidR="00D42C27" w:rsidRDefault="00D42C27" w:rsidP="00D42C27">
      <w:pPr>
        <w:autoSpaceDE w:val="0"/>
        <w:rPr>
          <w:rFonts w:ascii="Calibri" w:eastAsia="Arial" w:hAnsi="Calibri" w:cs="Arial"/>
          <w:color w:val="000000"/>
          <w:sz w:val="22"/>
          <w:szCs w:val="22"/>
        </w:rPr>
      </w:pPr>
    </w:p>
    <w:p w:rsidR="00D42C27" w:rsidRPr="00D42C27" w:rsidRDefault="00D42C27" w:rsidP="00D42C27">
      <w:pPr>
        <w:autoSpaceDE w:val="0"/>
      </w:pPr>
      <w:r>
        <w:rPr>
          <w:rFonts w:ascii="Calibri" w:eastAsia="Arial" w:hAnsi="Calibri" w:cs="Arial"/>
          <w:color w:val="000000"/>
          <w:sz w:val="22"/>
          <w:szCs w:val="22"/>
        </w:rPr>
        <w:t xml:space="preserve">In addition, custom components may not exhibit the same performance and behavior as native Relativity features. Custom solutions do not specify permission settings unless explicitly requested by the client. </w:t>
      </w:r>
    </w:p>
    <w:sectPr w:rsidR="00D42C27" w:rsidRPr="00D42C27">
      <w:footerReference w:type="default" r:id="rId10"/>
      <w:pgSz w:w="12240" w:h="15840"/>
      <w:pgMar w:top="720" w:right="720" w:bottom="13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682" w:rsidRDefault="00EE0682">
      <w:r>
        <w:separator/>
      </w:r>
    </w:p>
  </w:endnote>
  <w:endnote w:type="continuationSeparator" w:id="0">
    <w:p w:rsidR="00EE0682" w:rsidRDefault="00EE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CC"/>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8D2" w:rsidRDefault="00420704">
    <w:pPr>
      <w:pStyle w:val="Footer"/>
      <w:jc w:val="center"/>
    </w:pPr>
    <w:r>
      <w:rPr>
        <w:rFonts w:ascii="Calibri" w:hAnsi="Calibri"/>
        <w:color w:val="808080"/>
      </w:rPr>
      <w:t>June</w:t>
    </w:r>
    <w:r w:rsidR="00D038D2">
      <w:rPr>
        <w:rFonts w:ascii="Calibri" w:hAnsi="Calibri"/>
        <w:color w:val="808080"/>
      </w:rPr>
      <w:t>, 2017</w:t>
    </w:r>
    <w:r w:rsidR="00D038D2">
      <w:rPr>
        <w:rFonts w:ascii="Calibri" w:hAnsi="Calibri"/>
        <w:color w:val="808080"/>
      </w:rPr>
      <w:tab/>
      <w:t xml:space="preserve">               </w:t>
    </w:r>
    <w:r w:rsidR="00D038D2">
      <w:rPr>
        <w:color w:val="808080"/>
      </w:rPr>
      <w:fldChar w:fldCharType="begin"/>
    </w:r>
    <w:r w:rsidR="00D038D2">
      <w:rPr>
        <w:color w:val="808080"/>
      </w:rPr>
      <w:instrText xml:space="preserve"> PAGE </w:instrText>
    </w:r>
    <w:r w:rsidR="00D038D2">
      <w:rPr>
        <w:color w:val="808080"/>
      </w:rPr>
      <w:fldChar w:fldCharType="separate"/>
    </w:r>
    <w:r w:rsidR="007A5670">
      <w:rPr>
        <w:noProof/>
        <w:color w:val="808080"/>
      </w:rPr>
      <w:t>7</w:t>
    </w:r>
    <w:r w:rsidR="00D038D2">
      <w:rPr>
        <w:color w:val="808080"/>
      </w:rPr>
      <w:fldChar w:fldCharType="end"/>
    </w:r>
    <w:r w:rsidR="00D038D2">
      <w:rPr>
        <w:rFonts w:ascii="Calibri" w:hAnsi="Calibri"/>
        <w:color w:val="808080"/>
      </w:rPr>
      <w:tab/>
    </w:r>
    <w:r>
      <w:rPr>
        <w:rFonts w:ascii="Calibri" w:hAnsi="Calibri"/>
        <w:color w:val="808080"/>
      </w:rPr>
      <w:t>Coding Overturn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682" w:rsidRDefault="00EE0682">
      <w:r>
        <w:separator/>
      </w:r>
    </w:p>
  </w:footnote>
  <w:footnote w:type="continuationSeparator" w:id="0">
    <w:p w:rsidR="00EE0682" w:rsidRDefault="00EE06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b w:val="0"/>
        <w:bCs w:val="0"/>
        <w:color w:val="6699CC"/>
      </w:rPr>
    </w:lvl>
    <w:lvl w:ilvl="1">
      <w:start w:val="2"/>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rPr>
        <w:b w:val="0"/>
        <w:bCs w:val="0"/>
        <w:color w:val="6699CC"/>
      </w:rPr>
    </w:lvl>
    <w:lvl w:ilvl="1">
      <w:start w:val="3"/>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rPr>
        <w:b w:val="0"/>
        <w:bCs w:val="0"/>
        <w:color w:val="6699CC"/>
      </w:rPr>
    </w:lvl>
    <w:lvl w:ilvl="1">
      <w:start w:val="4"/>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00000006"/>
    <w:multiLevelType w:val="multilevel"/>
    <w:tmpl w:val="00000006"/>
    <w:lvl w:ilvl="0">
      <w:start w:val="5"/>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
      <w:numFmt w:val="decimal"/>
      <w:lvlText w:val="%1."/>
      <w:lvlJc w:val="left"/>
      <w:pPr>
        <w:tabs>
          <w:tab w:val="num" w:pos="720"/>
        </w:tabs>
        <w:ind w:left="720" w:hanging="360"/>
      </w:pPr>
      <w:rPr>
        <w:b w:val="0"/>
        <w:bCs w:val="0"/>
        <w:color w:val="6699CC"/>
      </w:rPr>
    </w:lvl>
    <w:lvl w:ilvl="1">
      <w:start w:val="2"/>
      <w:numFmt w:val="decimal"/>
      <w:lvlText w:val="%1.%2"/>
      <w:lvlJc w:val="left"/>
      <w:pPr>
        <w:tabs>
          <w:tab w:val="num" w:pos="1080"/>
        </w:tabs>
        <w:ind w:left="1080" w:hanging="360"/>
      </w:pPr>
      <w:rPr>
        <w:b w:val="0"/>
        <w:bCs w:val="0"/>
        <w:color w:val="6699CC"/>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0000008"/>
    <w:multiLevelType w:val="multilevel"/>
    <w:tmpl w:val="00000008"/>
    <w:lvl w:ilvl="0">
      <w:start w:val="12"/>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1872"/>
        </w:tabs>
        <w:ind w:left="1872" w:hanging="360"/>
      </w:pPr>
      <w:rPr>
        <w:rFonts w:ascii="Symbol" w:hAnsi="Symbol" w:cs="OpenSymbol"/>
      </w:rPr>
    </w:lvl>
    <w:lvl w:ilvl="1">
      <w:start w:val="1"/>
      <w:numFmt w:val="bullet"/>
      <w:lvlText w:val="◦"/>
      <w:lvlJc w:val="left"/>
      <w:pPr>
        <w:tabs>
          <w:tab w:val="num" w:pos="2232"/>
        </w:tabs>
        <w:ind w:left="2232" w:hanging="360"/>
      </w:pPr>
      <w:rPr>
        <w:rFonts w:ascii="OpenSymbol" w:hAnsi="OpenSymbol" w:cs="OpenSymbol"/>
      </w:rPr>
    </w:lvl>
    <w:lvl w:ilvl="2">
      <w:start w:val="1"/>
      <w:numFmt w:val="bullet"/>
      <w:lvlText w:val="▪"/>
      <w:lvlJc w:val="left"/>
      <w:pPr>
        <w:tabs>
          <w:tab w:val="num" w:pos="2592"/>
        </w:tabs>
        <w:ind w:left="2592" w:hanging="360"/>
      </w:pPr>
      <w:rPr>
        <w:rFonts w:ascii="OpenSymbol" w:hAnsi="OpenSymbol" w:cs="OpenSymbol"/>
      </w:rPr>
    </w:lvl>
    <w:lvl w:ilvl="3">
      <w:start w:val="1"/>
      <w:numFmt w:val="bullet"/>
      <w:lvlText w:val=""/>
      <w:lvlJc w:val="left"/>
      <w:pPr>
        <w:tabs>
          <w:tab w:val="num" w:pos="2952"/>
        </w:tabs>
        <w:ind w:left="2952" w:hanging="360"/>
      </w:pPr>
      <w:rPr>
        <w:rFonts w:ascii="Symbol" w:hAnsi="Symbol" w:cs="OpenSymbol"/>
      </w:rPr>
    </w:lvl>
    <w:lvl w:ilvl="4">
      <w:start w:val="1"/>
      <w:numFmt w:val="bullet"/>
      <w:lvlText w:val="◦"/>
      <w:lvlJc w:val="left"/>
      <w:pPr>
        <w:tabs>
          <w:tab w:val="num" w:pos="3312"/>
        </w:tabs>
        <w:ind w:left="3312" w:hanging="360"/>
      </w:pPr>
      <w:rPr>
        <w:rFonts w:ascii="OpenSymbol" w:hAnsi="OpenSymbol" w:cs="OpenSymbol"/>
      </w:rPr>
    </w:lvl>
    <w:lvl w:ilvl="5">
      <w:start w:val="1"/>
      <w:numFmt w:val="bullet"/>
      <w:lvlText w:val="▪"/>
      <w:lvlJc w:val="left"/>
      <w:pPr>
        <w:tabs>
          <w:tab w:val="num" w:pos="3672"/>
        </w:tabs>
        <w:ind w:left="3672" w:hanging="360"/>
      </w:pPr>
      <w:rPr>
        <w:rFonts w:ascii="OpenSymbol" w:hAnsi="OpenSymbol" w:cs="OpenSymbol"/>
      </w:rPr>
    </w:lvl>
    <w:lvl w:ilvl="6">
      <w:start w:val="1"/>
      <w:numFmt w:val="bullet"/>
      <w:lvlText w:val=""/>
      <w:lvlJc w:val="left"/>
      <w:pPr>
        <w:tabs>
          <w:tab w:val="num" w:pos="4032"/>
        </w:tabs>
        <w:ind w:left="4032" w:hanging="360"/>
      </w:pPr>
      <w:rPr>
        <w:rFonts w:ascii="Symbol" w:hAnsi="Symbol" w:cs="OpenSymbol"/>
      </w:rPr>
    </w:lvl>
    <w:lvl w:ilvl="7">
      <w:start w:val="1"/>
      <w:numFmt w:val="bullet"/>
      <w:lvlText w:val="◦"/>
      <w:lvlJc w:val="left"/>
      <w:pPr>
        <w:tabs>
          <w:tab w:val="num" w:pos="4392"/>
        </w:tabs>
        <w:ind w:left="4392" w:hanging="360"/>
      </w:pPr>
      <w:rPr>
        <w:rFonts w:ascii="OpenSymbol" w:hAnsi="OpenSymbol" w:cs="OpenSymbol"/>
      </w:rPr>
    </w:lvl>
    <w:lvl w:ilvl="8">
      <w:start w:val="1"/>
      <w:numFmt w:val="bullet"/>
      <w:lvlText w:val="▪"/>
      <w:lvlJc w:val="left"/>
      <w:pPr>
        <w:tabs>
          <w:tab w:val="num" w:pos="4752"/>
        </w:tabs>
        <w:ind w:left="4752" w:hanging="360"/>
      </w:pPr>
      <w:rPr>
        <w:rFonts w:ascii="OpenSymbol" w:hAnsi="OpenSymbol" w:cs="OpenSymbol"/>
      </w:rPr>
    </w:lvl>
  </w:abstractNum>
  <w:abstractNum w:abstractNumId="9" w15:restartNumberingAfterBreak="0">
    <w:nsid w:val="0000000A"/>
    <w:multiLevelType w:val="multilevel"/>
    <w:tmpl w:val="0000000A"/>
    <w:lvl w:ilvl="0">
      <w:start w:val="4"/>
      <w:numFmt w:val="decimal"/>
      <w:lvlText w:val="%1."/>
      <w:lvlJc w:val="left"/>
      <w:pPr>
        <w:tabs>
          <w:tab w:val="num" w:pos="720"/>
        </w:tabs>
        <w:ind w:left="720" w:hanging="360"/>
      </w:pPr>
      <w:rPr>
        <w:b w:val="0"/>
        <w:bCs w:val="0"/>
        <w:color w:val="6699C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4195967"/>
    <w:multiLevelType w:val="hybridMultilevel"/>
    <w:tmpl w:val="72B4F0E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042B218F"/>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9AD699D"/>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4A70734"/>
    <w:multiLevelType w:val="hybridMultilevel"/>
    <w:tmpl w:val="72B4F0E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18C8774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9F32C9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A8816F5"/>
    <w:multiLevelType w:val="hybridMultilevel"/>
    <w:tmpl w:val="B98CDC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22984A33"/>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3B47A73"/>
    <w:multiLevelType w:val="hybridMultilevel"/>
    <w:tmpl w:val="9CE8D99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2ACF7AEF"/>
    <w:multiLevelType w:val="hybridMultilevel"/>
    <w:tmpl w:val="7EFE7532"/>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2BD8309B"/>
    <w:multiLevelType w:val="multilevel"/>
    <w:tmpl w:val="B270E0F4"/>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312C2E63"/>
    <w:multiLevelType w:val="hybridMultilevel"/>
    <w:tmpl w:val="9986233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2" w15:restartNumberingAfterBreak="0">
    <w:nsid w:val="38B82F40"/>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461557F5"/>
    <w:multiLevelType w:val="hybridMultilevel"/>
    <w:tmpl w:val="20303CC4"/>
    <w:lvl w:ilvl="0" w:tplc="D1A2B394">
      <w:numFmt w:val="bullet"/>
      <w:lvlText w:val="•"/>
      <w:lvlJc w:val="left"/>
      <w:pPr>
        <w:ind w:left="1512" w:hanging="360"/>
      </w:pPr>
      <w:rPr>
        <w:rFonts w:ascii="Calibri" w:eastAsia="Arial" w:hAnsi="Calibri" w:cs="Calibr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497C60C5"/>
    <w:multiLevelType w:val="hybridMultilevel"/>
    <w:tmpl w:val="A48C3AC0"/>
    <w:lvl w:ilvl="0" w:tplc="D1A2B394">
      <w:numFmt w:val="bullet"/>
      <w:lvlText w:val="•"/>
      <w:lvlJc w:val="left"/>
      <w:pPr>
        <w:ind w:left="936" w:hanging="360"/>
      </w:pPr>
      <w:rPr>
        <w:rFonts w:ascii="Calibri" w:eastAsia="Arial"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4B8E4EE0"/>
    <w:multiLevelType w:val="hybridMultilevel"/>
    <w:tmpl w:val="72B4F0E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D4C154E"/>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4F262498"/>
    <w:multiLevelType w:val="hybridMultilevel"/>
    <w:tmpl w:val="05BE97E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57D4352A"/>
    <w:multiLevelType w:val="hybridMultilevel"/>
    <w:tmpl w:val="C57CBF2E"/>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8F238B"/>
    <w:multiLevelType w:val="hybridMultilevel"/>
    <w:tmpl w:val="7EFE7532"/>
    <w:lvl w:ilvl="0" w:tplc="7B481DB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7ED86F51"/>
    <w:multiLevelType w:val="hybridMultilevel"/>
    <w:tmpl w:val="72B4F0EE"/>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7"/>
  </w:num>
  <w:num w:numId="12">
    <w:abstractNumId w:val="18"/>
  </w:num>
  <w:num w:numId="13">
    <w:abstractNumId w:val="24"/>
  </w:num>
  <w:num w:numId="14">
    <w:abstractNumId w:val="21"/>
  </w:num>
  <w:num w:numId="15">
    <w:abstractNumId w:val="22"/>
  </w:num>
  <w:num w:numId="16">
    <w:abstractNumId w:val="11"/>
  </w:num>
  <w:num w:numId="17">
    <w:abstractNumId w:val="17"/>
  </w:num>
  <w:num w:numId="18">
    <w:abstractNumId w:val="29"/>
  </w:num>
  <w:num w:numId="19">
    <w:abstractNumId w:val="20"/>
  </w:num>
  <w:num w:numId="20">
    <w:abstractNumId w:val="19"/>
  </w:num>
  <w:num w:numId="21">
    <w:abstractNumId w:val="12"/>
  </w:num>
  <w:num w:numId="22">
    <w:abstractNumId w:val="15"/>
  </w:num>
  <w:num w:numId="23">
    <w:abstractNumId w:val="28"/>
  </w:num>
  <w:num w:numId="24">
    <w:abstractNumId w:val="26"/>
  </w:num>
  <w:num w:numId="25">
    <w:abstractNumId w:val="14"/>
  </w:num>
  <w:num w:numId="26">
    <w:abstractNumId w:val="23"/>
  </w:num>
  <w:num w:numId="27">
    <w:abstractNumId w:val="25"/>
  </w:num>
  <w:num w:numId="28">
    <w:abstractNumId w:val="30"/>
  </w:num>
  <w:num w:numId="29">
    <w:abstractNumId w:val="16"/>
  </w:num>
  <w:num w:numId="30">
    <w:abstractNumId w:val="13"/>
  </w:num>
  <w:num w:numId="31">
    <w:abstractNumId w:val="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BDF"/>
    <w:rsid w:val="00003F36"/>
    <w:rsid w:val="00004AD5"/>
    <w:rsid w:val="000117C2"/>
    <w:rsid w:val="00020987"/>
    <w:rsid w:val="00034B49"/>
    <w:rsid w:val="000558CA"/>
    <w:rsid w:val="00085F79"/>
    <w:rsid w:val="000934FB"/>
    <w:rsid w:val="00097F73"/>
    <w:rsid w:val="000B0FD2"/>
    <w:rsid w:val="000C6ABA"/>
    <w:rsid w:val="000D1EF8"/>
    <w:rsid w:val="000E1CAD"/>
    <w:rsid w:val="000F24BE"/>
    <w:rsid w:val="00102CC7"/>
    <w:rsid w:val="00131374"/>
    <w:rsid w:val="00135F02"/>
    <w:rsid w:val="0015295E"/>
    <w:rsid w:val="00153241"/>
    <w:rsid w:val="00156A98"/>
    <w:rsid w:val="00157E58"/>
    <w:rsid w:val="001702A6"/>
    <w:rsid w:val="00173778"/>
    <w:rsid w:val="00180754"/>
    <w:rsid w:val="00184D26"/>
    <w:rsid w:val="00187DA2"/>
    <w:rsid w:val="00196E72"/>
    <w:rsid w:val="001C147F"/>
    <w:rsid w:val="001D1BD3"/>
    <w:rsid w:val="001E218F"/>
    <w:rsid w:val="001F0E9E"/>
    <w:rsid w:val="002165A2"/>
    <w:rsid w:val="00257D80"/>
    <w:rsid w:val="00265872"/>
    <w:rsid w:val="002A5A7A"/>
    <w:rsid w:val="002A6909"/>
    <w:rsid w:val="002C65B5"/>
    <w:rsid w:val="002E59E0"/>
    <w:rsid w:val="002F0FF5"/>
    <w:rsid w:val="00305336"/>
    <w:rsid w:val="00326FF8"/>
    <w:rsid w:val="0034265C"/>
    <w:rsid w:val="00362191"/>
    <w:rsid w:val="00387E40"/>
    <w:rsid w:val="003A1AE4"/>
    <w:rsid w:val="003B5ED5"/>
    <w:rsid w:val="003F6A77"/>
    <w:rsid w:val="00414B11"/>
    <w:rsid w:val="00420704"/>
    <w:rsid w:val="00446D01"/>
    <w:rsid w:val="00446DC8"/>
    <w:rsid w:val="004E7134"/>
    <w:rsid w:val="004F34E4"/>
    <w:rsid w:val="00500803"/>
    <w:rsid w:val="00530527"/>
    <w:rsid w:val="0056214D"/>
    <w:rsid w:val="00565C8A"/>
    <w:rsid w:val="005716F6"/>
    <w:rsid w:val="00586B38"/>
    <w:rsid w:val="005927A2"/>
    <w:rsid w:val="005D644E"/>
    <w:rsid w:val="005E0D00"/>
    <w:rsid w:val="005F4AA2"/>
    <w:rsid w:val="006177CC"/>
    <w:rsid w:val="00625B65"/>
    <w:rsid w:val="006359E4"/>
    <w:rsid w:val="006365C6"/>
    <w:rsid w:val="0064077D"/>
    <w:rsid w:val="006476A7"/>
    <w:rsid w:val="00657506"/>
    <w:rsid w:val="00676F7F"/>
    <w:rsid w:val="00684E32"/>
    <w:rsid w:val="00685508"/>
    <w:rsid w:val="00694018"/>
    <w:rsid w:val="006B0083"/>
    <w:rsid w:val="006B129C"/>
    <w:rsid w:val="006B2174"/>
    <w:rsid w:val="006F3CA6"/>
    <w:rsid w:val="00734345"/>
    <w:rsid w:val="007404D1"/>
    <w:rsid w:val="00753F47"/>
    <w:rsid w:val="00754F45"/>
    <w:rsid w:val="00767A1A"/>
    <w:rsid w:val="007714FF"/>
    <w:rsid w:val="007A5670"/>
    <w:rsid w:val="007A60F7"/>
    <w:rsid w:val="007A6385"/>
    <w:rsid w:val="007A690E"/>
    <w:rsid w:val="0080726A"/>
    <w:rsid w:val="00814E25"/>
    <w:rsid w:val="00860A10"/>
    <w:rsid w:val="00875A40"/>
    <w:rsid w:val="00876C22"/>
    <w:rsid w:val="008B77D0"/>
    <w:rsid w:val="008D2855"/>
    <w:rsid w:val="008F6AB9"/>
    <w:rsid w:val="0090189F"/>
    <w:rsid w:val="00901A50"/>
    <w:rsid w:val="009076B3"/>
    <w:rsid w:val="0093763E"/>
    <w:rsid w:val="00937855"/>
    <w:rsid w:val="00981097"/>
    <w:rsid w:val="00987AAF"/>
    <w:rsid w:val="00996A20"/>
    <w:rsid w:val="009A2A55"/>
    <w:rsid w:val="009B0096"/>
    <w:rsid w:val="009E33B6"/>
    <w:rsid w:val="00A12C9D"/>
    <w:rsid w:val="00A225AD"/>
    <w:rsid w:val="00A618D6"/>
    <w:rsid w:val="00A70A51"/>
    <w:rsid w:val="00AD25AD"/>
    <w:rsid w:val="00AF01D1"/>
    <w:rsid w:val="00B40BDF"/>
    <w:rsid w:val="00B82053"/>
    <w:rsid w:val="00BA156B"/>
    <w:rsid w:val="00BA2102"/>
    <w:rsid w:val="00BA60F4"/>
    <w:rsid w:val="00BC501E"/>
    <w:rsid w:val="00BC5FD0"/>
    <w:rsid w:val="00BE22C5"/>
    <w:rsid w:val="00C32885"/>
    <w:rsid w:val="00C62D89"/>
    <w:rsid w:val="00C7454D"/>
    <w:rsid w:val="00C91C29"/>
    <w:rsid w:val="00CE6806"/>
    <w:rsid w:val="00D038D2"/>
    <w:rsid w:val="00D110BA"/>
    <w:rsid w:val="00D229EE"/>
    <w:rsid w:val="00D42C27"/>
    <w:rsid w:val="00D5694D"/>
    <w:rsid w:val="00D57AD6"/>
    <w:rsid w:val="00D72457"/>
    <w:rsid w:val="00D73175"/>
    <w:rsid w:val="00D73727"/>
    <w:rsid w:val="00D8119E"/>
    <w:rsid w:val="00D8522F"/>
    <w:rsid w:val="00D97536"/>
    <w:rsid w:val="00DB5545"/>
    <w:rsid w:val="00DC3999"/>
    <w:rsid w:val="00DD422D"/>
    <w:rsid w:val="00E43912"/>
    <w:rsid w:val="00E506D5"/>
    <w:rsid w:val="00E559CF"/>
    <w:rsid w:val="00E82358"/>
    <w:rsid w:val="00EC5AF3"/>
    <w:rsid w:val="00EC707E"/>
    <w:rsid w:val="00ED3C59"/>
    <w:rsid w:val="00EE0682"/>
    <w:rsid w:val="00EF585D"/>
    <w:rsid w:val="00F344C0"/>
    <w:rsid w:val="00F61B87"/>
    <w:rsid w:val="00F621F5"/>
    <w:rsid w:val="00F86299"/>
    <w:rsid w:val="00FB2614"/>
    <w:rsid w:val="00FF0876"/>
    <w:rsid w:val="00FF2FB2"/>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CE50615-3973-40FC-8ED4-31AFBE29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48"/>
      <w:szCs w:val="32"/>
    </w:rPr>
  </w:style>
  <w:style w:type="paragraph" w:styleId="Heading2">
    <w:name w:val="heading 2"/>
    <w:basedOn w:val="Heading"/>
    <w:next w:val="BodyText"/>
    <w:qFormat/>
    <w:pPr>
      <w:numPr>
        <w:ilvl w:val="1"/>
        <w:numId w:val="1"/>
      </w:numPr>
      <w:outlineLvl w:val="1"/>
    </w:pPr>
    <w:rPr>
      <w:b/>
      <w:bCs/>
      <w:iCs/>
      <w:sz w:val="36"/>
    </w:rPr>
  </w:style>
  <w:style w:type="paragraph" w:styleId="Heading3">
    <w:name w:val="heading 3"/>
    <w:basedOn w:val="Heading"/>
    <w:next w:val="BodyText"/>
    <w:qFormat/>
    <w:pPr>
      <w:numPr>
        <w:ilvl w:val="2"/>
        <w:numId w:val="1"/>
      </w:numPr>
      <w:outlineLvl w:val="2"/>
    </w:pPr>
    <w:rPr>
      <w:rFonts w:ascii="Calibri" w:hAnsi="Calibri"/>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rPr>
      <w:b w:val="0"/>
      <w:bCs w:val="0"/>
      <w:color w:val="6699CC"/>
    </w:rPr>
  </w:style>
  <w:style w:type="character" w:styleId="LineNumber">
    <w:name w:val="line number"/>
  </w:style>
  <w:style w:type="character" w:customStyle="1" w:styleId="Mainindexentry">
    <w:name w:val="Main index entry"/>
    <w:rPr>
      <w:b/>
      <w:bCs/>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rPr>
      <w:rFonts w:ascii="Calibri" w:hAnsi="Calibr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center" w:pos="9144"/>
        <w:tab w:val="right" w:pos="9638"/>
      </w:tabs>
    </w:pPr>
    <w:rPr>
      <w:rFonts w:ascii="Arial" w:hAnsi="Arial"/>
    </w:rPr>
  </w:style>
  <w:style w:type="paragraph" w:customStyle="1" w:styleId="ContentsHeading">
    <w:name w:val="Contents Heading"/>
    <w:basedOn w:val="Heading"/>
    <w:pPr>
      <w:suppressLineNumbers/>
    </w:pPr>
    <w:rPr>
      <w:rFonts w:ascii="Calibri" w:hAnsi="Calibri"/>
      <w:b/>
      <w:bCs/>
      <w:szCs w:val="32"/>
    </w:rPr>
  </w:style>
  <w:style w:type="paragraph" w:styleId="TOC3">
    <w:name w:val="toc 3"/>
    <w:basedOn w:val="Index"/>
    <w:pPr>
      <w:tabs>
        <w:tab w:val="right" w:leader="dot" w:pos="9638"/>
      </w:tabs>
      <w:ind w:left="566"/>
    </w:pPr>
    <w:rPr>
      <w:rFonts w:ascii="Calibri" w:hAnsi="Calibri"/>
    </w:rPr>
  </w:style>
  <w:style w:type="paragraph" w:styleId="TOC1">
    <w:name w:val="toc 1"/>
    <w:basedOn w:val="Index"/>
    <w:pPr>
      <w:tabs>
        <w:tab w:val="right" w:leader="dot" w:pos="9638"/>
      </w:tabs>
    </w:pPr>
    <w:rPr>
      <w:rFonts w:ascii="Calibri" w:hAnsi="Calibri"/>
    </w:rPr>
  </w:style>
  <w:style w:type="paragraph" w:styleId="TOC2">
    <w:name w:val="toc 2"/>
    <w:basedOn w:val="Index"/>
    <w:pPr>
      <w:tabs>
        <w:tab w:val="right" w:leader="dot" w:pos="9638"/>
      </w:tabs>
      <w:ind w:left="283"/>
    </w:pPr>
    <w:rPr>
      <w:rFonts w:ascii="Calibri" w:hAnsi="Calibri"/>
    </w:rPr>
  </w:style>
  <w:style w:type="paragraph" w:customStyle="1" w:styleId="Heading10">
    <w:name w:val="Heading 10"/>
    <w:basedOn w:val="Heading"/>
    <w:next w:val="BodyText"/>
    <w:pPr>
      <w:tabs>
        <w:tab w:val="num" w:pos="1584"/>
      </w:tabs>
      <w:ind w:left="1584" w:hanging="1584"/>
      <w:outlineLvl w:val="8"/>
    </w:pPr>
    <w:rPr>
      <w:b/>
      <w:bCs/>
      <w:sz w:val="21"/>
      <w:szCs w:val="21"/>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table" w:styleId="TableGrid">
    <w:name w:val="Table Grid"/>
    <w:basedOn w:val="TableNormal"/>
    <w:uiPriority w:val="39"/>
    <w:rsid w:val="00907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AE4"/>
    <w:pPr>
      <w:ind w:left="720"/>
      <w:contextualSpacing/>
    </w:pPr>
    <w:rPr>
      <w:szCs w:val="21"/>
    </w:rPr>
  </w:style>
  <w:style w:type="paragraph" w:customStyle="1" w:styleId="Body">
    <w:name w:val="Body"/>
    <w:basedOn w:val="Normal"/>
    <w:link w:val="BodyChar"/>
    <w:qFormat/>
    <w:rsid w:val="008B77D0"/>
    <w:pPr>
      <w:widowControl/>
      <w:suppressAutoHyphens w:val="0"/>
      <w:spacing w:after="100"/>
    </w:pPr>
    <w:rPr>
      <w:rFonts w:asciiTheme="minorHAnsi" w:eastAsiaTheme="minorHAnsi" w:hAnsiTheme="minorHAnsi" w:cstheme="minorBidi"/>
      <w:color w:val="464646"/>
      <w:kern w:val="0"/>
      <w:sz w:val="22"/>
      <w:szCs w:val="22"/>
      <w:lang w:eastAsia="en-US" w:bidi="ar-SA"/>
    </w:rPr>
  </w:style>
  <w:style w:type="character" w:customStyle="1" w:styleId="BodyChar">
    <w:name w:val="Body Char"/>
    <w:basedOn w:val="DefaultParagraphFont"/>
    <w:link w:val="Body"/>
    <w:rsid w:val="008B77D0"/>
    <w:rPr>
      <w:rFonts w:asciiTheme="minorHAnsi" w:eastAsiaTheme="minorHAnsi" w:hAnsiTheme="minorHAnsi" w:cstheme="minorBidi"/>
      <w:color w:val="464646"/>
      <w:sz w:val="22"/>
      <w:szCs w:val="22"/>
    </w:rPr>
  </w:style>
  <w:style w:type="table" w:customStyle="1" w:styleId="kCuraTableStyle">
    <w:name w:val="kCura Table Style"/>
    <w:basedOn w:val="TableNormal"/>
    <w:uiPriority w:val="99"/>
    <w:rsid w:val="008B77D0"/>
    <w:rPr>
      <w:rFonts w:asciiTheme="minorHAnsi" w:eastAsiaTheme="minorHAnsi" w:hAnsiTheme="minorHAnsi" w:cstheme="minorBidi"/>
      <w:color w:val="464646"/>
      <w:sz w:val="22"/>
      <w:szCs w:val="22"/>
    </w:rPr>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905914">
      <w:bodyDiv w:val="1"/>
      <w:marLeft w:val="0"/>
      <w:marRight w:val="0"/>
      <w:marTop w:val="0"/>
      <w:marBottom w:val="0"/>
      <w:divBdr>
        <w:top w:val="none" w:sz="0" w:space="0" w:color="auto"/>
        <w:left w:val="none" w:sz="0" w:space="0" w:color="auto"/>
        <w:bottom w:val="none" w:sz="0" w:space="0" w:color="auto"/>
        <w:right w:val="none" w:sz="0" w:space="0" w:color="auto"/>
      </w:divBdr>
    </w:div>
    <w:div w:id="16191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7885</TotalTime>
  <Pages>7</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Links>
    <vt:vector size="270" baseType="variant">
      <vt:variant>
        <vt:i4>4128838</vt:i4>
      </vt:variant>
      <vt:variant>
        <vt:i4>134</vt:i4>
      </vt:variant>
      <vt:variant>
        <vt:i4>0</vt:i4>
      </vt:variant>
      <vt:variant>
        <vt:i4>5</vt:i4>
      </vt:variant>
      <vt:variant>
        <vt:lpwstr/>
      </vt:variant>
      <vt:variant>
        <vt:lpwstr>__RefHeading__18498_313575720</vt:lpwstr>
      </vt:variant>
      <vt:variant>
        <vt:i4>4128838</vt:i4>
      </vt:variant>
      <vt:variant>
        <vt:i4>131</vt:i4>
      </vt:variant>
      <vt:variant>
        <vt:i4>0</vt:i4>
      </vt:variant>
      <vt:variant>
        <vt:i4>5</vt:i4>
      </vt:variant>
      <vt:variant>
        <vt:lpwstr/>
      </vt:variant>
      <vt:variant>
        <vt:lpwstr>__RefHeading__18498_313575720</vt:lpwstr>
      </vt:variant>
      <vt:variant>
        <vt:i4>4128840</vt:i4>
      </vt:variant>
      <vt:variant>
        <vt:i4>128</vt:i4>
      </vt:variant>
      <vt:variant>
        <vt:i4>0</vt:i4>
      </vt:variant>
      <vt:variant>
        <vt:i4>5</vt:i4>
      </vt:variant>
      <vt:variant>
        <vt:lpwstr/>
      </vt:variant>
      <vt:variant>
        <vt:lpwstr>__RefHeading__18496_313575720</vt:lpwstr>
      </vt:variant>
      <vt:variant>
        <vt:i4>4128840</vt:i4>
      </vt:variant>
      <vt:variant>
        <vt:i4>125</vt:i4>
      </vt:variant>
      <vt:variant>
        <vt:i4>0</vt:i4>
      </vt:variant>
      <vt:variant>
        <vt:i4>5</vt:i4>
      </vt:variant>
      <vt:variant>
        <vt:lpwstr/>
      </vt:variant>
      <vt:variant>
        <vt:lpwstr>__RefHeading__18496_313575720</vt:lpwstr>
      </vt:variant>
      <vt:variant>
        <vt:i4>4128842</vt:i4>
      </vt:variant>
      <vt:variant>
        <vt:i4>122</vt:i4>
      </vt:variant>
      <vt:variant>
        <vt:i4>0</vt:i4>
      </vt:variant>
      <vt:variant>
        <vt:i4>5</vt:i4>
      </vt:variant>
      <vt:variant>
        <vt:lpwstr/>
      </vt:variant>
      <vt:variant>
        <vt:lpwstr>__RefHeading__18494_313575720</vt:lpwstr>
      </vt:variant>
      <vt:variant>
        <vt:i4>3539017</vt:i4>
      </vt:variant>
      <vt:variant>
        <vt:i4>119</vt:i4>
      </vt:variant>
      <vt:variant>
        <vt:i4>0</vt:i4>
      </vt:variant>
      <vt:variant>
        <vt:i4>5</vt:i4>
      </vt:variant>
      <vt:variant>
        <vt:lpwstr/>
      </vt:variant>
      <vt:variant>
        <vt:lpwstr>__RefHeading__20484_313575720</vt:lpwstr>
      </vt:variant>
      <vt:variant>
        <vt:i4>3539023</vt:i4>
      </vt:variant>
      <vt:variant>
        <vt:i4>116</vt:i4>
      </vt:variant>
      <vt:variant>
        <vt:i4>0</vt:i4>
      </vt:variant>
      <vt:variant>
        <vt:i4>5</vt:i4>
      </vt:variant>
      <vt:variant>
        <vt:lpwstr/>
      </vt:variant>
      <vt:variant>
        <vt:lpwstr>__RefHeading__20482_313575720</vt:lpwstr>
      </vt:variant>
      <vt:variant>
        <vt:i4>3539023</vt:i4>
      </vt:variant>
      <vt:variant>
        <vt:i4>113</vt:i4>
      </vt:variant>
      <vt:variant>
        <vt:i4>0</vt:i4>
      </vt:variant>
      <vt:variant>
        <vt:i4>5</vt:i4>
      </vt:variant>
      <vt:variant>
        <vt:lpwstr/>
      </vt:variant>
      <vt:variant>
        <vt:lpwstr>__RefHeading__20482_313575720</vt:lpwstr>
      </vt:variant>
      <vt:variant>
        <vt:i4>3539021</vt:i4>
      </vt:variant>
      <vt:variant>
        <vt:i4>110</vt:i4>
      </vt:variant>
      <vt:variant>
        <vt:i4>0</vt:i4>
      </vt:variant>
      <vt:variant>
        <vt:i4>5</vt:i4>
      </vt:variant>
      <vt:variant>
        <vt:lpwstr/>
      </vt:variant>
      <vt:variant>
        <vt:lpwstr>__RefHeading__20480_313575720</vt:lpwstr>
      </vt:variant>
      <vt:variant>
        <vt:i4>3539021</vt:i4>
      </vt:variant>
      <vt:variant>
        <vt:i4>107</vt:i4>
      </vt:variant>
      <vt:variant>
        <vt:i4>0</vt:i4>
      </vt:variant>
      <vt:variant>
        <vt:i4>5</vt:i4>
      </vt:variant>
      <vt:variant>
        <vt:lpwstr/>
      </vt:variant>
      <vt:variant>
        <vt:lpwstr>__RefHeading__20480_313575720</vt:lpwstr>
      </vt:variant>
      <vt:variant>
        <vt:i4>4128844</vt:i4>
      </vt:variant>
      <vt:variant>
        <vt:i4>104</vt:i4>
      </vt:variant>
      <vt:variant>
        <vt:i4>0</vt:i4>
      </vt:variant>
      <vt:variant>
        <vt:i4>5</vt:i4>
      </vt:variant>
      <vt:variant>
        <vt:lpwstr/>
      </vt:variant>
      <vt:variant>
        <vt:lpwstr>__RefHeading__18492_313575720</vt:lpwstr>
      </vt:variant>
      <vt:variant>
        <vt:i4>4128844</vt:i4>
      </vt:variant>
      <vt:variant>
        <vt:i4>101</vt:i4>
      </vt:variant>
      <vt:variant>
        <vt:i4>0</vt:i4>
      </vt:variant>
      <vt:variant>
        <vt:i4>5</vt:i4>
      </vt:variant>
      <vt:variant>
        <vt:lpwstr/>
      </vt:variant>
      <vt:variant>
        <vt:lpwstr>__RefHeading__18492_313575720</vt:lpwstr>
      </vt:variant>
      <vt:variant>
        <vt:i4>3539017</vt:i4>
      </vt:variant>
      <vt:variant>
        <vt:i4>98</vt:i4>
      </vt:variant>
      <vt:variant>
        <vt:i4>0</vt:i4>
      </vt:variant>
      <vt:variant>
        <vt:i4>5</vt:i4>
      </vt:variant>
      <vt:variant>
        <vt:lpwstr/>
      </vt:variant>
      <vt:variant>
        <vt:lpwstr>__RefHeading__20484_313575720</vt:lpwstr>
      </vt:variant>
      <vt:variant>
        <vt:i4>3539017</vt:i4>
      </vt:variant>
      <vt:variant>
        <vt:i4>95</vt:i4>
      </vt:variant>
      <vt:variant>
        <vt:i4>0</vt:i4>
      </vt:variant>
      <vt:variant>
        <vt:i4>5</vt:i4>
      </vt:variant>
      <vt:variant>
        <vt:lpwstr/>
      </vt:variant>
      <vt:variant>
        <vt:lpwstr>__RefHeading__20484_313575720</vt:lpwstr>
      </vt:variant>
      <vt:variant>
        <vt:i4>3539017</vt:i4>
      </vt:variant>
      <vt:variant>
        <vt:i4>92</vt:i4>
      </vt:variant>
      <vt:variant>
        <vt:i4>0</vt:i4>
      </vt:variant>
      <vt:variant>
        <vt:i4>5</vt:i4>
      </vt:variant>
      <vt:variant>
        <vt:lpwstr/>
      </vt:variant>
      <vt:variant>
        <vt:lpwstr>__RefHeading__20484_313575720</vt:lpwstr>
      </vt:variant>
      <vt:variant>
        <vt:i4>3539017</vt:i4>
      </vt:variant>
      <vt:variant>
        <vt:i4>89</vt:i4>
      </vt:variant>
      <vt:variant>
        <vt:i4>0</vt:i4>
      </vt:variant>
      <vt:variant>
        <vt:i4>5</vt:i4>
      </vt:variant>
      <vt:variant>
        <vt:lpwstr/>
      </vt:variant>
      <vt:variant>
        <vt:lpwstr>__RefHeading__20484_313575720</vt:lpwstr>
      </vt:variant>
      <vt:variant>
        <vt:i4>3539023</vt:i4>
      </vt:variant>
      <vt:variant>
        <vt:i4>86</vt:i4>
      </vt:variant>
      <vt:variant>
        <vt:i4>0</vt:i4>
      </vt:variant>
      <vt:variant>
        <vt:i4>5</vt:i4>
      </vt:variant>
      <vt:variant>
        <vt:lpwstr/>
      </vt:variant>
      <vt:variant>
        <vt:lpwstr>__RefHeading__20482_313575720</vt:lpwstr>
      </vt:variant>
      <vt:variant>
        <vt:i4>3539023</vt:i4>
      </vt:variant>
      <vt:variant>
        <vt:i4>83</vt:i4>
      </vt:variant>
      <vt:variant>
        <vt:i4>0</vt:i4>
      </vt:variant>
      <vt:variant>
        <vt:i4>5</vt:i4>
      </vt:variant>
      <vt:variant>
        <vt:lpwstr/>
      </vt:variant>
      <vt:variant>
        <vt:lpwstr>__RefHeading__20482_313575720</vt:lpwstr>
      </vt:variant>
      <vt:variant>
        <vt:i4>3539021</vt:i4>
      </vt:variant>
      <vt:variant>
        <vt:i4>80</vt:i4>
      </vt:variant>
      <vt:variant>
        <vt:i4>0</vt:i4>
      </vt:variant>
      <vt:variant>
        <vt:i4>5</vt:i4>
      </vt:variant>
      <vt:variant>
        <vt:lpwstr/>
      </vt:variant>
      <vt:variant>
        <vt:lpwstr>__RefHeading__20480_313575720</vt:lpwstr>
      </vt:variant>
      <vt:variant>
        <vt:i4>3539021</vt:i4>
      </vt:variant>
      <vt:variant>
        <vt:i4>77</vt:i4>
      </vt:variant>
      <vt:variant>
        <vt:i4>0</vt:i4>
      </vt:variant>
      <vt:variant>
        <vt:i4>5</vt:i4>
      </vt:variant>
      <vt:variant>
        <vt:lpwstr/>
      </vt:variant>
      <vt:variant>
        <vt:lpwstr>__RefHeading__20480_313575720</vt:lpwstr>
      </vt:variant>
      <vt:variant>
        <vt:i4>3539017</vt:i4>
      </vt:variant>
      <vt:variant>
        <vt:i4>74</vt:i4>
      </vt:variant>
      <vt:variant>
        <vt:i4>0</vt:i4>
      </vt:variant>
      <vt:variant>
        <vt:i4>5</vt:i4>
      </vt:variant>
      <vt:variant>
        <vt:lpwstr/>
      </vt:variant>
      <vt:variant>
        <vt:lpwstr>__RefHeading__20484_313575720</vt:lpwstr>
      </vt:variant>
      <vt:variant>
        <vt:i4>3539023</vt:i4>
      </vt:variant>
      <vt:variant>
        <vt:i4>71</vt:i4>
      </vt:variant>
      <vt:variant>
        <vt:i4>0</vt:i4>
      </vt:variant>
      <vt:variant>
        <vt:i4>5</vt:i4>
      </vt:variant>
      <vt:variant>
        <vt:lpwstr/>
      </vt:variant>
      <vt:variant>
        <vt:lpwstr>__RefHeading__20482_313575720</vt:lpwstr>
      </vt:variant>
      <vt:variant>
        <vt:i4>3539023</vt:i4>
      </vt:variant>
      <vt:variant>
        <vt:i4>68</vt:i4>
      </vt:variant>
      <vt:variant>
        <vt:i4>0</vt:i4>
      </vt:variant>
      <vt:variant>
        <vt:i4>5</vt:i4>
      </vt:variant>
      <vt:variant>
        <vt:lpwstr/>
      </vt:variant>
      <vt:variant>
        <vt:lpwstr>__RefHeading__20482_313575720</vt:lpwstr>
      </vt:variant>
      <vt:variant>
        <vt:i4>3539021</vt:i4>
      </vt:variant>
      <vt:variant>
        <vt:i4>65</vt:i4>
      </vt:variant>
      <vt:variant>
        <vt:i4>0</vt:i4>
      </vt:variant>
      <vt:variant>
        <vt:i4>5</vt:i4>
      </vt:variant>
      <vt:variant>
        <vt:lpwstr/>
      </vt:variant>
      <vt:variant>
        <vt:lpwstr>__RefHeading__20480_313575720</vt:lpwstr>
      </vt:variant>
      <vt:variant>
        <vt:i4>3539021</vt:i4>
      </vt:variant>
      <vt:variant>
        <vt:i4>62</vt:i4>
      </vt:variant>
      <vt:variant>
        <vt:i4>0</vt:i4>
      </vt:variant>
      <vt:variant>
        <vt:i4>5</vt:i4>
      </vt:variant>
      <vt:variant>
        <vt:lpwstr/>
      </vt:variant>
      <vt:variant>
        <vt:lpwstr>__RefHeading__20480_313575720</vt:lpwstr>
      </vt:variant>
      <vt:variant>
        <vt:i4>4063304</vt:i4>
      </vt:variant>
      <vt:variant>
        <vt:i4>59</vt:i4>
      </vt:variant>
      <vt:variant>
        <vt:i4>0</vt:i4>
      </vt:variant>
      <vt:variant>
        <vt:i4>5</vt:i4>
      </vt:variant>
      <vt:variant>
        <vt:lpwstr/>
      </vt:variant>
      <vt:variant>
        <vt:lpwstr>__RefHeading__18486_313575720</vt:lpwstr>
      </vt:variant>
      <vt:variant>
        <vt:i4>4063304</vt:i4>
      </vt:variant>
      <vt:variant>
        <vt:i4>56</vt:i4>
      </vt:variant>
      <vt:variant>
        <vt:i4>0</vt:i4>
      </vt:variant>
      <vt:variant>
        <vt:i4>5</vt:i4>
      </vt:variant>
      <vt:variant>
        <vt:lpwstr/>
      </vt:variant>
      <vt:variant>
        <vt:lpwstr>__RefHeading__18486_313575720</vt:lpwstr>
      </vt:variant>
      <vt:variant>
        <vt:i4>3735621</vt:i4>
      </vt:variant>
      <vt:variant>
        <vt:i4>53</vt:i4>
      </vt:variant>
      <vt:variant>
        <vt:i4>0</vt:i4>
      </vt:variant>
      <vt:variant>
        <vt:i4>5</vt:i4>
      </vt:variant>
      <vt:variant>
        <vt:lpwstr/>
      </vt:variant>
      <vt:variant>
        <vt:lpwstr>__RefHeading__20478_313575720</vt:lpwstr>
      </vt:variant>
      <vt:variant>
        <vt:i4>3735621</vt:i4>
      </vt:variant>
      <vt:variant>
        <vt:i4>50</vt:i4>
      </vt:variant>
      <vt:variant>
        <vt:i4>0</vt:i4>
      </vt:variant>
      <vt:variant>
        <vt:i4>5</vt:i4>
      </vt:variant>
      <vt:variant>
        <vt:lpwstr/>
      </vt:variant>
      <vt:variant>
        <vt:lpwstr>__RefHeading__20478_313575720</vt:lpwstr>
      </vt:variant>
      <vt:variant>
        <vt:i4>3735627</vt:i4>
      </vt:variant>
      <vt:variant>
        <vt:i4>47</vt:i4>
      </vt:variant>
      <vt:variant>
        <vt:i4>0</vt:i4>
      </vt:variant>
      <vt:variant>
        <vt:i4>5</vt:i4>
      </vt:variant>
      <vt:variant>
        <vt:lpwstr/>
      </vt:variant>
      <vt:variant>
        <vt:lpwstr>__RefHeading__20476_313575720</vt:lpwstr>
      </vt:variant>
      <vt:variant>
        <vt:i4>3735627</vt:i4>
      </vt:variant>
      <vt:variant>
        <vt:i4>44</vt:i4>
      </vt:variant>
      <vt:variant>
        <vt:i4>0</vt:i4>
      </vt:variant>
      <vt:variant>
        <vt:i4>5</vt:i4>
      </vt:variant>
      <vt:variant>
        <vt:lpwstr/>
      </vt:variant>
      <vt:variant>
        <vt:lpwstr>__RefHeading__20476_313575720</vt:lpwstr>
      </vt:variant>
      <vt:variant>
        <vt:i4>4063306</vt:i4>
      </vt:variant>
      <vt:variant>
        <vt:i4>41</vt:i4>
      </vt:variant>
      <vt:variant>
        <vt:i4>0</vt:i4>
      </vt:variant>
      <vt:variant>
        <vt:i4>5</vt:i4>
      </vt:variant>
      <vt:variant>
        <vt:lpwstr/>
      </vt:variant>
      <vt:variant>
        <vt:lpwstr>__RefHeading__18484_313575720</vt:lpwstr>
      </vt:variant>
      <vt:variant>
        <vt:i4>4063306</vt:i4>
      </vt:variant>
      <vt:variant>
        <vt:i4>38</vt:i4>
      </vt:variant>
      <vt:variant>
        <vt:i4>0</vt:i4>
      </vt:variant>
      <vt:variant>
        <vt:i4>5</vt:i4>
      </vt:variant>
      <vt:variant>
        <vt:lpwstr/>
      </vt:variant>
      <vt:variant>
        <vt:lpwstr>__RefHeading__18484_313575720</vt:lpwstr>
      </vt:variant>
      <vt:variant>
        <vt:i4>4063308</vt:i4>
      </vt:variant>
      <vt:variant>
        <vt:i4>35</vt:i4>
      </vt:variant>
      <vt:variant>
        <vt:i4>0</vt:i4>
      </vt:variant>
      <vt:variant>
        <vt:i4>5</vt:i4>
      </vt:variant>
      <vt:variant>
        <vt:lpwstr/>
      </vt:variant>
      <vt:variant>
        <vt:lpwstr>__RefHeading__18482_313575720</vt:lpwstr>
      </vt:variant>
      <vt:variant>
        <vt:i4>4063308</vt:i4>
      </vt:variant>
      <vt:variant>
        <vt:i4>32</vt:i4>
      </vt:variant>
      <vt:variant>
        <vt:i4>0</vt:i4>
      </vt:variant>
      <vt:variant>
        <vt:i4>5</vt:i4>
      </vt:variant>
      <vt:variant>
        <vt:lpwstr/>
      </vt:variant>
      <vt:variant>
        <vt:lpwstr>__RefHeading__18482_313575720</vt:lpwstr>
      </vt:variant>
      <vt:variant>
        <vt:i4>3735625</vt:i4>
      </vt:variant>
      <vt:variant>
        <vt:i4>29</vt:i4>
      </vt:variant>
      <vt:variant>
        <vt:i4>0</vt:i4>
      </vt:variant>
      <vt:variant>
        <vt:i4>5</vt:i4>
      </vt:variant>
      <vt:variant>
        <vt:lpwstr/>
      </vt:variant>
      <vt:variant>
        <vt:lpwstr>__RefHeading__20474_313575720</vt:lpwstr>
      </vt:variant>
      <vt:variant>
        <vt:i4>3735625</vt:i4>
      </vt:variant>
      <vt:variant>
        <vt:i4>26</vt:i4>
      </vt:variant>
      <vt:variant>
        <vt:i4>0</vt:i4>
      </vt:variant>
      <vt:variant>
        <vt:i4>5</vt:i4>
      </vt:variant>
      <vt:variant>
        <vt:lpwstr/>
      </vt:variant>
      <vt:variant>
        <vt:lpwstr>__RefHeading__20474_313575720</vt:lpwstr>
      </vt:variant>
      <vt:variant>
        <vt:i4>3735631</vt:i4>
      </vt:variant>
      <vt:variant>
        <vt:i4>23</vt:i4>
      </vt:variant>
      <vt:variant>
        <vt:i4>0</vt:i4>
      </vt:variant>
      <vt:variant>
        <vt:i4>5</vt:i4>
      </vt:variant>
      <vt:variant>
        <vt:lpwstr/>
      </vt:variant>
      <vt:variant>
        <vt:lpwstr>__RefHeading__20472_313575720</vt:lpwstr>
      </vt:variant>
      <vt:variant>
        <vt:i4>3735631</vt:i4>
      </vt:variant>
      <vt:variant>
        <vt:i4>20</vt:i4>
      </vt:variant>
      <vt:variant>
        <vt:i4>0</vt:i4>
      </vt:variant>
      <vt:variant>
        <vt:i4>5</vt:i4>
      </vt:variant>
      <vt:variant>
        <vt:lpwstr/>
      </vt:variant>
      <vt:variant>
        <vt:lpwstr>__RefHeading__20472_313575720</vt:lpwstr>
      </vt:variant>
      <vt:variant>
        <vt:i4>3735629</vt:i4>
      </vt:variant>
      <vt:variant>
        <vt:i4>17</vt:i4>
      </vt:variant>
      <vt:variant>
        <vt:i4>0</vt:i4>
      </vt:variant>
      <vt:variant>
        <vt:i4>5</vt:i4>
      </vt:variant>
      <vt:variant>
        <vt:lpwstr/>
      </vt:variant>
      <vt:variant>
        <vt:lpwstr>__RefHeading__20470_313575720</vt:lpwstr>
      </vt:variant>
      <vt:variant>
        <vt:i4>3735629</vt:i4>
      </vt:variant>
      <vt:variant>
        <vt:i4>14</vt:i4>
      </vt:variant>
      <vt:variant>
        <vt:i4>0</vt:i4>
      </vt:variant>
      <vt:variant>
        <vt:i4>5</vt:i4>
      </vt:variant>
      <vt:variant>
        <vt:lpwstr/>
      </vt:variant>
      <vt:variant>
        <vt:lpwstr>__RefHeading__20470_313575720</vt:lpwstr>
      </vt:variant>
      <vt:variant>
        <vt:i4>3670085</vt:i4>
      </vt:variant>
      <vt:variant>
        <vt:i4>11</vt:i4>
      </vt:variant>
      <vt:variant>
        <vt:i4>0</vt:i4>
      </vt:variant>
      <vt:variant>
        <vt:i4>5</vt:i4>
      </vt:variant>
      <vt:variant>
        <vt:lpwstr/>
      </vt:variant>
      <vt:variant>
        <vt:lpwstr>__RefHeading__20468_313575720</vt:lpwstr>
      </vt:variant>
      <vt:variant>
        <vt:i4>3670085</vt:i4>
      </vt:variant>
      <vt:variant>
        <vt:i4>8</vt:i4>
      </vt:variant>
      <vt:variant>
        <vt:i4>0</vt:i4>
      </vt:variant>
      <vt:variant>
        <vt:i4>5</vt:i4>
      </vt:variant>
      <vt:variant>
        <vt:lpwstr/>
      </vt:variant>
      <vt:variant>
        <vt:lpwstr>__RefHeading__20468_313575720</vt:lpwstr>
      </vt:variant>
      <vt:variant>
        <vt:i4>4063310</vt:i4>
      </vt:variant>
      <vt:variant>
        <vt:i4>5</vt:i4>
      </vt:variant>
      <vt:variant>
        <vt:i4>0</vt:i4>
      </vt:variant>
      <vt:variant>
        <vt:i4>5</vt:i4>
      </vt:variant>
      <vt:variant>
        <vt:lpwstr/>
      </vt:variant>
      <vt:variant>
        <vt:lpwstr>__RefHeading__18480_313575720</vt:lpwstr>
      </vt:variant>
      <vt:variant>
        <vt:i4>4063310</vt:i4>
      </vt:variant>
      <vt:variant>
        <vt:i4>2</vt:i4>
      </vt:variant>
      <vt:variant>
        <vt:i4>0</vt:i4>
      </vt:variant>
      <vt:variant>
        <vt:i4>5</vt:i4>
      </vt:variant>
      <vt:variant>
        <vt:lpwstr/>
      </vt:variant>
      <vt:variant>
        <vt:lpwstr>__RefHeading__18480_313575720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enaujokas@kcura.com</dc:creator>
  <cp:keywords/>
  <dc:description/>
  <cp:lastModifiedBy>Erik Naujokas</cp:lastModifiedBy>
  <cp:revision>12</cp:revision>
  <dcterms:created xsi:type="dcterms:W3CDTF">2017-06-06T13:40:00Z</dcterms:created>
  <dcterms:modified xsi:type="dcterms:W3CDTF">2017-06-15T20:12:00Z</dcterms:modified>
</cp:coreProperties>
</file>