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01">
      <w:pPr>
        <w:pStyle w:val="Title"/>
        <w:spacing w:before="240" w:lineRule="auto"/>
        <w:contextualSpacing w:val="0"/>
        <w:rPr/>
      </w:pPr>
      <w:r w:rsidDel="00000000" w:rsidR="00000000" w:rsidRPr="00000000">
        <w:rPr>
          <w:rtl w:val="0"/>
        </w:rPr>
      </w:r>
    </w:p>
    <w:p w:rsidR="00000000" w:rsidDel="00000000" w:rsidP="00000000" w:rsidRDefault="00000000" w:rsidRPr="00000000" w14:paraId="00000002">
      <w:pPr>
        <w:pStyle w:val="Title"/>
        <w:spacing w:before="240" w:lineRule="auto"/>
        <w:contextualSpacing w:val="0"/>
        <w:rPr/>
      </w:pPr>
      <w:r w:rsidDel="00000000" w:rsidR="00000000" w:rsidRPr="00000000">
        <w:rPr>
          <w:rtl w:val="0"/>
        </w:rPr>
      </w:r>
    </w:p>
    <w:p w:rsidR="00000000" w:rsidDel="00000000" w:rsidP="00000000" w:rsidRDefault="00000000" w:rsidRPr="00000000" w14:paraId="00000003">
      <w:pPr>
        <w:pStyle w:val="Title"/>
        <w:spacing w:before="240" w:lineRule="auto"/>
        <w:contextualSpacing w:val="0"/>
        <w:rPr/>
      </w:pPr>
      <w:r w:rsidDel="00000000" w:rsidR="00000000" w:rsidRPr="00000000">
        <w:rPr>
          <w:rtl w:val="0"/>
        </w:rPr>
      </w:r>
    </w:p>
    <w:p w:rsidR="00000000" w:rsidDel="00000000" w:rsidP="00000000" w:rsidRDefault="00000000" w:rsidRPr="00000000" w14:paraId="00000004">
      <w:pPr>
        <w:pStyle w:val="Title"/>
        <w:spacing w:before="240" w:lineRule="auto"/>
        <w:contextualSpacing w:val="0"/>
        <w:rPr/>
      </w:pPr>
      <w:r w:rsidDel="00000000" w:rsidR="00000000" w:rsidRPr="00000000">
        <w:rPr>
          <w:rtl w:val="0"/>
        </w:rPr>
      </w:r>
    </w:p>
    <w:p w:rsidR="00000000" w:rsidDel="00000000" w:rsidP="00000000" w:rsidRDefault="00000000" w:rsidRPr="00000000" w14:paraId="00000005">
      <w:pPr>
        <w:pStyle w:val="Title"/>
        <w:spacing w:before="240" w:lineRule="auto"/>
        <w:contextualSpacing w:val="0"/>
        <w:rPr/>
      </w:pPr>
      <w:r w:rsidDel="00000000" w:rsidR="00000000" w:rsidRPr="00000000">
        <w:rPr>
          <w:rtl w:val="0"/>
        </w:rPr>
      </w:r>
    </w:p>
    <w:p w:rsidR="00000000" w:rsidDel="00000000" w:rsidP="00000000" w:rsidRDefault="00000000" w:rsidRPr="00000000" w14:paraId="00000006">
      <w:pPr>
        <w:pStyle w:val="Title"/>
        <w:spacing w:before="240" w:lineRule="auto"/>
        <w:contextualSpacing w:val="0"/>
        <w:rPr/>
      </w:pPr>
      <w:r w:rsidDel="00000000" w:rsidR="00000000" w:rsidRPr="00000000">
        <w:rPr>
          <w:rtl w:val="0"/>
        </w:rPr>
      </w:r>
    </w:p>
    <w:p w:rsidR="00000000" w:rsidDel="00000000" w:rsidP="00000000" w:rsidRDefault="00000000" w:rsidRPr="00000000" w14:paraId="00000007">
      <w:pPr>
        <w:pStyle w:val="Title"/>
        <w:spacing w:before="240" w:lineRule="auto"/>
        <w:contextualSpacing w:val="0"/>
        <w:jc w:val="both"/>
        <w:rPr/>
      </w:pPr>
      <w:r w:rsidDel="00000000" w:rsidR="00000000" w:rsidRPr="00000000">
        <w:rPr>
          <w:rtl w:val="0"/>
        </w:rPr>
        <w:t xml:space="preserve">Especificação de Caso de Uso</w:t>
      </w:r>
    </w:p>
    <w:p w:rsidR="00000000" w:rsidDel="00000000" w:rsidP="00000000" w:rsidRDefault="00000000" w:rsidRPr="00000000" w14:paraId="00000008">
      <w:pPr>
        <w:pStyle w:val="Title"/>
        <w:spacing w:before="240" w:lineRule="auto"/>
        <w:contextualSpacing w:val="0"/>
        <w:jc w:val="both"/>
        <w:rPr/>
      </w:pPr>
      <w:r w:rsidDel="00000000" w:rsidR="00000000" w:rsidRPr="00000000">
        <w:rPr>
          <w:rtl w:val="0"/>
        </w:rPr>
        <w:t xml:space="preserve">Projeto: </w:t>
      </w:r>
      <w:r w:rsidDel="00000000" w:rsidR="00000000" w:rsidRPr="00000000">
        <w:rPr>
          <w:color w:val="000000"/>
          <w:rtl w:val="0"/>
        </w:rPr>
        <w:t xml:space="preserve">Smarthome</w:t>
      </w:r>
      <w:r w:rsidDel="00000000" w:rsidR="00000000" w:rsidRPr="00000000">
        <w:rPr>
          <w:rtl w:val="0"/>
        </w:rPr>
      </w:r>
    </w:p>
    <w:p w:rsidR="00000000" w:rsidDel="00000000" w:rsidP="00000000" w:rsidRDefault="00000000" w:rsidRPr="00000000" w14:paraId="00000009">
      <w:pPr>
        <w:pStyle w:val="Title"/>
        <w:spacing w:before="240" w:lineRule="auto"/>
        <w:contextualSpacing w:val="0"/>
        <w:jc w:val="both"/>
        <w:rPr/>
      </w:pPr>
      <w:r w:rsidDel="00000000" w:rsidR="00000000" w:rsidRPr="00000000">
        <w:rPr>
          <w:rtl w:val="0"/>
        </w:rPr>
        <w:t xml:space="preserve">Especificação de Caso de Uso: Configurar dispositivos (IOT)</w:t>
      </w:r>
    </w:p>
    <w:p w:rsidR="00000000" w:rsidDel="00000000" w:rsidP="00000000" w:rsidRDefault="00000000" w:rsidRPr="00000000" w14:paraId="0000000A">
      <w:pPr>
        <w:pStyle w:val="Title"/>
        <w:spacing w:before="240" w:lineRule="auto"/>
        <w:contextualSpacing w:val="0"/>
        <w:jc w:val="both"/>
        <w:rPr/>
      </w:pPr>
      <w:bookmarkStart w:colFirst="0" w:colLast="0" w:name="_gjdgxs" w:id="0"/>
      <w:bookmarkEnd w:id="0"/>
      <w:r w:rsidDel="00000000" w:rsidR="00000000" w:rsidRPr="00000000">
        <w:rPr>
          <w:rtl w:val="0"/>
        </w:rPr>
        <w:t xml:space="preserve">Versão do Documento 1.0</w:t>
      </w:r>
    </w:p>
    <w:p w:rsidR="00000000" w:rsidDel="00000000" w:rsidP="00000000" w:rsidRDefault="00000000" w:rsidRPr="00000000" w14:paraId="0000000B">
      <w:pPr>
        <w:spacing w:after="120" w:before="240" w:lineRule="auto"/>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6840" w:w="11907"/>
          <w:pgMar w:bottom="1418" w:top="1701" w:left="1701" w:right="1418" w:header="567" w:footer="44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Title"/>
        <w:contextualSpacing w:val="0"/>
        <w:jc w:val="center"/>
        <w:rPr/>
      </w:pPr>
      <w:r w:rsidDel="00000000" w:rsidR="00000000" w:rsidRPr="00000000">
        <w:rPr>
          <w:rtl w:val="0"/>
        </w:rPr>
        <w:t xml:space="preserve">Histórico de Revisão</w:t>
      </w:r>
    </w:p>
    <w:p w:rsidR="00000000" w:rsidDel="00000000" w:rsidP="00000000" w:rsidRDefault="00000000" w:rsidRPr="00000000" w14:paraId="0000000F">
      <w:pPr>
        <w:spacing w:after="60" w:before="60" w:lineRule="auto"/>
        <w:contextualSpacing w:val="0"/>
        <w:jc w:val="both"/>
        <w:rPr/>
      </w:pPr>
      <w:r w:rsidDel="00000000" w:rsidR="00000000" w:rsidRPr="00000000">
        <w:rPr>
          <w:rtl w:val="0"/>
        </w:rPr>
      </w:r>
    </w:p>
    <w:tbl>
      <w:tblPr>
        <w:tblStyle w:val="Table1"/>
        <w:tblW w:w="8928.0" w:type="dxa"/>
        <w:jc w:val="left"/>
        <w:tblInd w:w="0.0" w:type="dxa"/>
        <w:tblLayout w:type="fixed"/>
        <w:tblLook w:val="0000"/>
      </w:tblPr>
      <w:tblGrid>
        <w:gridCol w:w="1617"/>
        <w:gridCol w:w="4984"/>
        <w:gridCol w:w="2327"/>
        <w:tblGridChange w:id="0">
          <w:tblGrid>
            <w:gridCol w:w="1617"/>
            <w:gridCol w:w="4984"/>
            <w:gridCol w:w="2327"/>
          </w:tblGrid>
        </w:tblGridChange>
      </w:tblGrid>
      <w:tr>
        <w:tc>
          <w:tcPr>
            <w:tcBorders>
              <w:top w:color="000000" w:space="0" w:sz="4" w:val="single"/>
              <w:left w:color="000000" w:space="0" w:sz="4" w:val="single"/>
              <w:bottom w:color="000000" w:space="0" w:sz="4" w:val="single"/>
              <w:right w:color="000000" w:space="0" w:sz="4" w:val="single"/>
            </w:tcBorders>
            <w:shd w:fill="f2f2f2" w:val="clear"/>
            <w:tcMar>
              <w:left w:w="70.0" w:type="dxa"/>
              <w:right w:w="70.0" w:type="dxa"/>
            </w:tcMar>
          </w:tcPr>
          <w:p w:rsidR="00000000" w:rsidDel="00000000" w:rsidP="00000000" w:rsidRDefault="00000000" w:rsidRPr="00000000" w14:paraId="00000010">
            <w:pPr>
              <w:spacing w:after="60" w:before="60" w:lineRule="auto"/>
              <w:contextualSpacing w:val="0"/>
              <w:jc w:val="center"/>
              <w:rPr/>
            </w:pPr>
            <w:r w:rsidDel="00000000" w:rsidR="00000000" w:rsidRPr="00000000">
              <w:rPr>
                <w:rFonts w:ascii="Arial" w:cs="Arial" w:eastAsia="Arial" w:hAnsi="Arial"/>
                <w:b w:val="1"/>
                <w:sz w:val="20"/>
                <w:szCs w:val="20"/>
                <w:rtl w:val="0"/>
              </w:rPr>
              <w:t xml:space="preserve">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left w:w="70.0" w:type="dxa"/>
              <w:right w:w="70.0" w:type="dxa"/>
            </w:tcMar>
          </w:tcPr>
          <w:p w:rsidR="00000000" w:rsidDel="00000000" w:rsidP="00000000" w:rsidRDefault="00000000" w:rsidRPr="00000000" w14:paraId="00000011">
            <w:pPr>
              <w:spacing w:after="60" w:before="60" w:lineRule="auto"/>
              <w:contextualSpacing w:val="0"/>
              <w:jc w:val="center"/>
              <w:rPr/>
            </w:pPr>
            <w:r w:rsidDel="00000000" w:rsidR="00000000" w:rsidRPr="00000000">
              <w:rPr>
                <w:rFonts w:ascii="Arial" w:cs="Arial" w:eastAsia="Arial" w:hAnsi="Arial"/>
                <w:b w:val="1"/>
                <w:sz w:val="20"/>
                <w:szCs w:val="20"/>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left w:w="70.0" w:type="dxa"/>
              <w:right w:w="70.0" w:type="dxa"/>
            </w:tcMar>
          </w:tcPr>
          <w:p w:rsidR="00000000" w:rsidDel="00000000" w:rsidP="00000000" w:rsidRDefault="00000000" w:rsidRPr="00000000" w14:paraId="00000012">
            <w:pPr>
              <w:spacing w:after="60" w:before="60" w:lineRule="auto"/>
              <w:contextualSpacing w:val="0"/>
              <w:jc w:val="center"/>
              <w:rPr/>
            </w:pPr>
            <w:r w:rsidDel="00000000" w:rsidR="00000000" w:rsidRPr="00000000">
              <w:rPr>
                <w:rFonts w:ascii="Arial" w:cs="Arial" w:eastAsia="Arial" w:hAnsi="Arial"/>
                <w:b w:val="1"/>
                <w:sz w:val="20"/>
                <w:szCs w:val="20"/>
                <w:rtl w:val="0"/>
              </w:rPr>
              <w:t xml:space="preserve">Autor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013">
            <w:pPr>
              <w:spacing w:after="60" w:before="60" w:lineRule="auto"/>
              <w:contextualSpacing w:val="0"/>
              <w:jc w:val="center"/>
              <w:rPr/>
            </w:pPr>
            <w:r w:rsidDel="00000000" w:rsidR="00000000" w:rsidRPr="00000000">
              <w:rPr>
                <w:rFonts w:ascii="Arial" w:cs="Arial" w:eastAsia="Arial" w:hAnsi="Arial"/>
                <w:sz w:val="20"/>
                <w:szCs w:val="20"/>
                <w:rtl w:val="0"/>
              </w:rPr>
              <w:t xml:space="preserve">&lt;15/12/2017&gt;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014">
            <w:pPr>
              <w:spacing w:after="60" w:before="60" w:lineRule="auto"/>
              <w:contextualSpacing w:val="0"/>
              <w:rPr/>
            </w:pPr>
            <w:r w:rsidDel="00000000" w:rsidR="00000000" w:rsidRPr="00000000">
              <w:rPr>
                <w:rFonts w:ascii="Arial" w:cs="Arial" w:eastAsia="Arial" w:hAnsi="Arial"/>
                <w:sz w:val="20"/>
                <w:szCs w:val="20"/>
                <w:rtl w:val="0"/>
              </w:rPr>
              <w:t xml:space="preserve">Início da especificação do caso de uso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015">
            <w:pPr>
              <w:spacing w:after="60" w:before="60" w:lineRule="auto"/>
              <w:contextualSpacing w:val="0"/>
              <w:rPr/>
            </w:pPr>
            <w:r w:rsidDel="00000000" w:rsidR="00000000" w:rsidRPr="00000000">
              <w:rPr>
                <w:rFonts w:ascii="Arial" w:cs="Arial" w:eastAsia="Arial" w:hAnsi="Arial"/>
                <w:sz w:val="20"/>
                <w:szCs w:val="20"/>
                <w:rtl w:val="0"/>
              </w:rPr>
              <w:t xml:space="preserve">Eduardo Akimitsu Yamauchi</w:t>
            </w:r>
            <w:r w:rsidDel="00000000" w:rsidR="00000000" w:rsidRPr="00000000">
              <w:rPr>
                <w:rtl w:val="0"/>
              </w:rPr>
            </w:r>
          </w:p>
        </w:tc>
      </w:tr>
    </w:tb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Introdução</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Atores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Pré-condições</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Fluxos do Caso de Uso</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Principal</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Fluxos Alternativos</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8778"/>
            </w:tabs>
            <w:spacing w:after="0" w:before="120" w:line="240" w:lineRule="auto"/>
            <w:ind w:left="238"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Fluxos de Exceção</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Pontos de Inclusão</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8789"/>
            </w:tabs>
            <w:spacing w:after="0" w:before="24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Aprovação</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tabs>
          <w:tab w:val="right" w:pos="8789"/>
        </w:tabs>
        <w:contextualSpacing w:val="0"/>
        <w:rPr/>
      </w:pPr>
      <w:r w:rsidDel="00000000" w:rsidR="00000000" w:rsidRPr="00000000">
        <w:rPr>
          <w:rtl w:val="0"/>
        </w:rPr>
      </w:r>
    </w:p>
    <w:p w:rsidR="00000000" w:rsidDel="00000000" w:rsidP="00000000" w:rsidRDefault="00000000" w:rsidRPr="00000000" w14:paraId="00000022">
      <w:pPr>
        <w:pStyle w:val="Title"/>
        <w:contextualSpacing w:val="0"/>
        <w:jc w:val="center"/>
        <w:rPr/>
      </w:pPr>
      <w:r w:rsidDel="00000000" w:rsidR="00000000" w:rsidRPr="00000000">
        <w:br w:type="page"/>
      </w:r>
      <w:r w:rsidDel="00000000" w:rsidR="00000000" w:rsidRPr="00000000">
        <w:rPr>
          <w:rtl w:val="0"/>
        </w:rPr>
        <w:t xml:space="preserve">Especificação de Caso de Uso                                       Configurar dispositivos (IOT)</w:t>
      </w:r>
    </w:p>
    <w:p w:rsidR="00000000" w:rsidDel="00000000" w:rsidP="00000000" w:rsidRDefault="00000000" w:rsidRPr="00000000" w14:paraId="00000023">
      <w:pPr>
        <w:pStyle w:val="Heading1"/>
        <w:numPr>
          <w:ilvl w:val="0"/>
          <w:numId w:val="1"/>
        </w:numPr>
        <w:ind w:left="432" w:hanging="432"/>
        <w:contextualSpacing w:val="0"/>
        <w:rPr/>
      </w:pPr>
      <w:bookmarkStart w:colFirst="0" w:colLast="0" w:name="_30j0zll" w:id="1"/>
      <w:bookmarkEnd w:id="1"/>
      <w:r w:rsidDel="00000000" w:rsidR="00000000" w:rsidRPr="00000000">
        <w:rPr>
          <w:rtl w:val="0"/>
        </w:rPr>
        <w:t xml:space="preserve">Introdução</w:t>
      </w:r>
    </w:p>
    <w:p w:rsidR="00000000" w:rsidDel="00000000" w:rsidP="00000000" w:rsidRDefault="00000000" w:rsidRPr="00000000" w14:paraId="00000024">
      <w:pPr>
        <w:spacing w:before="60" w:lineRule="auto"/>
        <w:ind w:firstLine="709"/>
        <w:contextualSpacing w:val="0"/>
        <w:jc w:val="both"/>
        <w:rPr/>
      </w:pPr>
      <w:r w:rsidDel="00000000" w:rsidR="00000000" w:rsidRPr="00000000">
        <w:rPr>
          <w:rFonts w:ascii="Arial" w:cs="Arial" w:eastAsia="Arial" w:hAnsi="Arial"/>
          <w:sz w:val="20"/>
          <w:szCs w:val="20"/>
          <w:rtl w:val="0"/>
        </w:rPr>
        <w:t xml:space="preserve">Este documento tem como objetivo uma descrição de como serão os processos do sistema para a utilização efetiva. Para que o usuário utilize o sistema almejado de maneira satisfatória será necessário que o usuário possua um cadastro e as permissões devidas para sua utilização, portanto este caso de uso irá guiar como será o processo de configuração de dispositivos (IOT), ou seja, seu paramento no sistema SmartHome.</w:t>
      </w:r>
      <w:r w:rsidDel="00000000" w:rsidR="00000000" w:rsidRPr="00000000">
        <w:rPr>
          <w:rtl w:val="0"/>
        </w:rPr>
      </w:r>
    </w:p>
    <w:p w:rsidR="00000000" w:rsidDel="00000000" w:rsidP="00000000" w:rsidRDefault="00000000" w:rsidRPr="00000000" w14:paraId="00000025">
      <w:pPr>
        <w:pStyle w:val="Heading1"/>
        <w:numPr>
          <w:ilvl w:val="0"/>
          <w:numId w:val="1"/>
        </w:numPr>
        <w:ind w:left="432" w:hanging="432"/>
        <w:contextualSpacing w:val="0"/>
        <w:rPr/>
      </w:pPr>
      <w:bookmarkStart w:colFirst="0" w:colLast="0" w:name="_1fob9te" w:id="2"/>
      <w:bookmarkEnd w:id="2"/>
      <w:r w:rsidDel="00000000" w:rsidR="00000000" w:rsidRPr="00000000">
        <w:rPr>
          <w:rtl w:val="0"/>
        </w:rPr>
        <w:t xml:space="preserve">Atores</w:t>
      </w:r>
    </w:p>
    <w:p w:rsidR="00000000" w:rsidDel="00000000" w:rsidP="00000000" w:rsidRDefault="00000000" w:rsidRPr="00000000" w14:paraId="00000026">
      <w:pPr>
        <w:spacing w:after="60" w:before="60" w:lineRule="auto"/>
        <w:ind w:firstLine="709"/>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Administrador –</w:t>
      </w:r>
      <w:r w:rsidDel="00000000" w:rsidR="00000000" w:rsidRPr="00000000">
        <w:rPr>
          <w:rFonts w:ascii="Arial" w:cs="Arial" w:eastAsia="Arial" w:hAnsi="Arial"/>
          <w:sz w:val="20"/>
          <w:szCs w:val="20"/>
          <w:rtl w:val="0"/>
        </w:rPr>
        <w:t xml:space="preserve"> Usuário com a permissão de acessar os módulos do sistema financeiro do sistema Smarthome e autorização para sua utilização</w:t>
      </w:r>
    </w:p>
    <w:p w:rsidR="00000000" w:rsidDel="00000000" w:rsidP="00000000" w:rsidRDefault="00000000" w:rsidRPr="00000000" w14:paraId="00000027">
      <w:pPr>
        <w:spacing w:after="60" w:before="60" w:lineRule="auto"/>
        <w:ind w:firstLine="709"/>
        <w:contextualSpacing w:val="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Sistema – </w:t>
      </w:r>
      <w:r w:rsidDel="00000000" w:rsidR="00000000" w:rsidRPr="00000000">
        <w:rPr>
          <w:rFonts w:ascii="Arial" w:cs="Arial" w:eastAsia="Arial" w:hAnsi="Arial"/>
          <w:sz w:val="20"/>
          <w:szCs w:val="20"/>
          <w:rtl w:val="0"/>
        </w:rPr>
        <w:t xml:space="preserve">O sistema Smarthome</w:t>
      </w:r>
      <w:r w:rsidDel="00000000" w:rsidR="00000000" w:rsidRPr="00000000">
        <w:rPr>
          <w:rtl w:val="0"/>
        </w:rPr>
      </w:r>
    </w:p>
    <w:p w:rsidR="00000000" w:rsidDel="00000000" w:rsidP="00000000" w:rsidRDefault="00000000" w:rsidRPr="00000000" w14:paraId="00000028">
      <w:pPr>
        <w:pStyle w:val="Heading1"/>
        <w:numPr>
          <w:ilvl w:val="0"/>
          <w:numId w:val="1"/>
        </w:numPr>
        <w:ind w:left="432" w:hanging="432"/>
        <w:contextualSpacing w:val="0"/>
        <w:rPr/>
      </w:pPr>
      <w:bookmarkStart w:colFirst="0" w:colLast="0" w:name="_3znysh7" w:id="3"/>
      <w:bookmarkEnd w:id="3"/>
      <w:r w:rsidDel="00000000" w:rsidR="00000000" w:rsidRPr="00000000">
        <w:rPr>
          <w:rtl w:val="0"/>
        </w:rPr>
        <w:t xml:space="preserve">Pré-condições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6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ator que configurar o sistema deve estar logado no sistema, o sistema deverá verificar e garantir que este tenha as permissões necessárias acessar o módulo de configuração do sistema, se o usuário tiver a permissão para a realizar o cadastro ele deve entrar na tela referente a tela.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6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ator deverá acessar o modulo de configuração de dispositivos para se iniciar o fluxo.</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6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 existir pelo menos um dispositivo (IOT) na rede.</w:t>
      </w:r>
    </w:p>
    <w:p w:rsidR="00000000" w:rsidDel="00000000" w:rsidP="00000000" w:rsidRDefault="00000000" w:rsidRPr="00000000" w14:paraId="0000002C">
      <w:pPr>
        <w:pStyle w:val="Heading1"/>
        <w:numPr>
          <w:ilvl w:val="0"/>
          <w:numId w:val="1"/>
        </w:numPr>
        <w:ind w:left="432" w:hanging="432"/>
        <w:contextualSpacing w:val="0"/>
        <w:rPr/>
      </w:pPr>
      <w:bookmarkStart w:colFirst="0" w:colLast="0" w:name="_2et92p0" w:id="4"/>
      <w:bookmarkEnd w:id="4"/>
      <w:r w:rsidDel="00000000" w:rsidR="00000000" w:rsidRPr="00000000">
        <w:rPr>
          <w:rtl w:val="0"/>
        </w:rPr>
        <w:t xml:space="preserve">Fluxos do Caso de Uso</w:t>
      </w:r>
    </w:p>
    <w:p w:rsidR="00000000" w:rsidDel="00000000" w:rsidP="00000000" w:rsidRDefault="00000000" w:rsidRPr="00000000" w14:paraId="0000002D">
      <w:pPr>
        <w:pStyle w:val="Heading2"/>
        <w:numPr>
          <w:ilvl w:val="1"/>
          <w:numId w:val="1"/>
        </w:numPr>
        <w:ind w:left="576" w:hanging="576"/>
        <w:contextualSpacing w:val="0"/>
        <w:rPr/>
      </w:pPr>
      <w:bookmarkStart w:colFirst="0" w:colLast="0" w:name="_tyjcwt" w:id="5"/>
      <w:bookmarkEnd w:id="5"/>
      <w:r w:rsidDel="00000000" w:rsidR="00000000" w:rsidRPr="00000000">
        <w:rPr>
          <w:rtl w:val="0"/>
        </w:rPr>
        <w:t xml:space="preserve">Fluxo Principal</w:t>
      </w:r>
    </w:p>
    <w:p w:rsidR="00000000" w:rsidDel="00000000" w:rsidP="00000000" w:rsidRDefault="00000000" w:rsidRPr="00000000" w14:paraId="0000002E">
      <w:pPr>
        <w:pStyle w:val="Heading2"/>
        <w:ind w:left="576" w:firstLine="0"/>
        <w:contextualSpacing w:val="0"/>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09" w:right="0" w:hanging="709"/>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do módulo de configuração de dispositivo</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tela para realizar a configuração/paramento do dispositivo será composta por elementos que irá auxiliar o usuário a configurar os dispositivos na rede assim como irá ser visualizado os dispositivos já configurados na rede, os dispositivos já configurados no sistema irá ser demonstrado em uma tabela organizado pela sua ordem de inserção no sistema, neste fluxo em o ator irá clicar no botão referente ao pareamento de um novo dispositivo.</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09" w:right="0" w:hanging="709"/>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Início do pareamento de dispositivo com o sistema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Após o usuário clicar no botão referente ao pareamento de um novo dispositivo, o usuário será encaminhado para uma nova interface denominada “Pareamento de Dispositivos (IOT)”, está tela é composta por uma tabela com os dispositivos que o sistema detectou na rede, porém não estão pareados. O usuário irá visualizar os dispositivos e selecionar com um clique na linha correspondente ao dispositivo que deseja parear.</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09" w:right="0" w:hanging="709"/>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Inserção de dados do dispositivo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Após a seleção do dispositivo que o usuário deseja parear com o sistema, uma caixa de com o campo área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do dispositivo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Comodo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irá aparecer, neste momento o usuário irá preencher este campo com o nome que ele deseja que o dispositivo apareça no sistema. No campo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Comodo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usuário irá selecionar um Comodo registrado no sistema. O usuário irá clicar em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“Registrar dispositivo”</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09" w:right="0" w:hanging="709"/>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Registro de Log do cadastro do dispositivo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Após o ator clicar no botão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Registrar Dispositivo”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os campos estarem em conforme as exigências do sistema, o sistema deverá registrar a transação no banco de dados do sistema e inserir o id referente ao cadastro deste dispositivo.</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360" w:lineRule="auto"/>
        <w:ind w:left="709" w:right="0" w:hanging="709"/>
        <w:contextualSpacing w:val="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Fim do cadastro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Após o cadastro efetivo do dispositivo uma mensagem irá aparecer “Cadastro do dispositivo efetuado com sucesso!”, após a confirmação o ator será dirigido a interface do módulo financeiro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FP2.</w:t>
      </w:r>
      <w:r w:rsidDel="00000000" w:rsidR="00000000" w:rsidRPr="00000000">
        <w:rPr>
          <w:rtl w:val="0"/>
        </w:rPr>
      </w:r>
    </w:p>
    <w:p w:rsidR="00000000" w:rsidDel="00000000" w:rsidP="00000000" w:rsidRDefault="00000000" w:rsidRPr="00000000" w14:paraId="00000039">
      <w:pPr>
        <w:pStyle w:val="Heading2"/>
        <w:numPr>
          <w:ilvl w:val="1"/>
          <w:numId w:val="1"/>
        </w:numPr>
        <w:ind w:left="576" w:hanging="576"/>
        <w:contextualSpacing w:val="0"/>
        <w:rPr/>
      </w:pPr>
      <w:bookmarkStart w:colFirst="0" w:colLast="0" w:name="_3dy6vkm" w:id="6"/>
      <w:bookmarkEnd w:id="6"/>
      <w:r w:rsidDel="00000000" w:rsidR="00000000" w:rsidRPr="00000000">
        <w:rPr>
          <w:rtl w:val="0"/>
        </w:rPr>
        <w:t xml:space="preserve">Fluxos Alternativos</w:t>
      </w:r>
    </w:p>
    <w:p w:rsidR="00000000" w:rsidDel="00000000" w:rsidP="00000000" w:rsidRDefault="00000000" w:rsidRPr="00000000" w14:paraId="0000003A">
      <w:pPr>
        <w:spacing w:after="60" w:before="60" w:lineRule="auto"/>
        <w:contextualSpacing w:val="0"/>
        <w:jc w:val="both"/>
        <w:rPr>
          <w:color w:val="00000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9" w:right="0" w:hanging="709"/>
        <w:contextualSpacing w:val="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FA1.</w:t>
        <w:tab/>
        <w:t xml:space="preserve">Limpar dados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F3,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o ator queira limpar os dados, ele irá clicar em um botão situado na tela “Limpar dados” em que os dados inseridos nos campos serão todos limpos.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9" w:right="0" w:hanging="709"/>
        <w:contextualSpacing w:val="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FA2.</w:t>
        <w:tab/>
        <w:t xml:space="preserve">Retornar a tela principal</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9"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o ator desejar cancelar o cadastro e retornar a tela iniciar um botão estará na interface “Voltar” com o intuito de voltar ao último modulo utilizado, porem clicar no botão o sistema irá avisar se ele quiser continuar os dados serão perdidos.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9" w:right="0" w:hanging="709"/>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FA3.</w:t>
        <w:tab/>
        <w:t xml:space="preserve">Cadastrar um novo cômodo</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9" w:right="0" w:hanging="709"/>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Durante a inserção de dados do dispositivo haverá um botão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Registrar um novo Comodo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caso o ator deseje cadastrar um novo cômodo ele irá clicar neste botão aparecer uma pequena pop-up com o campo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Nome do Comodo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os botões,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Salvar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Voltar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ator irá inserir o nome deste cômodo e clicar no botão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Salvar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pare registrar este cômodo.</w:t>
      </w:r>
    </w:p>
    <w:p w:rsidR="00000000" w:rsidDel="00000000" w:rsidP="00000000" w:rsidRDefault="00000000" w:rsidRPr="00000000" w14:paraId="00000041">
      <w:pPr>
        <w:pStyle w:val="Heading2"/>
        <w:numPr>
          <w:ilvl w:val="1"/>
          <w:numId w:val="1"/>
        </w:numPr>
        <w:ind w:left="576" w:hanging="576"/>
        <w:contextualSpacing w:val="0"/>
        <w:rPr>
          <w:color w:val="000000"/>
        </w:rPr>
      </w:pPr>
      <w:bookmarkStart w:colFirst="0" w:colLast="0" w:name="_1t3h5sf" w:id="7"/>
      <w:bookmarkEnd w:id="7"/>
      <w:r w:rsidDel="00000000" w:rsidR="00000000" w:rsidRPr="00000000">
        <w:rPr>
          <w:color w:val="000000"/>
          <w:rtl w:val="0"/>
        </w:rPr>
        <w:t xml:space="preserve">Fluxos de Exceção</w:t>
      </w:r>
    </w:p>
    <w:p w:rsidR="00000000" w:rsidDel="00000000" w:rsidP="00000000" w:rsidRDefault="00000000" w:rsidRPr="00000000" w14:paraId="00000042">
      <w:pPr>
        <w:pStyle w:val="Heading2"/>
        <w:ind w:left="576" w:firstLine="0"/>
        <w:contextualSpacing w:val="0"/>
        <w:rPr>
          <w:color w:val="00000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9" w:right="0" w:hanging="709"/>
        <w:contextualSpacing w:val="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FE1</w:t>
        <w:tab/>
        <w:t xml:space="preserve">Caixa de texto vazia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432"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sistema irá checar se há alguma caixa de texto não preenchida, caso haja irá notificar com a mensagem “Informação incompleta” e irá impedir de seguir o fluxo até que os campos sejam preenchidos</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9" w:right="0" w:hanging="709"/>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FE2</w:t>
        <w:tab/>
        <w:t xml:space="preserve">Informações já cadastradas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432"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Caso algumas das informações que foram inseridas durante o cadastro de dispositivo já estiverem armazena no banco de dados sistema irá alertar sobre a possibilidade de duplicação da atividade financeira.</w:t>
      </w:r>
    </w:p>
    <w:p w:rsidR="00000000" w:rsidDel="00000000" w:rsidP="00000000" w:rsidRDefault="00000000" w:rsidRPr="00000000" w14:paraId="00000047">
      <w:pPr>
        <w:pStyle w:val="Heading1"/>
        <w:numPr>
          <w:ilvl w:val="0"/>
          <w:numId w:val="1"/>
        </w:numPr>
        <w:ind w:left="432" w:hanging="432"/>
        <w:contextualSpacing w:val="0"/>
        <w:rPr>
          <w:color w:val="000000"/>
          <w:sz w:val="24"/>
          <w:szCs w:val="24"/>
        </w:rPr>
      </w:pPr>
      <w:r w:rsidDel="00000000" w:rsidR="00000000" w:rsidRPr="00000000">
        <w:rPr>
          <w:color w:val="000000"/>
          <w:sz w:val="24"/>
          <w:szCs w:val="24"/>
          <w:rtl w:val="0"/>
        </w:rPr>
        <w:t xml:space="preserve">Requisitos especiais</w:t>
      </w:r>
    </w:p>
    <w:p w:rsidR="00000000" w:rsidDel="00000000" w:rsidP="00000000" w:rsidRDefault="00000000" w:rsidRPr="00000000" w14:paraId="00000048">
      <w:pPr>
        <w:pStyle w:val="Heading1"/>
        <w:ind w:left="432" w:firstLine="0"/>
        <w:contextualSpacing w:val="0"/>
        <w:jc w:val="both"/>
        <w:rPr>
          <w:b w:val="0"/>
          <w:color w:val="000000"/>
          <w:sz w:val="20"/>
          <w:szCs w:val="20"/>
        </w:rPr>
      </w:pPr>
      <w:r w:rsidDel="00000000" w:rsidR="00000000" w:rsidRPr="00000000">
        <w:rPr>
          <w:b w:val="0"/>
          <w:color w:val="000000"/>
          <w:sz w:val="20"/>
          <w:szCs w:val="20"/>
          <w:rtl w:val="0"/>
        </w:rPr>
        <w:t xml:space="preserve">[RF0XXX] – será checado a todo momento se o usuário que acessa a tela de cadastro e efetua o processo de cadastro possui autorização para isso.</w:t>
      </w:r>
    </w:p>
    <w:p w:rsidR="00000000" w:rsidDel="00000000" w:rsidP="00000000" w:rsidRDefault="00000000" w:rsidRPr="00000000" w14:paraId="00000049">
      <w:pPr>
        <w:pStyle w:val="Heading1"/>
        <w:ind w:left="432" w:firstLine="0"/>
        <w:contextualSpacing w:val="0"/>
        <w:jc w:val="both"/>
        <w:rPr>
          <w:b w:val="0"/>
          <w:color w:val="000000"/>
          <w:sz w:val="20"/>
          <w:szCs w:val="20"/>
        </w:rPr>
      </w:pPr>
      <w:r w:rsidDel="00000000" w:rsidR="00000000" w:rsidRPr="00000000">
        <w:rPr>
          <w:b w:val="0"/>
          <w:color w:val="000000"/>
          <w:sz w:val="20"/>
          <w:szCs w:val="20"/>
          <w:rtl w:val="0"/>
        </w:rPr>
        <w:t xml:space="preserve">[RF0XXX] – Toda inserção, modificação ou exclusão de qualquer cadastro de dispositivo armazenará as informações relacionadas a quem criou a transação e data de modificação, portanto um histórico será gerado.</w:t>
      </w:r>
    </w:p>
    <w:p w:rsidR="00000000" w:rsidDel="00000000" w:rsidP="00000000" w:rsidRDefault="00000000" w:rsidRPr="00000000" w14:paraId="0000004A">
      <w:pPr>
        <w:spacing w:after="60" w:lineRule="auto"/>
        <w:contextualSpacing w:val="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B">
      <w:pPr>
        <w:pStyle w:val="Heading1"/>
        <w:numPr>
          <w:ilvl w:val="0"/>
          <w:numId w:val="1"/>
        </w:numPr>
        <w:ind w:left="432" w:hanging="432"/>
        <w:contextualSpacing w:val="0"/>
        <w:rPr>
          <w:color w:val="000000"/>
          <w:sz w:val="24"/>
          <w:szCs w:val="24"/>
        </w:rPr>
      </w:pPr>
      <w:bookmarkStart w:colFirst="0" w:colLast="0" w:name="_4d34og8" w:id="8"/>
      <w:bookmarkEnd w:id="8"/>
      <w:r w:rsidDel="00000000" w:rsidR="00000000" w:rsidRPr="00000000">
        <w:rPr>
          <w:color w:val="000000"/>
          <w:sz w:val="24"/>
          <w:szCs w:val="24"/>
          <w:rtl w:val="0"/>
        </w:rPr>
        <w:t xml:space="preserve">Aprovação</w:t>
      </w:r>
    </w:p>
    <w:tbl>
      <w:tblPr>
        <w:tblStyle w:val="Table2"/>
        <w:tblW w:w="9004.0" w:type="dxa"/>
        <w:jc w:val="left"/>
        <w:tblInd w:w="0.0" w:type="dxa"/>
        <w:tblLayout w:type="fixed"/>
        <w:tblLook w:val="0000"/>
      </w:tblPr>
      <w:tblGrid>
        <w:gridCol w:w="1216"/>
        <w:gridCol w:w="7788"/>
        <w:tblGridChange w:id="0">
          <w:tblGrid>
            <w:gridCol w:w="1216"/>
            <w:gridCol w:w="7788"/>
          </w:tblGrid>
        </w:tblGridChange>
      </w:tblGrid>
      <w:tr>
        <w:tc>
          <w:tcPr>
            <w:tcBorders>
              <w:top w:color="000000" w:space="0" w:sz="4" w:val="single"/>
              <w:left w:color="000000" w:space="0" w:sz="4" w:val="single"/>
              <w:bottom w:color="000000" w:space="0" w:sz="4" w:val="single"/>
              <w:right w:color="000000" w:space="0" w:sz="4" w:val="single"/>
            </w:tcBorders>
            <w:shd w:fill="f2f2f2" w:val="clear"/>
            <w:tcMar>
              <w:left w:w="108.0" w:type="dxa"/>
              <w:right w:w="108.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&lt;Nome do autor&gt;</w:t>
            </w:r>
          </w:p>
        </w:tc>
      </w:tr>
    </w:tbl>
    <w:p w:rsidR="00000000" w:rsidDel="00000000" w:rsidP="00000000" w:rsidRDefault="00000000" w:rsidRPr="00000000" w14:paraId="0000004E">
      <w:pPr>
        <w:contextualSpacing w:val="0"/>
        <w:rPr>
          <w:color w:val="000000"/>
        </w:rPr>
      </w:pPr>
      <w:r w:rsidDel="00000000" w:rsidR="00000000" w:rsidRPr="00000000">
        <w:rPr>
          <w:color w:val="000000"/>
          <w:rtl w:val="0"/>
        </w:rPr>
        <w:t xml:space="preserve"> </w:t>
      </w:r>
    </w:p>
    <w:tbl>
      <w:tblPr>
        <w:tblStyle w:val="Table3"/>
        <w:tblW w:w="8928.0" w:type="dxa"/>
        <w:jc w:val="left"/>
        <w:tblInd w:w="0.0" w:type="dxa"/>
        <w:tblLayout w:type="fixed"/>
        <w:tblLook w:val="0000"/>
      </w:tblPr>
      <w:tblGrid>
        <w:gridCol w:w="1598"/>
        <w:gridCol w:w="1862"/>
        <w:gridCol w:w="3616"/>
        <w:gridCol w:w="1852"/>
        <w:tblGridChange w:id="0">
          <w:tblGrid>
            <w:gridCol w:w="1598"/>
            <w:gridCol w:w="1862"/>
            <w:gridCol w:w="3616"/>
            <w:gridCol w:w="1852"/>
          </w:tblGrid>
        </w:tblGridChange>
      </w:tblGrid>
      <w:tr>
        <w:tc>
          <w:tcPr>
            <w:tcBorders>
              <w:top w:color="000000" w:space="0" w:sz="4" w:val="single"/>
              <w:left w:color="000000" w:space="0" w:sz="4" w:val="single"/>
              <w:bottom w:color="000000" w:space="0" w:sz="4" w:val="single"/>
              <w:right w:color="000000" w:space="0" w:sz="4" w:val="single"/>
            </w:tcBorders>
            <w:shd w:fill="f2f2f2" w:val="clear"/>
            <w:tcMar>
              <w:left w:w="70.0" w:type="dxa"/>
              <w:right w:w="70.0" w:type="dxa"/>
            </w:tcMar>
          </w:tcPr>
          <w:p w:rsidR="00000000" w:rsidDel="00000000" w:rsidP="00000000" w:rsidRDefault="00000000" w:rsidRPr="00000000" w14:paraId="0000004F">
            <w:pPr>
              <w:spacing w:after="60" w:before="60" w:lineRule="auto"/>
              <w:contextualSpacing w:val="0"/>
              <w:jc w:val="center"/>
              <w:rPr>
                <w:color w:val="000000"/>
              </w:rPr>
            </w:pPr>
            <w:r w:rsidDel="00000000" w:rsidR="00000000" w:rsidRPr="00000000">
              <w:rPr>
                <w:rFonts w:ascii="Arial" w:cs="Arial" w:eastAsia="Arial" w:hAnsi="Arial"/>
                <w:b w:val="1"/>
                <w:color w:val="000000"/>
                <w:sz w:val="20"/>
                <w:szCs w:val="20"/>
                <w:rtl w:val="0"/>
              </w:rPr>
              <w:t xml:space="preserve">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left w:w="70.0" w:type="dxa"/>
              <w:right w:w="70.0" w:type="dxa"/>
            </w:tcMar>
          </w:tcPr>
          <w:p w:rsidR="00000000" w:rsidDel="00000000" w:rsidP="00000000" w:rsidRDefault="00000000" w:rsidRPr="00000000" w14:paraId="00000050">
            <w:pPr>
              <w:spacing w:after="60" w:before="60" w:lineRule="auto"/>
              <w:contextualSpacing w:val="0"/>
              <w:jc w:val="center"/>
              <w:rPr>
                <w:color w:val="000000"/>
              </w:rPr>
            </w:pPr>
            <w:r w:rsidDel="00000000" w:rsidR="00000000" w:rsidRPr="00000000">
              <w:rPr>
                <w:rFonts w:ascii="Arial" w:cs="Arial" w:eastAsia="Arial" w:hAnsi="Arial"/>
                <w:b w:val="1"/>
                <w:color w:val="000000"/>
                <w:sz w:val="20"/>
                <w:szCs w:val="20"/>
                <w:rtl w:val="0"/>
              </w:rPr>
              <w:t xml:space="preserve">Função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left w:w="70.0" w:type="dxa"/>
              <w:right w:w="70.0" w:type="dxa"/>
            </w:tcMar>
          </w:tcPr>
          <w:p w:rsidR="00000000" w:rsidDel="00000000" w:rsidP="00000000" w:rsidRDefault="00000000" w:rsidRPr="00000000" w14:paraId="00000051">
            <w:pPr>
              <w:spacing w:after="60" w:before="60" w:lineRule="auto"/>
              <w:contextualSpacing w:val="0"/>
              <w:jc w:val="center"/>
              <w:rPr>
                <w:color w:val="000000"/>
              </w:rPr>
            </w:pPr>
            <w:r w:rsidDel="00000000" w:rsidR="00000000" w:rsidRPr="00000000">
              <w:rPr>
                <w:rFonts w:ascii="Arial" w:cs="Arial" w:eastAsia="Arial" w:hAnsi="Arial"/>
                <w:b w:val="1"/>
                <w:color w:val="000000"/>
                <w:sz w:val="20"/>
                <w:szCs w:val="20"/>
                <w:rtl w:val="0"/>
              </w:rPr>
              <w:t xml:space="preserve">Nome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left w:w="70.0" w:type="dxa"/>
              <w:right w:w="70.0" w:type="dxa"/>
            </w:tcMar>
          </w:tcPr>
          <w:p w:rsidR="00000000" w:rsidDel="00000000" w:rsidP="00000000" w:rsidRDefault="00000000" w:rsidRPr="00000000" w14:paraId="00000052">
            <w:pPr>
              <w:spacing w:after="60" w:before="60" w:lineRule="auto"/>
              <w:contextualSpacing w:val="0"/>
              <w:jc w:val="center"/>
              <w:rPr>
                <w:color w:val="000000"/>
              </w:rPr>
            </w:pPr>
            <w:r w:rsidDel="00000000" w:rsidR="00000000" w:rsidRPr="00000000">
              <w:rPr>
                <w:rFonts w:ascii="Arial" w:cs="Arial" w:eastAsia="Arial" w:hAnsi="Arial"/>
                <w:b w:val="1"/>
                <w:color w:val="000000"/>
                <w:sz w:val="20"/>
                <w:szCs w:val="20"/>
                <w:rtl w:val="0"/>
              </w:rPr>
              <w:t xml:space="preserve">Assinatura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053">
            <w:pPr>
              <w:spacing w:after="60" w:before="60" w:lineRule="auto"/>
              <w:contextualSpacing w:val="0"/>
              <w:jc w:val="center"/>
              <w:rPr>
                <w:color w:val="000000"/>
              </w:rPr>
            </w:pPr>
            <w:r w:rsidDel="00000000" w:rsidR="00000000" w:rsidRPr="00000000">
              <w:rPr>
                <w:rFonts w:ascii="Arial" w:cs="Arial" w:eastAsia="Arial" w:hAnsi="Arial"/>
                <w:color w:val="000000"/>
                <w:sz w:val="20"/>
                <w:szCs w:val="20"/>
                <w:rtl w:val="0"/>
              </w:rPr>
              <w:t xml:space="preserve">&lt;dd/mm/aaaa&gt;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054">
            <w:pPr>
              <w:spacing w:after="60" w:before="60" w:lineRule="auto"/>
              <w:contextualSpacing w:val="0"/>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055">
            <w:pPr>
              <w:spacing w:after="60" w:before="60" w:lineRule="auto"/>
              <w:contextualSpacing w:val="0"/>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056">
            <w:pPr>
              <w:spacing w:after="60" w:before="60" w:lineRule="auto"/>
              <w:contextualSpacing w:val="0"/>
              <w:rPr>
                <w:rFonts w:ascii="Arial" w:cs="Arial" w:eastAsia="Arial" w:hAnsi="Arial"/>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057">
            <w:pPr>
              <w:spacing w:after="60" w:before="60" w:lineRule="auto"/>
              <w:contextualSpacing w:val="0"/>
              <w:jc w:val="center"/>
              <w:rPr>
                <w:color w:val="000000"/>
              </w:rPr>
            </w:pPr>
            <w:r w:rsidDel="00000000" w:rsidR="00000000" w:rsidRPr="00000000">
              <w:rPr>
                <w:rFonts w:ascii="Arial" w:cs="Arial" w:eastAsia="Arial" w:hAnsi="Arial"/>
                <w:color w:val="000000"/>
                <w:sz w:val="20"/>
                <w:szCs w:val="20"/>
                <w:rtl w:val="0"/>
              </w:rPr>
              <w:t xml:space="preserve">&lt;dd/mm/aaaa&gt;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058">
            <w:pPr>
              <w:spacing w:after="60" w:before="60" w:lineRule="auto"/>
              <w:contextualSpacing w:val="0"/>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059">
            <w:pPr>
              <w:spacing w:after="60" w:before="60" w:lineRule="auto"/>
              <w:contextualSpacing w:val="0"/>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70.0" w:type="dxa"/>
              <w:right w:w="70.0" w:type="dxa"/>
            </w:tcMar>
          </w:tcPr>
          <w:p w:rsidR="00000000" w:rsidDel="00000000" w:rsidP="00000000" w:rsidRDefault="00000000" w:rsidRPr="00000000" w14:paraId="0000005A">
            <w:pPr>
              <w:spacing w:after="60" w:before="60" w:lineRule="auto"/>
              <w:contextualSpacing w:val="0"/>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B">
      <w:pPr>
        <w:spacing w:after="60" w:lineRule="auto"/>
        <w:ind w:firstLine="709"/>
        <w:contextualSpacing w:val="0"/>
        <w:jc w:val="both"/>
        <w:rPr>
          <w:rFonts w:ascii="Arial" w:cs="Arial" w:eastAsia="Arial" w:hAnsi="Arial"/>
          <w:color w:val="000000"/>
          <w:sz w:val="20"/>
          <w:szCs w:val="20"/>
        </w:rPr>
      </w:pPr>
      <w:r w:rsidDel="00000000" w:rsidR="00000000" w:rsidRPr="00000000">
        <w:rPr>
          <w:rtl w:val="0"/>
        </w:rPr>
      </w:r>
    </w:p>
    <w:sectPr>
      <w:type w:val="continuous"/>
      <w:pgSz w:h="16840" w:w="11907"/>
      <w:pgMar w:bottom="1418" w:top="1701" w:left="1701" w:right="1418" w:header="567" w:footer="44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4"/>
      <w:tblW w:w="8928.0" w:type="dxa"/>
      <w:jc w:val="left"/>
      <w:tblInd w:w="0.0" w:type="dxa"/>
      <w:tblLayout w:type="fixed"/>
      <w:tblLook w:val="0000"/>
    </w:tblPr>
    <w:tblGrid>
      <w:gridCol w:w="5172"/>
      <w:gridCol w:w="2411"/>
      <w:gridCol w:w="1345"/>
      <w:tblGridChange w:id="0">
        <w:tblGrid>
          <w:gridCol w:w="5172"/>
          <w:gridCol w:w="2411"/>
          <w:gridCol w:w="1345"/>
        </w:tblGrid>
      </w:tblGridChange>
    </w:tblGrid>
    <w:tr>
      <w:tc>
        <w:tcPr>
          <w:tcBorders>
            <w:top w:color="000000" w:space="0" w:sz="4" w:val="single"/>
          </w:tcBorders>
          <w:tcMar>
            <w:left w:w="70.0" w:type="dxa"/>
            <w:right w:w="70.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UFMT</w:t>
          </w:r>
          <w:r w:rsidDel="00000000" w:rsidR="00000000" w:rsidRPr="00000000">
            <w:rPr>
              <w:rtl w:val="0"/>
            </w:rPr>
          </w:r>
        </w:p>
      </w:tc>
      <w:tc>
        <w:tcPr>
          <w:tcBorders>
            <w:top w:color="000000" w:space="0" w:sz="4" w:val="single"/>
          </w:tcBorders>
          <w:tcMar>
            <w:left w:w="70.0" w:type="dxa"/>
            <w:right w:w="70.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Versão do template: 1.1 </w:t>
          </w:r>
        </w:p>
      </w:tc>
      <w:tc>
        <w:tcPr>
          <w:tcBorders>
            <w:top w:color="000000" w:space="0" w:sz="4" w:val="single"/>
          </w:tcBorders>
          <w:tcMar>
            <w:left w:w="70.0" w:type="dxa"/>
            <w:right w:w="7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contextualSpacing w:val="0"/>
      <w:rPr/>
    </w:pPr>
    <w:r w:rsidDel="00000000" w:rsidR="00000000" w:rsidRPr="00000000">
      <w:rPr>
        <w:rtl w:val="0"/>
      </w:rPr>
      <w:t xml:space="preserve">TRABALHO PRÁTICO DE PROJETO E ANÁLISE DE SISTEMAS</w:t>
    </w:r>
  </w:p>
  <w:p w:rsidR="00000000" w:rsidDel="00000000" w:rsidP="00000000" w:rsidRDefault="00000000" w:rsidRPr="00000000" w14:paraId="0000005D">
    <w:pPr>
      <w:contextualSpacing w:val="0"/>
      <w:rPr/>
    </w:pPr>
    <w:r w:rsidDel="00000000" w:rsidR="00000000" w:rsidRPr="00000000">
      <w:rPr>
        <w:rtl w:val="0"/>
      </w:rPr>
      <w:t xml:space="preserve">ALUNOS: BRUNO NAKAMURA, DAYANY ANAILE, EDUARDO AKIMITSU YAMAUCHI, EDUARDO MARTINS LEMOS, FELIPE SAKAMOTO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FP%1."/>
      <w:lvlJc w:val="left"/>
      <w:pPr>
        <w:ind w:left="709" w:hanging="709"/>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Arial" w:cs="Arial" w:eastAsia="Arial" w:hAnsi="Arial"/>
      <w:b w:val="1"/>
      <w:sz w:val="28"/>
      <w:szCs w:val="28"/>
    </w:rPr>
  </w:style>
  <w:style w:type="paragraph" w:styleId="Heading2">
    <w:name w:val="heading 2"/>
    <w:basedOn w:val="Normal"/>
    <w:next w:val="Normal"/>
    <w:pPr>
      <w:keepNext w:val="1"/>
      <w:spacing w:after="120" w:before="240" w:lineRule="auto"/>
    </w:pPr>
    <w:rPr>
      <w:rFonts w:ascii="Arial" w:cs="Arial" w:eastAsia="Arial" w:hAnsi="Arial"/>
      <w:b w:val="1"/>
    </w:rPr>
  </w:style>
  <w:style w:type="paragraph" w:styleId="Heading3">
    <w:name w:val="heading 3"/>
    <w:basedOn w:val="Normal"/>
    <w:next w:val="Normal"/>
    <w:pPr>
      <w:keepNext w:val="1"/>
      <w:spacing w:after="120" w:before="240" w:lineRule="auto"/>
    </w:pPr>
    <w:rPr>
      <w:rFonts w:ascii="Arial" w:cs="Arial" w:eastAsia="Arial" w:hAnsi="Arial"/>
      <w:b w:val="1"/>
    </w:rPr>
  </w:style>
  <w:style w:type="paragraph" w:styleId="Heading4">
    <w:name w:val="heading 4"/>
    <w:basedOn w:val="Normal"/>
    <w:next w:val="Normal"/>
    <w:pPr>
      <w:keepNext w:val="1"/>
      <w:spacing w:after="60" w:before="240" w:lineRule="auto"/>
    </w:pPr>
    <w:rPr>
      <w:rFonts w:ascii="Arial" w:cs="Arial" w:eastAsia="Arial" w:hAnsi="Arial"/>
      <w:b w:val="1"/>
    </w:rPr>
  </w:style>
  <w:style w:type="paragraph" w:styleId="Heading5">
    <w:name w:val="heading 5"/>
    <w:basedOn w:val="Normal"/>
    <w:next w:val="Normal"/>
    <w:pPr>
      <w:spacing w:after="60" w:before="240" w:lineRule="auto"/>
    </w:pPr>
    <w:rPr>
      <w:rFonts w:ascii="Arial" w:cs="Arial" w:eastAsia="Arial" w:hAnsi="Arial"/>
      <w:b w:val="1"/>
      <w:i w:val="1"/>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120" w:before="120" w:lineRule="auto"/>
      <w:jc w:val="right"/>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