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7744244" w:rsidP="07744244" w:rsidRDefault="07744244" w14:paraId="0BFE37B9" w14:textId="0508EA6D">
      <w:pPr>
        <w:jc w:val="center"/>
        <w:rPr>
          <w:sz w:val="36"/>
          <w:szCs w:val="36"/>
        </w:rPr>
      </w:pPr>
      <w:r w:rsidRPr="07744244" w:rsidR="07744244">
        <w:rPr>
          <w:sz w:val="36"/>
          <w:szCs w:val="36"/>
        </w:rPr>
        <w:t>Final Cálculo I - 04/12/2023</w:t>
      </w:r>
    </w:p>
    <w:p w:rsidR="07744244" w:rsidP="07744244" w:rsidRDefault="07744244" w14:paraId="70901EB2" w14:textId="099AA4DC">
      <w:pPr>
        <w:pStyle w:val="Normal"/>
        <w:jc w:val="left"/>
        <w:rPr>
          <w:sz w:val="22"/>
          <w:szCs w:val="22"/>
        </w:rPr>
      </w:pPr>
      <w:r w:rsidRPr="07744244" w:rsidR="07744244">
        <w:rPr>
          <w:b w:val="1"/>
          <w:bCs w:val="1"/>
          <w:sz w:val="22"/>
          <w:szCs w:val="22"/>
        </w:rPr>
        <w:t>Los regulares sólo hacen los ejercicios marcados con *.</w:t>
      </w:r>
    </w:p>
    <w:p w:rsidR="07744244" w:rsidP="07744244" w:rsidRDefault="07744244" w14:paraId="6C7D7F3E" w14:textId="496976E5">
      <w:pPr>
        <w:pStyle w:val="Normal"/>
        <w:jc w:val="left"/>
        <w:rPr>
          <w:b w:val="1"/>
          <w:bCs w:val="1"/>
          <w:sz w:val="22"/>
          <w:szCs w:val="22"/>
        </w:rPr>
      </w:pPr>
      <w:r w:rsidRPr="07744244" w:rsidR="07744244">
        <w:rPr>
          <w:b w:val="0"/>
          <w:bCs w:val="0"/>
          <w:sz w:val="22"/>
          <w:szCs w:val="22"/>
        </w:rPr>
        <w:t>Teoría:</w:t>
      </w:r>
    </w:p>
    <w:p w:rsidR="07744244" w:rsidP="07744244" w:rsidRDefault="07744244" w14:paraId="4F0DFC74" w14:textId="7890861C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</w:rPr>
      </w:pPr>
      <w:r w:rsidRPr="07744244" w:rsidR="07744244">
        <w:rPr>
          <w:b w:val="1"/>
          <w:bCs w:val="1"/>
          <w:sz w:val="22"/>
          <w:szCs w:val="22"/>
        </w:rPr>
        <w:t>(*Enunciar)</w:t>
      </w:r>
      <w:r w:rsidRPr="07744244" w:rsidR="07744244">
        <w:rPr>
          <w:b w:val="0"/>
          <w:bCs w:val="0"/>
          <w:sz w:val="22"/>
          <w:szCs w:val="22"/>
        </w:rPr>
        <w:t xml:space="preserve"> y demostrar las alternativas de convergencia de las p-integrales en [1,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∞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7744244" w:rsidR="07744244">
        <w:rPr>
          <w:b w:val="0"/>
          <w:bCs w:val="0"/>
          <w:sz w:val="22"/>
          <w:szCs w:val="22"/>
        </w:rPr>
        <w:t>)</w:t>
      </w:r>
    </w:p>
    <w:p w:rsidR="07744244" w:rsidP="07744244" w:rsidRDefault="07744244" w14:paraId="5375FE09" w14:textId="6519C27F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</w:rPr>
      </w:pPr>
      <w:r w:rsidRPr="07744244" w:rsidR="07744244">
        <w:rPr>
          <w:b w:val="0"/>
          <w:bCs w:val="0"/>
          <w:sz w:val="22"/>
          <w:szCs w:val="22"/>
        </w:rPr>
        <w:t>*Enunciar el Teorema del Valor Medio del Cálculo Integral. Mencionar su interpretación geométrica.</w:t>
      </w:r>
    </w:p>
    <w:p w:rsidR="07744244" w:rsidP="07744244" w:rsidRDefault="07744244" w14:paraId="5E0B86EA" w14:textId="47D287D3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</w:rPr>
      </w:pPr>
      <w:r w:rsidRPr="07744244" w:rsidR="07744244">
        <w:rPr>
          <w:b w:val="1"/>
          <w:bCs w:val="1"/>
          <w:sz w:val="22"/>
          <w:szCs w:val="22"/>
        </w:rPr>
        <w:t xml:space="preserve">(*Enunciar) </w:t>
      </w:r>
      <w:r w:rsidRPr="07744244" w:rsidR="07744244">
        <w:rPr>
          <w:b w:val="0"/>
          <w:bCs w:val="0"/>
          <w:sz w:val="22"/>
          <w:szCs w:val="22"/>
        </w:rPr>
        <w:t>y demostrar el teorema que explicita la forma de toda serie de Taylor convergente.</w:t>
      </w:r>
    </w:p>
    <w:p w:rsidR="07744244" w:rsidP="07744244" w:rsidRDefault="07744244" w14:paraId="7C21C9D3" w14:textId="2A6A439A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</w:rPr>
      </w:pPr>
      <w:r w:rsidRPr="07744244" w:rsidR="07744244">
        <w:rPr>
          <w:b w:val="0"/>
          <w:bCs w:val="0"/>
          <w:sz w:val="22"/>
          <w:szCs w:val="22"/>
        </w:rPr>
        <w:t>Verdadero o falso. Si es falso justificar por qué, si es verdadero enunciar el teorema o regla que lo respalde:</w:t>
      </w:r>
    </w:p>
    <w:p w:rsidR="07744244" w:rsidP="07744244" w:rsidRDefault="07744244" w14:paraId="06D36955" w14:textId="5168F251">
      <w:pPr>
        <w:pStyle w:val="Normal"/>
        <w:ind w:left="0"/>
        <w:jc w:val="left"/>
        <w:rPr>
          <w:b w:val="0"/>
          <w:bCs w:val="0"/>
          <w:sz w:val="22"/>
          <w:szCs w:val="22"/>
        </w:rPr>
      </w:pPr>
      <w:r w:rsidRPr="07744244" w:rsidR="07744244">
        <w:rPr>
          <w:b w:val="0"/>
          <w:bCs w:val="0"/>
          <w:sz w:val="22"/>
          <w:szCs w:val="22"/>
        </w:rPr>
        <w:t xml:space="preserve">- </w:t>
      </w:r>
      <w:r w:rsidRPr="07744244" w:rsidR="07744244">
        <w:rPr>
          <w:b w:val="1"/>
          <w:bCs w:val="1"/>
          <w:sz w:val="22"/>
          <w:szCs w:val="22"/>
        </w:rPr>
        <w:t>(</w:t>
      </w:r>
      <w:r w:rsidRPr="07744244" w:rsidR="07744244">
        <w:rPr>
          <w:b w:val="1"/>
          <w:bCs w:val="1"/>
          <w:sz w:val="22"/>
          <w:szCs w:val="22"/>
        </w:rPr>
        <w:t xml:space="preserve">*) </w:t>
      </w:r>
      <w:r w:rsidRPr="07744244" w:rsidR="07744244">
        <w:rPr>
          <w:b w:val="0"/>
          <w:bCs w:val="0"/>
          <w:sz w:val="22"/>
          <w:szCs w:val="22"/>
        </w:rPr>
        <w:t>Sean</w:t>
      </w:r>
      <w:r w:rsidRPr="07744244" w:rsidR="07744244">
        <w:rPr>
          <w:b w:val="0"/>
          <w:bCs w:val="0"/>
          <w:sz w:val="22"/>
          <w:szCs w:val="22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7744244" w:rsidR="07744244">
        <w:rPr>
          <w:b w:val="0"/>
          <w:bCs w:val="0"/>
          <w:sz w:val="22"/>
          <w:szCs w:val="22"/>
        </w:rPr>
        <w:t xml:space="preserve"> y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𝑔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7744244" w:rsidR="07744244">
        <w:rPr>
          <w:b w:val="0"/>
          <w:bCs w:val="0"/>
          <w:sz w:val="22"/>
          <w:szCs w:val="22"/>
        </w:rPr>
        <w:t xml:space="preserve"> dos funciones decrecientes, entonces la función del producto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r xmlns:m="http://schemas.openxmlformats.org/officeDocument/2006/math">
            <m:t xmlns:m="http://schemas.openxmlformats.org/officeDocument/2006/math">×</m:t>
          </m:r>
          <m:r xmlns:m="http://schemas.openxmlformats.org/officeDocument/2006/math">
            <m:t xmlns:m="http://schemas.openxmlformats.org/officeDocument/2006/math">𝑔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7744244" w:rsidR="07744244">
        <w:rPr>
          <w:b w:val="0"/>
          <w:bCs w:val="0"/>
          <w:sz w:val="22"/>
          <w:szCs w:val="22"/>
        </w:rPr>
        <w:t xml:space="preserve">será </w:t>
      </w:r>
      <w:r>
        <w:tab/>
      </w:r>
      <w:r>
        <w:tab/>
      </w:r>
      <w:r w:rsidRPr="07744244" w:rsidR="07744244">
        <w:rPr>
          <w:b w:val="0"/>
          <w:bCs w:val="0"/>
          <w:sz w:val="22"/>
          <w:szCs w:val="22"/>
        </w:rPr>
        <w:t>decreciente.</w:t>
      </w:r>
    </w:p>
    <w:p w:rsidR="07744244" w:rsidP="07744244" w:rsidRDefault="07744244" w14:paraId="4BFA581B" w14:textId="2A3CEAB8">
      <w:pPr>
        <w:pStyle w:val="Normal"/>
        <w:ind w:left="0"/>
        <w:jc w:val="left"/>
        <w:rPr>
          <w:b w:val="0"/>
          <w:bCs w:val="0"/>
          <w:sz w:val="22"/>
          <w:szCs w:val="22"/>
        </w:rPr>
      </w:pPr>
      <w:r w:rsidRPr="07744244" w:rsidR="07744244">
        <w:rPr>
          <w:b w:val="0"/>
          <w:bCs w:val="0"/>
          <w:sz w:val="22"/>
          <w:szCs w:val="22"/>
        </w:rPr>
        <w:t xml:space="preserve">- </w:t>
      </w:r>
      <w:r w:rsidRPr="07744244" w:rsidR="07744244">
        <w:rPr>
          <w:b w:val="1"/>
          <w:bCs w:val="1"/>
          <w:sz w:val="22"/>
          <w:szCs w:val="22"/>
        </w:rPr>
        <w:t>(*)</w:t>
      </w:r>
      <w:r w:rsidRPr="07744244" w:rsidR="07744244">
        <w:rPr>
          <w:b w:val="0"/>
          <w:bCs w:val="0"/>
          <w:sz w:val="22"/>
          <w:szCs w:val="22"/>
        </w:rPr>
        <w:t xml:space="preserve"> Si la serie numérica 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ctrlPr/>
            </m:naryPr>
            <m:sub>
              <m:r>
                <m:t> </m:t>
              </m:r>
            </m:sub>
            <m:sup>
              <m:r>
                <m:t> </m:t>
              </m:r>
            </m:sup>
            <m:e>
              <m:sSub>
                <m:sSubPr>
                  <m:ctrlPr/>
                </m:sSubPr>
                <m:e>
                  <m:r>
                    <m:t>𝑎</m:t>
                  </m:r>
                </m:e>
                <m:sub>
                  <m:r>
                    <m:t>𝑛</m:t>
                  </m:r>
                </m:sub>
              </m:sSub>
            </m:e>
          </m:nary>
        </m:oMath>
      </m:oMathPara>
      <w:r w:rsidRPr="07744244" w:rsidR="07744244">
        <w:rPr>
          <w:b w:val="0"/>
          <w:bCs w:val="0"/>
          <w:sz w:val="22"/>
          <w:szCs w:val="22"/>
        </w:rPr>
        <w:t xml:space="preserve"> es absolutamente convergente, entonces la serie</w:t>
      </w:r>
    </w:p>
    <w:p w:rsidR="07744244" w:rsidP="07744244" w:rsidRDefault="07744244" w14:paraId="0DC270BF" w14:textId="28DECDA8">
      <w:pPr>
        <w:pStyle w:val="Normal"/>
        <w:ind w:left="0"/>
        <w:jc w:val="left"/>
        <w:rPr>
          <w:b w:val="0"/>
          <w:bCs w:val="0"/>
          <w:sz w:val="22"/>
          <w:szCs w:val="22"/>
        </w:rPr>
      </w:pP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ctrlPr/>
            </m:naryPr>
            <m:sub>
              <m:r>
                <m:t> </m:t>
              </m:r>
            </m:sub>
            <m:sup>
              <m:r>
                <m:t> </m:t>
              </m:r>
            </m:sup>
            <m:e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6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𝑛</m:t>
                  </m:r>
                </m:den>
              </m:f>
              <m:sSub>
                <m:sSubPr>
                  <m:ctrlPr/>
                </m:sSubPr>
                <m:e>
                  <m:r>
                    <m:t>𝑎</m:t>
                  </m:r>
                </m:e>
                <m:sub>
                  <m:r>
                    <m:t>𝑛</m:t>
                  </m:r>
                </m:sub>
              </m:sSub>
            </m:e>
          </m:nary>
        </m:oMath>
      </m:oMathPara>
      <w:r w:rsidRPr="07744244" w:rsidR="07744244">
        <w:rPr>
          <w:b w:val="0"/>
          <w:bCs w:val="0"/>
          <w:sz w:val="22"/>
          <w:szCs w:val="22"/>
        </w:rPr>
        <w:t xml:space="preserve"> también converge.</w:t>
      </w:r>
    </w:p>
    <w:p w:rsidR="07744244" w:rsidP="07744244" w:rsidRDefault="07744244" w14:paraId="4D683680" w14:textId="18CF64FE">
      <w:pPr>
        <w:pStyle w:val="Normal"/>
        <w:ind w:left="0"/>
        <w:jc w:val="left"/>
        <w:rPr>
          <w:b w:val="0"/>
          <w:bCs w:val="0"/>
          <w:sz w:val="22"/>
          <w:szCs w:val="22"/>
        </w:rPr>
      </w:pPr>
      <w:r w:rsidRPr="07744244" w:rsidR="07744244">
        <w:rPr>
          <w:b w:val="0"/>
          <w:bCs w:val="0"/>
          <w:sz w:val="22"/>
          <w:szCs w:val="22"/>
        </w:rPr>
        <w:t>Práctica:</w:t>
      </w:r>
    </w:p>
    <w:p w:rsidR="07744244" w:rsidP="07744244" w:rsidRDefault="07744244" w14:paraId="5AF00023" w14:textId="2E31F31A">
      <w:pPr>
        <w:pStyle w:val="Normal"/>
        <w:ind w:left="0"/>
        <w:jc w:val="left"/>
      </w:pPr>
      <w:r w:rsidRPr="07744244" w:rsidR="07744244">
        <w:rPr>
          <w:b w:val="0"/>
          <w:bCs w:val="0"/>
          <w:sz w:val="22"/>
          <w:szCs w:val="22"/>
        </w:rPr>
        <w:t xml:space="preserve">1) </w:t>
      </w:r>
      <w:r w:rsidRPr="07744244" w:rsidR="07744244">
        <w:rPr>
          <w:b w:val="1"/>
          <w:bCs w:val="1"/>
          <w:sz w:val="22"/>
          <w:szCs w:val="22"/>
        </w:rPr>
        <w:t>(*)</w:t>
      </w:r>
      <w:r w:rsidRPr="07744244" w:rsidR="07744244">
        <w:rPr>
          <w:b w:val="0"/>
          <w:bCs w:val="0"/>
          <w:sz w:val="22"/>
          <w:szCs w:val="22"/>
        </w:rPr>
        <w:t xml:space="preserve">  </w:t>
      </w:r>
      <w:r>
        <w:drawing>
          <wp:inline wp14:editId="43E7AD25" wp14:anchorId="0A9F704E">
            <wp:extent cx="2085975" cy="609600"/>
            <wp:effectExtent l="0" t="0" r="0" b="0"/>
            <wp:docPr id="15828826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c0b6d642e34f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744244" w:rsidP="07744244" w:rsidRDefault="07744244" w14:paraId="4421CE47" w14:textId="233EA626">
      <w:pPr>
        <w:pStyle w:val="Normal"/>
        <w:ind w:left="0" w:firstLine="0"/>
        <w:jc w:val="left"/>
      </w:pPr>
      <w:r w:rsidR="07744244">
        <w:rPr/>
        <w:t xml:space="preserve">a. Determinar el </w:t>
      </w:r>
      <w:r w:rsidRPr="07744244" w:rsidR="07744244">
        <w:rPr>
          <w:b w:val="1"/>
          <w:bCs w:val="1"/>
        </w:rPr>
        <w:t>único</w:t>
      </w:r>
      <w:r w:rsidR="07744244">
        <w:rPr>
          <w:b w:val="0"/>
          <w:bCs w:val="0"/>
        </w:rPr>
        <w:t xml:space="preserve"> valor de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𝑎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07744244">
        <w:rPr>
          <w:b w:val="0"/>
          <w:bCs w:val="0"/>
        </w:rPr>
        <w:t xml:space="preserve"> para que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𝑔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07744244">
        <w:rPr>
          <w:b w:val="0"/>
          <w:bCs w:val="0"/>
        </w:rPr>
        <w:t xml:space="preserve"> sea continua.</w:t>
      </w:r>
    </w:p>
    <w:p w:rsidR="07744244" w:rsidP="07744244" w:rsidRDefault="07744244" w14:paraId="3CAC7052" w14:textId="2D68C66E">
      <w:pPr>
        <w:pStyle w:val="Normal"/>
        <w:ind w:left="0"/>
        <w:jc w:val="left"/>
        <w:rPr>
          <w:b w:val="0"/>
          <w:bCs w:val="0"/>
        </w:rPr>
      </w:pPr>
      <w:r w:rsidR="07744244">
        <w:rPr>
          <w:b w:val="0"/>
          <w:bCs w:val="0"/>
        </w:rPr>
        <w:t xml:space="preserve">b.  Teniendo como valor de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𝑎</m:t>
          </m:r>
          <m:r xmlns:m="http://schemas.openxmlformats.org/officeDocument/2006/math">
            <m:t xmlns:m="http://schemas.openxmlformats.org/officeDocument/2006/math">=0 </m:t>
          </m:r>
        </m:oMath>
      </m:oMathPara>
      <w:r w:rsidR="07744244">
        <w:rPr>
          <w:b w:val="0"/>
          <w:bCs w:val="0"/>
        </w:rPr>
        <w:t>:</w:t>
      </w:r>
    </w:p>
    <w:p w:rsidR="07744244" w:rsidP="07744244" w:rsidRDefault="07744244" w14:paraId="59E87A0E" w14:textId="5D0AD5A5">
      <w:pPr>
        <w:pStyle w:val="Normal"/>
        <w:ind w:left="0"/>
        <w:jc w:val="left"/>
        <w:rPr>
          <w:b w:val="0"/>
          <w:bCs w:val="0"/>
        </w:rPr>
      </w:pPr>
      <w:r w:rsidR="07744244">
        <w:rPr>
          <w:b w:val="0"/>
          <w:bCs w:val="0"/>
        </w:rPr>
        <w:t xml:space="preserve">i. Determinar la ecuación de la recta tangente a la gráfica en el punto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=−1 </m:t>
          </m:r>
        </m:oMath>
      </m:oMathPara>
      <w:r w:rsidR="07744244">
        <w:rPr>
          <w:b w:val="0"/>
          <w:bCs w:val="0"/>
        </w:rPr>
        <w:t xml:space="preserve"> .</w:t>
      </w:r>
    </w:p>
    <w:p w:rsidR="07744244" w:rsidP="07744244" w:rsidRDefault="07744244" w14:paraId="4E83A27E" w14:textId="12F4BA33">
      <w:pPr>
        <w:pStyle w:val="Normal"/>
        <w:ind w:left="0"/>
        <w:jc w:val="left"/>
        <w:rPr>
          <w:b w:val="0"/>
          <w:bCs w:val="0"/>
        </w:rPr>
      </w:pPr>
      <w:r w:rsidR="07744244">
        <w:rPr>
          <w:b w:val="0"/>
          <w:bCs w:val="0"/>
        </w:rPr>
        <w:t xml:space="preserve">ii. Calcular 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trlPr/>
            </m:naryPr>
            <m:sub>
              <m:r>
                <m:t> </m:t>
              </m:r>
            </m:sub>
            <m:sup>
              <m:r>
                <m:t> </m:t>
              </m:r>
            </m:sup>
            <m:e>
              <m:r>
                <m:t>𝑔</m:t>
              </m:r>
              <m:d>
                <m:dPr>
                  <m:ctrlPr/>
                </m:dPr>
                <m:e>
                  <m:r>
                    <m:t>𝑥</m:t>
                  </m:r>
                </m:e>
              </m:d>
            </m:e>
          </m:nary>
        </m:oMath>
      </m:oMathPara>
      <w:r w:rsidR="07744244">
        <w:rPr>
          <w:b w:val="0"/>
          <w:bCs w:val="0"/>
        </w:rPr>
        <w:t>.</w:t>
      </w:r>
    </w:p>
    <w:p w:rsidR="07744244" w:rsidP="07744244" w:rsidRDefault="07744244" w14:paraId="22784A9C" w14:textId="21E3EB74">
      <w:pPr>
        <w:pStyle w:val="Normal"/>
        <w:ind w:left="0"/>
        <w:jc w:val="left"/>
        <w:rPr>
          <w:b w:val="0"/>
          <w:bCs w:val="0"/>
        </w:rPr>
      </w:pPr>
      <w:r w:rsidR="07744244">
        <w:rPr>
          <w:b w:val="0"/>
          <w:bCs w:val="0"/>
        </w:rPr>
        <w:t xml:space="preserve">2) </w:t>
      </w:r>
      <w:r w:rsidRPr="07744244" w:rsidR="07744244">
        <w:rPr>
          <w:b w:val="1"/>
          <w:bCs w:val="1"/>
        </w:rPr>
        <w:t>(*)</w:t>
      </w:r>
      <w:r w:rsidR="07744244">
        <w:rPr>
          <w:b w:val="0"/>
          <w:bCs w:val="0"/>
        </w:rPr>
        <w:t xml:space="preserve"> Un rectángulo está limitado por el eje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07744244">
        <w:rPr>
          <w:b w:val="0"/>
          <w:bCs w:val="0"/>
        </w:rPr>
        <w:t xml:space="preserve">y por el semicírculo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=</m:t>
          </m:r>
          <m:rad xmlns:m="http://schemas.openxmlformats.org/officeDocument/2006/math">
            <m:radPr>
              <m:degHide m:val="on"/>
              <m:ctrlPr/>
            </m:radPr>
            <m:deg/>
            <m:e>
              <m:r>
                <m:t>16−</m:t>
              </m:r>
              <m:sSup>
                <m:sSupPr>
                  <m:ctrlPr/>
                </m:sSupPr>
                <m:e>
                  <m:r>
                    <m:t>𝑥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  <w:r w:rsidR="07744244">
        <w:rPr>
          <w:b w:val="0"/>
          <w:bCs w:val="0"/>
        </w:rPr>
        <w:t xml:space="preserve">. </w:t>
      </w:r>
    </w:p>
    <w:p w:rsidR="07744244" w:rsidP="07744244" w:rsidRDefault="07744244" w14:paraId="46140E9B" w14:textId="127DEBAB">
      <w:pPr>
        <w:pStyle w:val="Normal"/>
        <w:ind w:left="0" w:firstLine="708"/>
        <w:jc w:val="left"/>
        <w:rPr>
          <w:b w:val="0"/>
          <w:bCs w:val="0"/>
        </w:rPr>
      </w:pPr>
      <w:r w:rsidR="07744244">
        <w:rPr>
          <w:b w:val="0"/>
          <w:bCs w:val="0"/>
        </w:rPr>
        <w:t>i. ¿Cuál será el largo y ancho del rectángulo para que su área sea la máxima?</w:t>
      </w:r>
    </w:p>
    <w:p w:rsidR="07744244" w:rsidP="07744244" w:rsidRDefault="07744244" w14:paraId="5BCEB5A2" w14:textId="08D36E66">
      <w:pPr>
        <w:pStyle w:val="Normal"/>
        <w:ind w:left="0" w:firstLine="708"/>
        <w:jc w:val="left"/>
        <w:rPr>
          <w:b w:val="0"/>
          <w:bCs w:val="0"/>
        </w:rPr>
      </w:pPr>
      <w:r w:rsidR="07744244">
        <w:rPr>
          <w:b w:val="0"/>
          <w:bCs w:val="0"/>
        </w:rPr>
        <w:t>ii</w:t>
      </w:r>
      <w:r w:rsidR="07744244">
        <w:rPr>
          <w:b w:val="0"/>
          <w:bCs w:val="0"/>
        </w:rPr>
        <w:t xml:space="preserve">. Determinar la ecuación de la recta tangente a la gráfica 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2</m:t>
              </m:r>
            </m:sup>
          </m:sSup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𝑥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sSupPr>
                  <m:ctrlPr/>
                </m:sSupPr>
                <m:e>
                  <m:r>
                    <m:t>𝑦</m:t>
                  </m:r>
                </m:e>
                <m:sup>
                  <m:r>
                    <m:t>2</m:t>
                  </m:r>
                </m:sup>
              </m:sSup>
            </m:e>
          </m:d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𝑦</m:t>
              </m:r>
            </m:e>
            <m:sup>
              <m:r>
                <m:t>2</m:t>
              </m:r>
            </m:sup>
          </m:sSup>
        </m:oMath>
      </m:oMathPara>
      <w:r w:rsidR="07744244">
        <w:rPr>
          <w:b w:val="0"/>
          <w:bCs w:val="0"/>
        </w:rPr>
        <w:t xml:space="preserve"> en el punto </w:t>
      </w:r>
      <w:r>
        <w:tab/>
      </w:r>
      <w:r>
        <w:tab/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ad>
                    <m:radPr>
                      <m:degHide m:val="on"/>
                      <m:ctrlPr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,</m:t>
              </m:r>
              <m:f>
                <m:fPr>
                  <m:ctrlPr/>
                </m:fPr>
                <m:num>
                  <m:rad>
                    <m:radPr>
                      <m:degHide m:val="on"/>
                      <m:ctrlPr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</m:oMath>
      </m:oMathPara>
      <w:r w:rsidR="07744244">
        <w:rPr>
          <w:b w:val="0"/>
          <w:bCs w:val="0"/>
        </w:rPr>
        <w:t>.</w:t>
      </w:r>
    </w:p>
    <w:p w:rsidR="07744244" w:rsidP="07744244" w:rsidRDefault="07744244" w14:paraId="36D3889F" w14:textId="4DEF8737">
      <w:pPr>
        <w:pStyle w:val="Normal"/>
        <w:ind w:left="0" w:firstLine="0"/>
        <w:jc w:val="left"/>
        <w:rPr>
          <w:b w:val="0"/>
          <w:bCs w:val="0"/>
        </w:rPr>
      </w:pPr>
      <w:r w:rsidR="07744244">
        <w:rPr>
          <w:b w:val="0"/>
          <w:bCs w:val="0"/>
        </w:rPr>
        <w:t xml:space="preserve">3) </w:t>
      </w:r>
      <w:r w:rsidR="07744244">
        <w:rPr>
          <w:b w:val="0"/>
          <w:bCs w:val="0"/>
        </w:rPr>
        <w:t>Calcular</w:t>
      </w:r>
      <w:r w:rsidR="07744244">
        <w:rPr>
          <w:b w:val="0"/>
          <w:bCs w:val="0"/>
        </w:rPr>
        <w:t>:</w:t>
      </w:r>
    </w:p>
    <w:p w:rsidR="07744244" w:rsidP="07744244" w:rsidRDefault="07744244" w14:paraId="6D0FA5AE" w14:textId="4431C846">
      <w:pPr>
        <w:pStyle w:val="Normal"/>
        <w:ind w:left="0" w:firstLine="0"/>
        <w:jc w:val="left"/>
        <w:rPr>
          <w:b w:val="0"/>
          <w:bCs w:val="0"/>
        </w:rPr>
      </w:pPr>
      <w:r w:rsidR="07744244">
        <w:rPr>
          <w:b w:val="0"/>
          <w:bCs w:val="0"/>
        </w:rPr>
        <w:t>i. (*)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trlPr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𝑥</m:t>
              </m:r>
              <m:sSup>
                <m:sSupPr>
                  <m:ctrlPr/>
                </m:sSupPr>
                <m:e>
                  <m:r>
                    <m:t>𝑒</m:t>
                  </m:r>
                </m:e>
                <m:sup>
                  <m:f>
                    <m:fPr>
                      <m:ctrlPr/>
                    </m:fPr>
                    <m:num>
                      <m:r>
                        <m:t>𝑥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</m:nary>
          <m:r xmlns:m="http://schemas.openxmlformats.org/officeDocument/2006/math">
            <m:t xmlns:m="http://schemas.openxmlformats.org/officeDocument/2006/math">𝑑𝑥</m:t>
          </m:r>
        </m:oMath>
      </m:oMathPara>
      <w:r>
        <w:tab/>
      </w:r>
      <w:r>
        <w:tab/>
      </w:r>
      <w:r>
        <w:tab/>
      </w:r>
      <w:r w:rsidR="07744244">
        <w:rPr>
          <w:b w:val="0"/>
          <w:bCs w:val="0"/>
        </w:rPr>
        <w:t xml:space="preserve">ii. 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trlPr/>
            </m:naryPr>
            <m:sub>
              <m:r>
                <m:t>0</m:t>
              </m:r>
            </m:sub>
            <m:sup>
              <m:r>
                <m:t>𝜋</m:t>
              </m:r>
            </m:sup>
            <m:e>
              <m:r>
                <m:t>𝑥</m:t>
              </m:r>
            </m:e>
          </m:nary>
          <m:func xmlns:m="http://schemas.openxmlformats.org/officeDocument/2006/math">
            <m:funcPr>
              <m:ctrlPr/>
            </m:funcPr>
            <m:fName>
              <m:r>
                <m:rPr>
                  <m:sty m:val="p"/>
                </m:rPr>
                <m:t>cos</m:t>
              </m:r>
            </m:fName>
            <m:e>
              <m:d>
                <m:dPr>
                  <m:ctrlPr/>
                </m:dPr>
                <m:e>
                  <m:sSup>
                    <m:sSupPr>
                      <m:ctrlPr/>
                    </m:sSupPr>
                    <m:e>
                      <m:r>
                        <m:t>𝑥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func>
          <m:r xmlns:m="http://schemas.openxmlformats.org/officeDocument/2006/math">
            <m:t xmlns:m="http://schemas.openxmlformats.org/officeDocument/2006/math">𝑑𝑥</m:t>
          </m:r>
        </m:oMath>
      </m:oMathPara>
      <w:r>
        <w:tab/>
      </w:r>
      <w:r>
        <w:tab/>
      </w:r>
      <w:r w:rsidR="07744244">
        <w:rPr>
          <w:b w:val="0"/>
          <w:bCs w:val="0"/>
        </w:rPr>
        <w:t>iii. (*)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trlPr/>
            </m:naryPr>
            <m:sub>
              <m:r>
                <m:t>2</m:t>
              </m:r>
            </m:sub>
            <m:sup>
              <m:r>
                <m:t>∞</m:t>
              </m:r>
            </m:sup>
            <m:e>
              <m:f>
                <m:fPr>
                  <m:ctrlPr/>
                </m:fPr>
                <m:num>
                  <m:r>
                    <m:t>3</m:t>
                  </m:r>
                </m:num>
                <m:den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r>
                            <m:t>𝑥</m:t>
                          </m:r>
                          <m:r>
                            <m:t>−1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𝑑𝑥</m:t>
              </m:r>
            </m:e>
          </m:nary>
        </m:oMath>
      </m:oMathPara>
    </w:p>
    <w:p w:rsidR="07744244" w:rsidRDefault="07744244" w14:paraId="35A9380E" w14:textId="6F7A6BFB">
      <w:r>
        <w:br w:type="page"/>
      </w:r>
    </w:p>
    <w:p w:rsidR="07744244" w:rsidP="07744244" w:rsidRDefault="07744244" w14:paraId="5BDF17C5" w14:textId="2AC101D5">
      <w:pPr>
        <w:pStyle w:val="Normal"/>
        <w:ind w:left="0" w:firstLine="0"/>
        <w:jc w:val="left"/>
        <w:rPr>
          <w:b w:val="0"/>
          <w:bCs w:val="0"/>
        </w:rPr>
      </w:pPr>
      <w:r w:rsidR="07744244">
        <w:rPr>
          <w:b w:val="0"/>
          <w:bCs w:val="0"/>
        </w:rPr>
        <w:t xml:space="preserve">4) a. (*) Utilizar series numéricas para expresar el número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1,4131313… </m:t>
          </m:r>
        </m:oMath>
      </m:oMathPara>
      <w:r w:rsidR="07744244">
        <w:rPr>
          <w:b w:val="0"/>
          <w:bCs w:val="0"/>
        </w:rPr>
        <w:t xml:space="preserve"> como fracción de dos enteros. </w:t>
      </w:r>
    </w:p>
    <w:p w:rsidR="07744244" w:rsidP="07744244" w:rsidRDefault="07744244" w14:paraId="1E3BCDD3" w14:textId="792C2EF3">
      <w:pPr>
        <w:pStyle w:val="Normal"/>
        <w:ind w:left="0" w:firstLine="0"/>
        <w:jc w:val="left"/>
        <w:rPr>
          <w:b w:val="0"/>
          <w:bCs w:val="0"/>
        </w:rPr>
      </w:pPr>
      <w:r w:rsidR="07744244">
        <w:rPr>
          <w:b w:val="0"/>
          <w:bCs w:val="0"/>
        </w:rPr>
        <w:t>b. Determinar si la serie es absolutamente convergente, condicionalmente convergente o divergente:</w:t>
      </w:r>
    </w:p>
    <w:p w:rsidR="07744244" w:rsidP="07744244" w:rsidRDefault="07744244" w14:paraId="36832FB4" w14:textId="3C111DC7">
      <w:pPr>
        <w:pStyle w:val="Normal"/>
        <w:ind w:left="0" w:firstLine="0"/>
        <w:jc w:val="left"/>
        <w:rPr>
          <w:b w:val="0"/>
          <w:bCs w:val="0"/>
        </w:rPr>
      </w:pPr>
      <w:r w:rsidR="07744244">
        <w:rPr>
          <w:b w:val="0"/>
          <w:bCs w:val="0"/>
        </w:rPr>
        <w:t>i. (*)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ctrlPr/>
            </m:naryPr>
            <m:sub>
              <m:r>
                <m:t>2</m:t>
              </m:r>
            </m:sub>
            <m:sup>
              <m:r>
                <m:t>∞</m:t>
              </m:r>
            </m:sup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−1</m:t>
                      </m:r>
                    </m:e>
                  </m:d>
                </m:e>
                <m:sup>
                  <m:r>
                    <m:t>𝑛</m:t>
                  </m:r>
                </m:sup>
              </m:sSup>
              <m:f>
                <m:fPr>
                  <m:ctrlPr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  <m:ctrlPr/>
                    </m:radPr>
                    <m:deg/>
                    <m:e>
                      <m:r>
                        <m:t>𝑛</m:t>
                      </m:r>
                    </m:e>
                  </m:rad>
                  <m:r>
                    <m:t>−1</m:t>
                  </m:r>
                </m:den>
              </m:f>
            </m:e>
          </m:nary>
        </m:oMath>
      </m:oMathPara>
      <w:r w:rsidR="07744244">
        <w:rPr>
          <w:b w:val="0"/>
          <w:bCs w:val="0"/>
        </w:rPr>
        <w:t xml:space="preserve"> </w:t>
      </w:r>
      <w:r>
        <w:tab/>
      </w:r>
      <w:r>
        <w:tab/>
      </w:r>
      <w:r w:rsidR="07744244">
        <w:rPr>
          <w:b w:val="0"/>
          <w:bCs w:val="0"/>
        </w:rPr>
        <w:t xml:space="preserve">ii. 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ctrlPr/>
            </m:naryPr>
            <m:sub>
              <m:r>
                <m:t>0</m:t>
              </m:r>
            </m:sub>
            <m:sup>
              <m:r>
                <m:t>∞</m:t>
              </m:r>
            </m:sup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−1</m:t>
                      </m:r>
                    </m:e>
                  </m:d>
                </m:e>
                <m:sup>
                  <m:r>
                    <m:t>𝑛</m:t>
                  </m:r>
                </m:sup>
              </m:sSup>
            </m:e>
          </m:nary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r>
                <m:t>−2</m:t>
              </m:r>
              <m:r>
                <m:t>𝑛</m:t>
              </m:r>
            </m:sup>
          </m:sSup>
        </m:oMath>
      </m:oMathPara>
      <w:r>
        <w:tab/>
      </w:r>
      <w:r>
        <w:tab/>
      </w:r>
      <w:r w:rsidR="07744244">
        <w:rPr>
          <w:b w:val="0"/>
          <w:bCs w:val="0"/>
        </w:rPr>
        <w:t xml:space="preserve">iii. </w:t>
      </w:r>
      <m:oMathPara xmlns:m="http://schemas.openxmlformats.org/officeDocument/2006/math">
        <m:oMath xmlns:m="http://schemas.openxmlformats.org/officeDocument/2006/math">
          <m:nary xmlns:m="http://schemas.openxmlformats.org/officeDocument/2006/math">
            <m:naryPr>
              <m:chr m:val="∑"/>
              <m:ctrlPr/>
            </m:naryPr>
            <m:sub>
              <m:r>
                <m:t>1</m:t>
              </m:r>
            </m:sub>
            <m:sup>
              <m:r>
                <m:t>∞</m:t>
              </m:r>
            </m:sup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−1</m:t>
                      </m:r>
                    </m:e>
                  </m:d>
                </m:e>
                <m:sup>
                  <m:r>
                    <m:t>𝑛</m:t>
                  </m:r>
                </m:sup>
              </m:sSup>
              <m:f>
                <m:fPr>
                  <m:ctrlPr/>
                </m:fPr>
                <m:num>
                  <m:sSup>
                    <m:sSupPr>
                      <m:ctrlPr/>
                    </m:sSupPr>
                    <m:e>
                      <m:r>
                        <m:t>𝑛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t>−10</m:t>
                  </m:r>
                </m:num>
                <m:den>
                  <m:r>
                    <m:t>3</m:t>
                  </m:r>
                  <m:sSup>
                    <m:sSupPr>
                      <m:ctrlPr/>
                    </m:sSupPr>
                    <m:e>
                      <m:r>
                        <m:t>𝑛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t>+</m:t>
                  </m:r>
                  <m:r>
                    <m:t>𝑛</m:t>
                  </m:r>
                </m:den>
              </m:f>
            </m:e>
          </m:nary>
        </m:oMath>
      </m:oMathPara>
    </w:p>
    <w:p w:rsidR="07744244" w:rsidP="07744244" w:rsidRDefault="07744244" w14:paraId="02478FB7" w14:textId="3703362A">
      <w:pPr>
        <w:pStyle w:val="Normal"/>
        <w:ind w:left="0" w:firstLine="0"/>
        <w:jc w:val="left"/>
        <w:rPr>
          <w:b w:val="0"/>
          <w:bCs w:val="0"/>
        </w:rPr>
      </w:pPr>
      <w:r w:rsidR="07744244">
        <w:rPr>
          <w:b w:val="0"/>
          <w:bCs w:val="0"/>
        </w:rPr>
        <w:t xml:space="preserve">5) (*) Siendo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𝑥</m:t>
              </m:r>
            </m:e>
          </m:d>
          <m:r xmlns:m="http://schemas.openxmlformats.org/officeDocument/2006/math">
            <m:t xmlns:m="http://schemas.openxmlformats.org/officeDocument/2006/math">=−</m:t>
          </m:r>
          <m:f xmlns:m="http://schemas.openxmlformats.org/officeDocument/2006/math">
            <m:fPr>
              <m:ctrlPr/>
            </m:fPr>
            <m:num>
              <m:r>
                <m:t>3</m:t>
              </m:r>
            </m:num>
            <m:den>
              <m:r>
                <m:t>−1+2</m:t>
              </m:r>
              <m:r>
                <m:t>𝑥</m:t>
              </m:r>
            </m:den>
          </m:f>
        </m:oMath>
      </m:oMathPara>
    </w:p>
    <w:p w:rsidR="07744244" w:rsidP="07744244" w:rsidRDefault="07744244" w14:paraId="32E22930" w14:textId="02E1F1DE">
      <w:pPr>
        <w:pStyle w:val="Normal"/>
        <w:ind w:left="0" w:firstLine="708"/>
        <w:jc w:val="left"/>
        <w:rPr>
          <w:b w:val="0"/>
          <w:bCs w:val="0"/>
        </w:rPr>
      </w:pPr>
      <w:r w:rsidR="07744244">
        <w:rPr>
          <w:b w:val="0"/>
          <w:bCs w:val="0"/>
        </w:rPr>
        <w:t>i. Desarrollar la función en series de potencias, centrado en 2.</w:t>
      </w:r>
    </w:p>
    <w:p w:rsidR="07744244" w:rsidP="07744244" w:rsidRDefault="07744244" w14:paraId="454B09FD" w14:textId="60AF1D63">
      <w:pPr>
        <w:pStyle w:val="Normal"/>
        <w:ind w:left="0" w:firstLine="708"/>
        <w:jc w:val="left"/>
        <w:rPr>
          <w:b w:val="0"/>
          <w:bCs w:val="0"/>
        </w:rPr>
      </w:pPr>
      <w:r w:rsidR="07744244">
        <w:rPr>
          <w:b w:val="0"/>
          <w:bCs w:val="0"/>
        </w:rPr>
        <w:t>ii</w:t>
      </w:r>
      <w:r w:rsidR="07744244">
        <w:rPr>
          <w:b w:val="0"/>
          <w:bCs w:val="0"/>
        </w:rPr>
        <w:t xml:space="preserve">. Calcular el dominio de convergencia de la serie y de su integral. Realizar el análisis en </w:t>
      </w:r>
      <w:r>
        <w:tab/>
      </w:r>
      <w:r w:rsidR="07744244">
        <w:rPr>
          <w:b w:val="0"/>
          <w:bCs w:val="0"/>
        </w:rPr>
        <w:t>fronteras de ser necesario.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a1b2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b8dd1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37b5e3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fd3cd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2a0b8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99ad6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8468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3084F6"/>
    <w:rsid w:val="07744244"/>
    <w:rsid w:val="17308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84F6"/>
  <w15:chartTrackingRefBased/>
  <w15:docId w15:val="{4491E17E-0076-4F95-A5C2-ED9F19A287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6c0b6d642e34fa6" /><Relationship Type="http://schemas.openxmlformats.org/officeDocument/2006/relationships/numbering" Target="numbering.xml" Id="Rb0f4e1690fc1458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2023-12-05T15:46:39.4212213Z</dcterms:created>
  <dcterms:modified xsi:type="dcterms:W3CDTF">2023-12-05T17:17:55.1828121Z</dcterms:modified>
  <dc:creator>Agustín Lucas Sáenz</dc:creator>
  <lastModifiedBy>Agustín Lucas Sáenz</lastModifiedBy>
</coreProperties>
</file>