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E42B" w14:textId="4F8E4C6D" w:rsidR="00DE3094" w:rsidRPr="00E33BF4" w:rsidRDefault="008C73D0">
      <w:pPr>
        <w:rPr>
          <w:rFonts w:ascii="Times New Roman" w:hAnsi="Times New Roman" w:cs="Times New Roman"/>
          <w:sz w:val="24"/>
          <w:szCs w:val="24"/>
        </w:rPr>
      </w:pPr>
      <w:r w:rsidRPr="00E33BF4">
        <w:rPr>
          <w:rFonts w:ascii="Times New Roman" w:hAnsi="Times New Roman" w:cs="Times New Roman"/>
          <w:sz w:val="24"/>
          <w:szCs w:val="24"/>
        </w:rPr>
        <w:t>Задание:</w:t>
      </w:r>
    </w:p>
    <w:p w14:paraId="05D47357" w14:textId="6EE8F9B1" w:rsidR="00E33BF4" w:rsidRPr="00E33BF4" w:rsidRDefault="009D300C" w:rsidP="00E33BF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1.1. </w:t>
      </w:r>
      <w:r w:rsidR="00E33BF4" w:rsidRPr="00E33BF4">
        <w:rPr>
          <w:rFonts w:ascii="Times New Roman" w:hAnsi="Times New Roman" w:cs="Times New Roman"/>
          <w:bCs/>
          <w:sz w:val="24"/>
          <w:szCs w:val="24"/>
        </w:rPr>
        <w:t>Проведите анализ динамики и структуры активов ПАО «НЛМК» за 2020-2021 гг., используя методы горизонтального и вертикального анализа и данные бухгалтерской (финансовой) отчетности ПАО «НЛМК» (бухгалтерск</w:t>
      </w:r>
      <w:r w:rsidR="00E33BF4">
        <w:rPr>
          <w:rFonts w:ascii="Times New Roman" w:hAnsi="Times New Roman" w:cs="Times New Roman"/>
          <w:bCs/>
          <w:sz w:val="24"/>
          <w:szCs w:val="24"/>
        </w:rPr>
        <w:t>ая</w:t>
      </w:r>
      <w:r w:rsidR="00E33BF4" w:rsidRPr="00E33BF4">
        <w:rPr>
          <w:rFonts w:ascii="Times New Roman" w:hAnsi="Times New Roman" w:cs="Times New Roman"/>
          <w:bCs/>
          <w:sz w:val="24"/>
          <w:szCs w:val="24"/>
        </w:rPr>
        <w:t xml:space="preserve"> (финансов</w:t>
      </w:r>
      <w:r w:rsidR="00E33BF4">
        <w:rPr>
          <w:rFonts w:ascii="Times New Roman" w:hAnsi="Times New Roman" w:cs="Times New Roman"/>
          <w:bCs/>
          <w:sz w:val="24"/>
          <w:szCs w:val="24"/>
        </w:rPr>
        <w:t>ая</w:t>
      </w:r>
      <w:r w:rsidR="00E33BF4" w:rsidRPr="00E33BF4">
        <w:rPr>
          <w:rFonts w:ascii="Times New Roman" w:hAnsi="Times New Roman" w:cs="Times New Roman"/>
          <w:bCs/>
          <w:sz w:val="24"/>
          <w:szCs w:val="24"/>
        </w:rPr>
        <w:t>) отчетност</w:t>
      </w:r>
      <w:r w:rsidR="00E33BF4">
        <w:rPr>
          <w:rFonts w:ascii="Times New Roman" w:hAnsi="Times New Roman" w:cs="Times New Roman"/>
          <w:bCs/>
          <w:sz w:val="24"/>
          <w:szCs w:val="24"/>
        </w:rPr>
        <w:t>ь</w:t>
      </w:r>
      <w:r w:rsidR="00E33BF4" w:rsidRPr="00E33BF4">
        <w:rPr>
          <w:rFonts w:ascii="Times New Roman" w:hAnsi="Times New Roman" w:cs="Times New Roman"/>
          <w:bCs/>
          <w:sz w:val="24"/>
          <w:szCs w:val="24"/>
        </w:rPr>
        <w:t xml:space="preserve"> ПАО «НЛМК» размещена в электронном курсе) , сделайте выводы после таблицы</w:t>
      </w:r>
      <w:r w:rsidR="00E33BF4">
        <w:rPr>
          <w:rFonts w:ascii="Times New Roman" w:hAnsi="Times New Roman" w:cs="Times New Roman"/>
          <w:bCs/>
          <w:sz w:val="24"/>
          <w:szCs w:val="24"/>
        </w:rPr>
        <w:t xml:space="preserve"> о динамике активов, об удовлетворительной или неудовлетворительной структуре активов</w:t>
      </w:r>
      <w:r w:rsidR="00E33BF4" w:rsidRPr="00E33BF4">
        <w:rPr>
          <w:rFonts w:ascii="Times New Roman" w:hAnsi="Times New Roman" w:cs="Times New Roman"/>
          <w:bCs/>
          <w:sz w:val="24"/>
          <w:szCs w:val="24"/>
        </w:rPr>
        <w:t>.</w:t>
      </w:r>
      <w:r w:rsidR="004540E4">
        <w:rPr>
          <w:rFonts w:ascii="Times New Roman" w:hAnsi="Times New Roman" w:cs="Times New Roman"/>
          <w:bCs/>
          <w:sz w:val="24"/>
          <w:szCs w:val="24"/>
        </w:rPr>
        <w:t xml:space="preserve"> Напишите какие элементы внеоборотных и оборотных активов имеют наибольшую стоимость (см. бухгалтерскую (финансовую</w:t>
      </w:r>
      <w:r w:rsidR="00837255">
        <w:rPr>
          <w:rFonts w:ascii="Times New Roman" w:hAnsi="Times New Roman" w:cs="Times New Roman"/>
          <w:bCs/>
          <w:sz w:val="24"/>
          <w:szCs w:val="24"/>
        </w:rPr>
        <w:t>)</w:t>
      </w:r>
      <w:r w:rsidR="004540E4">
        <w:rPr>
          <w:rFonts w:ascii="Times New Roman" w:hAnsi="Times New Roman" w:cs="Times New Roman"/>
          <w:bCs/>
          <w:sz w:val="24"/>
          <w:szCs w:val="24"/>
        </w:rPr>
        <w:t xml:space="preserve"> отчетность ПАО «НЛМК»).</w:t>
      </w:r>
    </w:p>
    <w:p w14:paraId="425993AB" w14:textId="2004AF63" w:rsidR="00E33BF4" w:rsidRPr="00E33BF4" w:rsidRDefault="00E33BF4" w:rsidP="00E33B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Таблица 1 – Анализ </w:t>
      </w:r>
      <w:r w:rsidR="00837255">
        <w:rPr>
          <w:rFonts w:ascii="Times New Roman" w:hAnsi="Times New Roman" w:cs="Times New Roman"/>
          <w:bCs/>
          <w:sz w:val="24"/>
          <w:szCs w:val="24"/>
        </w:rPr>
        <w:t xml:space="preserve">динамики и структуры активов </w:t>
      </w:r>
      <w:r>
        <w:rPr>
          <w:rFonts w:ascii="Times New Roman" w:hAnsi="Times New Roman" w:cs="Times New Roman"/>
          <w:bCs/>
          <w:sz w:val="24"/>
          <w:szCs w:val="24"/>
        </w:rPr>
        <w:t xml:space="preserve">ПАО </w:t>
      </w:r>
      <w:r w:rsidRPr="00E33BF4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НЛМК</w:t>
      </w:r>
      <w:r w:rsidRPr="00E33BF4">
        <w:rPr>
          <w:rFonts w:ascii="Times New Roman" w:hAnsi="Times New Roman" w:cs="Times New Roman"/>
          <w:bCs/>
          <w:sz w:val="24"/>
          <w:szCs w:val="24"/>
        </w:rPr>
        <w:t>» за 202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E33BF4">
        <w:rPr>
          <w:rFonts w:ascii="Times New Roman" w:hAnsi="Times New Roman" w:cs="Times New Roman"/>
          <w:bCs/>
          <w:sz w:val="24"/>
          <w:szCs w:val="24"/>
        </w:rPr>
        <w:t>-202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672"/>
        <w:gridCol w:w="1418"/>
        <w:gridCol w:w="1559"/>
        <w:gridCol w:w="1417"/>
        <w:gridCol w:w="1560"/>
      </w:tblGrid>
      <w:tr w:rsidR="00E33BF4" w:rsidRPr="00A15592" w14:paraId="5CDF9C9A" w14:textId="77777777" w:rsidTr="00EA6339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D068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CBA0" w14:textId="19EE0669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6231" w14:textId="410982FB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9F19" w14:textId="6A70959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Абсолютные отклонения,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  <w:p w14:paraId="77504122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BF4" w:rsidRPr="00A15592" w14:paraId="5916751E" w14:textId="77777777" w:rsidTr="00EA6339"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7A57A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F185" w14:textId="1A60D11F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37A2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2429" w14:textId="0C9D4929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F85B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B57D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BF4" w:rsidRPr="00A15592" w14:paraId="35B4ED00" w14:textId="77777777" w:rsidTr="00EA6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F1B7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CFF2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6847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652D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5314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F71D" w14:textId="77777777" w:rsidR="00E33BF4" w:rsidRPr="00A15592" w:rsidRDefault="00E33BF4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33BF4" w:rsidRPr="00A15592" w14:paraId="2FBCC58A" w14:textId="77777777" w:rsidTr="00EA6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EE31" w14:textId="025E04DE" w:rsidR="00E33BF4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33BF4">
              <w:rPr>
                <w:rFonts w:ascii="Times New Roman" w:hAnsi="Times New Roman" w:cs="Times New Roman"/>
                <w:sz w:val="24"/>
                <w:szCs w:val="24"/>
              </w:rPr>
              <w:t>Внеоборотные актив</w:t>
            </w:r>
            <w:r w:rsidR="00FD500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BBCB" w14:textId="13195116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441 304 047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4D76" w14:textId="6FF7DE02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8539" w14:textId="453039F0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374 614 040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E859" w14:textId="2F8F2595" w:rsidR="00E33BF4" w:rsidRPr="00A15592" w:rsidRDefault="00847FD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75EC" w14:textId="073AE24B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66 690 007</w:t>
            </w:r>
          </w:p>
        </w:tc>
      </w:tr>
      <w:tr w:rsidR="00E33BF4" w:rsidRPr="00A15592" w14:paraId="79470CAD" w14:textId="77777777" w:rsidTr="00EA6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FAB3" w14:textId="18E8DDAE" w:rsidR="00E33BF4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33BF4">
              <w:rPr>
                <w:rFonts w:ascii="Times New Roman" w:hAnsi="Times New Roman" w:cs="Times New Roman"/>
                <w:sz w:val="24"/>
                <w:szCs w:val="24"/>
              </w:rPr>
              <w:t>Оборотные активы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8E60" w14:textId="3A6BFF72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263 153 963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E1B2" w14:textId="5365A321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6E4A" w14:textId="3E805A5F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194 885 248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D3D7" w14:textId="3B095296" w:rsidR="00E33BF4" w:rsidRPr="00A15592" w:rsidRDefault="00847FD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B978" w14:textId="132E0525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68 268 715</w:t>
            </w:r>
          </w:p>
        </w:tc>
      </w:tr>
      <w:tr w:rsidR="00E33BF4" w:rsidRPr="00A15592" w14:paraId="03528D35" w14:textId="77777777" w:rsidTr="00EA633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521E" w14:textId="7CE654F3" w:rsidR="00E33BF4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33BF4" w:rsidRPr="00A1559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="00B12710">
              <w:rPr>
                <w:rFonts w:ascii="Times New Roman" w:hAnsi="Times New Roman" w:cs="Times New Roman"/>
                <w:sz w:val="24"/>
                <w:szCs w:val="24"/>
              </w:rPr>
              <w:t xml:space="preserve"> активов (итоговая строка баланса)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19BF" w14:textId="14028F70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704 458 010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8DD9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B963" w14:textId="61D73B63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569 499 288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8F6" w14:textId="77777777" w:rsidR="00E33BF4" w:rsidRPr="00A15592" w:rsidRDefault="00E33BF4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1B9" w14:textId="401D7636" w:rsidR="00E33BF4" w:rsidRPr="00A15592" w:rsidRDefault="00EA6339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134 958 722</w:t>
            </w:r>
          </w:p>
        </w:tc>
      </w:tr>
    </w:tbl>
    <w:p w14:paraId="3B34CBEA" w14:textId="737F923E" w:rsidR="008C73D0" w:rsidRDefault="008C73D0"/>
    <w:p w14:paraId="5BF4C1DA" w14:textId="2C91EC3E" w:rsidR="004A7B41" w:rsidRDefault="00837255" w:rsidP="004A7B4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1.2. 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Проведите анализ динамики и структуры </w:t>
      </w:r>
      <w:r w:rsidR="004A7B41">
        <w:rPr>
          <w:rFonts w:ascii="Times New Roman" w:hAnsi="Times New Roman" w:cs="Times New Roman"/>
          <w:bCs/>
          <w:sz w:val="24"/>
          <w:szCs w:val="24"/>
        </w:rPr>
        <w:t xml:space="preserve">пассивов </w:t>
      </w:r>
      <w:r w:rsidRPr="00E33BF4">
        <w:rPr>
          <w:rFonts w:ascii="Times New Roman" w:hAnsi="Times New Roman" w:cs="Times New Roman"/>
          <w:bCs/>
          <w:sz w:val="24"/>
          <w:szCs w:val="24"/>
        </w:rPr>
        <w:t>ПАО «НЛМК» за 2020-2021 гг., используя методы горизонтального и вертикального анализа и данные бухгалтерской (финансовой) отчетности ПАО «НЛМК» (бухгалтерск</w:t>
      </w:r>
      <w:r>
        <w:rPr>
          <w:rFonts w:ascii="Times New Roman" w:hAnsi="Times New Roman" w:cs="Times New Roman"/>
          <w:bCs/>
          <w:sz w:val="24"/>
          <w:szCs w:val="24"/>
        </w:rPr>
        <w:t>ая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(финансов</w:t>
      </w:r>
      <w:r>
        <w:rPr>
          <w:rFonts w:ascii="Times New Roman" w:hAnsi="Times New Roman" w:cs="Times New Roman"/>
          <w:bCs/>
          <w:sz w:val="24"/>
          <w:szCs w:val="24"/>
        </w:rPr>
        <w:t>ая</w:t>
      </w:r>
      <w:r w:rsidRPr="00E33BF4">
        <w:rPr>
          <w:rFonts w:ascii="Times New Roman" w:hAnsi="Times New Roman" w:cs="Times New Roman"/>
          <w:bCs/>
          <w:sz w:val="24"/>
          <w:szCs w:val="24"/>
        </w:rPr>
        <w:t>) отчетност</w:t>
      </w:r>
      <w:r>
        <w:rPr>
          <w:rFonts w:ascii="Times New Roman" w:hAnsi="Times New Roman" w:cs="Times New Roman"/>
          <w:bCs/>
          <w:sz w:val="24"/>
          <w:szCs w:val="24"/>
        </w:rPr>
        <w:t>ь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ПАО «НЛМК» размещена в электронном курсе) , сделайте выводы после таблицы</w:t>
      </w:r>
      <w:r>
        <w:rPr>
          <w:rFonts w:ascii="Times New Roman" w:hAnsi="Times New Roman" w:cs="Times New Roman"/>
          <w:bCs/>
          <w:sz w:val="24"/>
          <w:szCs w:val="24"/>
        </w:rPr>
        <w:t xml:space="preserve"> о динамике</w:t>
      </w:r>
      <w:r w:rsidR="004A7B41">
        <w:rPr>
          <w:rFonts w:ascii="Times New Roman" w:hAnsi="Times New Roman" w:cs="Times New Roman"/>
          <w:bCs/>
          <w:sz w:val="24"/>
          <w:szCs w:val="24"/>
        </w:rPr>
        <w:t xml:space="preserve"> пассивов</w:t>
      </w:r>
      <w:r>
        <w:rPr>
          <w:rFonts w:ascii="Times New Roman" w:hAnsi="Times New Roman" w:cs="Times New Roman"/>
          <w:bCs/>
          <w:sz w:val="24"/>
          <w:szCs w:val="24"/>
        </w:rPr>
        <w:t>, об удовлетворительной или неудовлетворительной структуре</w:t>
      </w:r>
      <w:r w:rsidR="004A7B41">
        <w:rPr>
          <w:rFonts w:ascii="Times New Roman" w:hAnsi="Times New Roman" w:cs="Times New Roman"/>
          <w:bCs/>
          <w:sz w:val="24"/>
          <w:szCs w:val="24"/>
        </w:rPr>
        <w:t xml:space="preserve"> пассивов</w:t>
      </w:r>
      <w:r w:rsidRPr="00E33BF4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Напишите какие элементы </w:t>
      </w:r>
      <w:r w:rsidR="004A7B41">
        <w:rPr>
          <w:rFonts w:ascii="Times New Roman" w:hAnsi="Times New Roman" w:cs="Times New Roman"/>
          <w:bCs/>
          <w:sz w:val="24"/>
          <w:szCs w:val="24"/>
        </w:rPr>
        <w:t xml:space="preserve">собственного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4A7B41">
        <w:rPr>
          <w:rFonts w:ascii="Times New Roman" w:hAnsi="Times New Roman" w:cs="Times New Roman"/>
          <w:bCs/>
          <w:sz w:val="24"/>
          <w:szCs w:val="24"/>
        </w:rPr>
        <w:t xml:space="preserve">заемного капитала (краткосрочных и долгосрочных обязательств) </w:t>
      </w:r>
      <w:r>
        <w:rPr>
          <w:rFonts w:ascii="Times New Roman" w:hAnsi="Times New Roman" w:cs="Times New Roman"/>
          <w:bCs/>
          <w:sz w:val="24"/>
          <w:szCs w:val="24"/>
        </w:rPr>
        <w:t>имеют наибольшую стоимость (см. бухгалтерскую (финансовую отчетность ПАО «НЛМК»).</w:t>
      </w:r>
    </w:p>
    <w:p w14:paraId="7A6A91AC" w14:textId="188E7C1A" w:rsidR="00837255" w:rsidRPr="00E33BF4" w:rsidRDefault="00837255" w:rsidP="0083725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Таблица </w:t>
      </w:r>
      <w:r w:rsidR="004A7B41">
        <w:rPr>
          <w:rFonts w:ascii="Times New Roman" w:hAnsi="Times New Roman" w:cs="Times New Roman"/>
          <w:bCs/>
          <w:sz w:val="24"/>
          <w:szCs w:val="24"/>
        </w:rPr>
        <w:t>2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– Анализ </w:t>
      </w:r>
      <w:r>
        <w:rPr>
          <w:rFonts w:ascii="Times New Roman" w:hAnsi="Times New Roman" w:cs="Times New Roman"/>
          <w:bCs/>
          <w:sz w:val="24"/>
          <w:szCs w:val="24"/>
        </w:rPr>
        <w:t xml:space="preserve">динамики и структуры пассивов ПАО </w:t>
      </w:r>
      <w:r w:rsidRPr="00E33BF4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НЛМК</w:t>
      </w:r>
      <w:r w:rsidRPr="00E33BF4">
        <w:rPr>
          <w:rFonts w:ascii="Times New Roman" w:hAnsi="Times New Roman" w:cs="Times New Roman"/>
          <w:bCs/>
          <w:sz w:val="24"/>
          <w:szCs w:val="24"/>
        </w:rPr>
        <w:t>» за 202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E33BF4">
        <w:rPr>
          <w:rFonts w:ascii="Times New Roman" w:hAnsi="Times New Roman" w:cs="Times New Roman"/>
          <w:bCs/>
          <w:sz w:val="24"/>
          <w:szCs w:val="24"/>
        </w:rPr>
        <w:t>-202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E33BF4">
        <w:rPr>
          <w:rFonts w:ascii="Times New Roman" w:hAnsi="Times New Roman" w:cs="Times New Roman"/>
          <w:bCs/>
          <w:sz w:val="24"/>
          <w:szCs w:val="24"/>
        </w:rPr>
        <w:t xml:space="preserve">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530"/>
        <w:gridCol w:w="1418"/>
        <w:gridCol w:w="1559"/>
        <w:gridCol w:w="1417"/>
        <w:gridCol w:w="1560"/>
      </w:tblGrid>
      <w:tr w:rsidR="00837255" w:rsidRPr="00A15592" w14:paraId="4D58EE9F" w14:textId="77777777" w:rsidTr="004A5343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7CC0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C8F6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5ED5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E693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Абсолютные отклонения,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  <w:p w14:paraId="5A175D08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255" w:rsidRPr="00A15592" w14:paraId="6B03E98B" w14:textId="77777777" w:rsidTr="004A5343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271F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B68A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A3A7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F724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тыс. руб.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DFC4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4B2D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255" w:rsidRPr="00A15592" w14:paraId="370F656A" w14:textId="77777777" w:rsidTr="004A53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5E6E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D9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9116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42E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C4BA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C926" w14:textId="77777777" w:rsidR="00837255" w:rsidRPr="00A15592" w:rsidRDefault="00837255" w:rsidP="00A1046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37255" w:rsidRPr="00A15592" w14:paraId="56E7A4BA" w14:textId="77777777" w:rsidTr="004A53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D3C" w14:textId="4E0BD959" w:rsidR="00837255" w:rsidRPr="00A15592" w:rsidRDefault="004A7B41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37255">
              <w:rPr>
                <w:rFonts w:ascii="Times New Roman" w:hAnsi="Times New Roman" w:cs="Times New Roman"/>
                <w:sz w:val="24"/>
                <w:szCs w:val="24"/>
              </w:rPr>
              <w:t>Собственный капитал (</w:t>
            </w:r>
            <w:r w:rsidR="003248A3">
              <w:rPr>
                <w:rFonts w:ascii="Times New Roman" w:hAnsi="Times New Roman" w:cs="Times New Roman"/>
                <w:sz w:val="24"/>
                <w:szCs w:val="24"/>
              </w:rPr>
              <w:t xml:space="preserve">раздел </w:t>
            </w:r>
            <w:r w:rsidR="00837255">
              <w:rPr>
                <w:rFonts w:ascii="Times New Roman" w:hAnsi="Times New Roman" w:cs="Times New Roman"/>
                <w:sz w:val="24"/>
                <w:szCs w:val="24"/>
              </w:rPr>
              <w:t>капитал и резервы)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BCD0" w14:textId="54F5681F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282 876 522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2E42" w14:textId="76D0B5FD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8ABF" w14:textId="1B4A6186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255 738 358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8306" w14:textId="48015916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5B84" w14:textId="3428D449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27 138 164</w:t>
            </w:r>
          </w:p>
        </w:tc>
      </w:tr>
      <w:tr w:rsidR="00837255" w:rsidRPr="00A15592" w14:paraId="2E249271" w14:textId="77777777" w:rsidTr="004A53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623E" w14:textId="5467E183" w:rsidR="00837255" w:rsidRPr="00A15592" w:rsidRDefault="004A7B41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Долгосрочные обязательства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A2DE" w14:textId="64DDEB8A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155 841 873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D6EC" w14:textId="7AADDFF0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DF06" w14:textId="18544A6B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164 849 840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A101" w14:textId="6B578676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6334" w14:textId="272BDBEC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- 9 007 967</w:t>
            </w:r>
          </w:p>
        </w:tc>
      </w:tr>
      <w:tr w:rsidR="004A7B41" w:rsidRPr="00A15592" w14:paraId="1AC7F790" w14:textId="77777777" w:rsidTr="004A53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EE5E" w14:textId="5B77BC41" w:rsidR="004A7B41" w:rsidRDefault="004A7B41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Краткосрочные обязательства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6E88" w14:textId="4232ED8D" w:rsidR="004A7B41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265 739 615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1DD8" w14:textId="174C573F" w:rsidR="004A7B41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37,73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910F" w14:textId="53CAEE64" w:rsidR="004A7B41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148 911 090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98A8" w14:textId="5BF30F24" w:rsidR="004A7B41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4550" w14:textId="54E66A3A" w:rsidR="004A7B41" w:rsidRPr="00A15592" w:rsidRDefault="004A5343" w:rsidP="004A534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116 828 525</w:t>
            </w:r>
          </w:p>
        </w:tc>
      </w:tr>
      <w:tr w:rsidR="00837255" w:rsidRPr="00A15592" w14:paraId="63E7E647" w14:textId="77777777" w:rsidTr="004A53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6A4" w14:textId="3FAA8108" w:rsidR="00837255" w:rsidRPr="00A15592" w:rsidRDefault="004A7B41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37255" w:rsidRPr="00A1559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="00837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пассивов </w:t>
            </w:r>
            <w:r w:rsidR="00837255">
              <w:rPr>
                <w:rFonts w:ascii="Times New Roman" w:hAnsi="Times New Roman" w:cs="Times New Roman"/>
                <w:sz w:val="24"/>
                <w:szCs w:val="24"/>
              </w:rPr>
              <w:t>(итоговая строка баланса)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9742" w14:textId="22D408CE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704 458 010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851C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5D9D" w14:textId="7A9E1BE1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569 499 288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0CBA" w14:textId="77777777" w:rsidR="00837255" w:rsidRPr="00A15592" w:rsidRDefault="00837255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59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1A5B" w14:textId="110ABF55" w:rsidR="00837255" w:rsidRPr="00A15592" w:rsidRDefault="004A5343" w:rsidP="00A104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134 958 722</w:t>
            </w:r>
          </w:p>
        </w:tc>
      </w:tr>
    </w:tbl>
    <w:p w14:paraId="527A2E19" w14:textId="77777777" w:rsidR="00837255" w:rsidRDefault="00837255" w:rsidP="00837255"/>
    <w:p w14:paraId="34475C09" w14:textId="4F84EDC2" w:rsidR="00837255" w:rsidRPr="0017055B" w:rsidRDefault="00FD5000" w:rsidP="00837255">
      <w:pPr>
        <w:rPr>
          <w:rFonts w:ascii="Times New Roman" w:hAnsi="Times New Roman" w:cs="Times New Roman"/>
          <w:sz w:val="24"/>
          <w:szCs w:val="24"/>
        </w:rPr>
      </w:pPr>
      <w:r w:rsidRPr="0017055B">
        <w:rPr>
          <w:rFonts w:ascii="Times New Roman" w:hAnsi="Times New Roman" w:cs="Times New Roman"/>
          <w:sz w:val="24"/>
          <w:szCs w:val="24"/>
        </w:rPr>
        <w:t>Ребята! Данные для расчетов нужно взять из бухгалтерского баланса ПАО «НЛМК» (</w:t>
      </w:r>
      <w:r w:rsidR="008B3391">
        <w:rPr>
          <w:rFonts w:ascii="Times New Roman" w:hAnsi="Times New Roman" w:cs="Times New Roman"/>
          <w:sz w:val="24"/>
          <w:szCs w:val="24"/>
        </w:rPr>
        <w:t xml:space="preserve">это </w:t>
      </w:r>
      <w:r w:rsidRPr="0017055B">
        <w:rPr>
          <w:rFonts w:ascii="Times New Roman" w:hAnsi="Times New Roman" w:cs="Times New Roman"/>
          <w:sz w:val="24"/>
          <w:szCs w:val="24"/>
        </w:rPr>
        <w:t xml:space="preserve">итоги разделов </w:t>
      </w:r>
      <w:r w:rsidR="0017055B" w:rsidRPr="0017055B">
        <w:rPr>
          <w:rFonts w:ascii="Times New Roman" w:hAnsi="Times New Roman" w:cs="Times New Roman"/>
          <w:sz w:val="24"/>
          <w:szCs w:val="24"/>
        </w:rPr>
        <w:t>бухгалтерского баланса).</w:t>
      </w:r>
    </w:p>
    <w:p w14:paraId="001A443F" w14:textId="77777777" w:rsidR="008C73D0" w:rsidRDefault="008C73D0"/>
    <w:sectPr w:rsidR="008C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0"/>
    <w:rsid w:val="000B2590"/>
    <w:rsid w:val="0017055B"/>
    <w:rsid w:val="002244B4"/>
    <w:rsid w:val="003248A3"/>
    <w:rsid w:val="004540E4"/>
    <w:rsid w:val="004A5343"/>
    <w:rsid w:val="004A7B41"/>
    <w:rsid w:val="00837255"/>
    <w:rsid w:val="00847FD4"/>
    <w:rsid w:val="008B3391"/>
    <w:rsid w:val="008C73D0"/>
    <w:rsid w:val="009D21D0"/>
    <w:rsid w:val="009D300C"/>
    <w:rsid w:val="00AE5FB6"/>
    <w:rsid w:val="00B12710"/>
    <w:rsid w:val="00DE3094"/>
    <w:rsid w:val="00E33BF4"/>
    <w:rsid w:val="00EA6339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BC1D"/>
  <w15:chartTrackingRefBased/>
  <w15:docId w15:val="{9D86683E-99E8-4F09-A360-45F0A634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germanolga40@gmail.com</dc:creator>
  <cp:keywords/>
  <dc:description/>
  <cp:lastModifiedBy>Григорий Озонов</cp:lastModifiedBy>
  <cp:revision>3</cp:revision>
  <dcterms:created xsi:type="dcterms:W3CDTF">2024-11-11T13:25:00Z</dcterms:created>
  <dcterms:modified xsi:type="dcterms:W3CDTF">2024-11-11T14:18:00Z</dcterms:modified>
</cp:coreProperties>
</file>