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3D36B" w14:textId="383B4316" w:rsidR="00E662E4" w:rsidRPr="00E662E4" w:rsidRDefault="00E662E4" w:rsidP="00E662E4">
      <w:pPr>
        <w:rPr>
          <w:rFonts w:ascii="Calibri" w:hAnsi="Calibri" w:cs="Calibri"/>
          <w:b/>
          <w:bCs/>
          <w:sz w:val="20"/>
          <w:szCs w:val="20"/>
        </w:rPr>
      </w:pPr>
      <w:r w:rsidRPr="00E662E4">
        <w:rPr>
          <w:rFonts w:ascii="Calibri" w:hAnsi="Calibri" w:cs="Calibri"/>
          <w:b/>
          <w:bCs/>
          <w:sz w:val="20"/>
          <w:szCs w:val="20"/>
        </w:rPr>
        <w:t>Staging Layer Setup</w:t>
      </w:r>
    </w:p>
    <w:p w14:paraId="478ABB96" w14:textId="00BFCB08" w:rsidR="00E662E4" w:rsidRPr="00E662E4" w:rsidRDefault="00E662E4" w:rsidP="00E662E4">
      <w:pPr>
        <w:rPr>
          <w:rFonts w:ascii="Calibri" w:hAnsi="Calibri" w:cs="Calibri"/>
          <w:sz w:val="20"/>
          <w:szCs w:val="20"/>
        </w:rPr>
      </w:pPr>
      <w:r w:rsidRPr="00E662E4">
        <w:rPr>
          <w:rFonts w:ascii="Calibri" w:hAnsi="Calibri" w:cs="Calibri"/>
          <w:sz w:val="20"/>
          <w:szCs w:val="20"/>
        </w:rPr>
        <w:t>The first step of the ETL implementation was the creation of the `STG_POLICY` table, which serves as the staging layer for incoming policy data. This table represents the source data that will be transformed and loaded into the integrated layer according to the Source-to-Target Mapping (STTM) requirements.</w:t>
      </w:r>
    </w:p>
    <w:p w14:paraId="500740B5" w14:textId="58DC9A84" w:rsidR="00E662E4" w:rsidRPr="00E662E4" w:rsidRDefault="00E662E4" w:rsidP="00E662E4">
      <w:pPr>
        <w:rPr>
          <w:rFonts w:ascii="Calibri" w:hAnsi="Calibri" w:cs="Calibri"/>
          <w:sz w:val="20"/>
          <w:szCs w:val="20"/>
        </w:rPr>
      </w:pPr>
      <w:r w:rsidRPr="00E662E4">
        <w:rPr>
          <w:rFonts w:ascii="Calibri" w:hAnsi="Calibri" w:cs="Calibri"/>
          <w:sz w:val="20"/>
          <w:szCs w:val="20"/>
        </w:rPr>
        <w:t>The staging table contains all source attributes required for the transformation process, including policy information, customer details, state and line-of-business codes, premium amounts, cancellation indicators, and source update timestamps.</w:t>
      </w:r>
    </w:p>
    <w:p w14:paraId="5AB529AE" w14:textId="2220A507" w:rsidR="00E662E4" w:rsidRPr="00E662E4" w:rsidRDefault="00E662E4" w:rsidP="00E662E4">
      <w:pPr>
        <w:rPr>
          <w:rFonts w:ascii="Calibri" w:hAnsi="Calibri" w:cs="Calibri"/>
          <w:sz w:val="20"/>
          <w:szCs w:val="20"/>
        </w:rPr>
      </w:pPr>
      <w:r w:rsidRPr="00E662E4">
        <w:rPr>
          <w:rFonts w:ascii="Calibri" w:hAnsi="Calibri" w:cs="Calibri"/>
          <w:sz w:val="20"/>
          <w:szCs w:val="20"/>
        </w:rPr>
        <w:t>A comprehensive set of test records was loaded into the staging table to support validation of the ETL business rules. The test data was intentionally designed to cover both valid and invalid scenarios, allowing verification of transformation logic, data quality rules, lookup validations, defaulting behavior, and error handling.</w:t>
      </w:r>
    </w:p>
    <w:p w14:paraId="4D5ED458" w14:textId="5967D223" w:rsidR="00E662E4" w:rsidRPr="00E662E4" w:rsidRDefault="00E662E4" w:rsidP="00E662E4">
      <w:pPr>
        <w:rPr>
          <w:rFonts w:ascii="Calibri" w:hAnsi="Calibri" w:cs="Calibri"/>
          <w:sz w:val="20"/>
          <w:szCs w:val="20"/>
        </w:rPr>
      </w:pPr>
      <w:r w:rsidRPr="00E662E4">
        <w:rPr>
          <w:rFonts w:ascii="Calibri" w:hAnsi="Calibri" w:cs="Calibri"/>
          <w:sz w:val="20"/>
          <w:szCs w:val="20"/>
        </w:rPr>
        <w:t>The test dataset includes:</w:t>
      </w:r>
    </w:p>
    <w:p w14:paraId="4A050B1C" w14:textId="6C611265" w:rsidR="00E662E4" w:rsidRPr="00E662E4" w:rsidRDefault="00E662E4" w:rsidP="00E662E4">
      <w:pPr>
        <w:pStyle w:val="ListParagraph"/>
        <w:numPr>
          <w:ilvl w:val="0"/>
          <w:numId w:val="2"/>
        </w:numPr>
        <w:rPr>
          <w:rFonts w:ascii="Calibri" w:hAnsi="Calibri" w:cs="Calibri"/>
          <w:sz w:val="20"/>
          <w:szCs w:val="20"/>
        </w:rPr>
      </w:pPr>
      <w:r w:rsidRPr="00E662E4">
        <w:rPr>
          <w:rFonts w:ascii="Calibri" w:hAnsi="Calibri" w:cs="Calibri"/>
          <w:sz w:val="20"/>
          <w:szCs w:val="20"/>
        </w:rPr>
        <w:t>Valid policy records representing standard source data.</w:t>
      </w:r>
    </w:p>
    <w:p w14:paraId="3E881487" w14:textId="4D967152" w:rsidR="00E662E4" w:rsidRPr="00E662E4" w:rsidRDefault="00E662E4" w:rsidP="00E662E4">
      <w:pPr>
        <w:pStyle w:val="ListParagraph"/>
        <w:numPr>
          <w:ilvl w:val="0"/>
          <w:numId w:val="2"/>
        </w:numPr>
        <w:rPr>
          <w:rFonts w:ascii="Calibri" w:hAnsi="Calibri" w:cs="Calibri"/>
          <w:sz w:val="20"/>
          <w:szCs w:val="20"/>
        </w:rPr>
      </w:pPr>
      <w:r w:rsidRPr="00E662E4">
        <w:rPr>
          <w:rFonts w:ascii="Calibri" w:hAnsi="Calibri" w:cs="Calibri"/>
          <w:sz w:val="20"/>
          <w:szCs w:val="20"/>
        </w:rPr>
        <w:t>Duplicate policy numbers with different `SRC_UPDATE_TS` values to validate latest-record selection logic.</w:t>
      </w:r>
    </w:p>
    <w:p w14:paraId="05885357" w14:textId="7AD078FA" w:rsidR="00E662E4" w:rsidRPr="00E662E4" w:rsidRDefault="00E662E4" w:rsidP="00E662E4">
      <w:pPr>
        <w:pStyle w:val="ListParagraph"/>
        <w:numPr>
          <w:ilvl w:val="0"/>
          <w:numId w:val="2"/>
        </w:numPr>
        <w:rPr>
          <w:rFonts w:ascii="Calibri" w:hAnsi="Calibri" w:cs="Calibri"/>
          <w:sz w:val="20"/>
          <w:szCs w:val="20"/>
        </w:rPr>
      </w:pPr>
      <w:r w:rsidRPr="00E662E4">
        <w:rPr>
          <w:rFonts w:ascii="Calibri" w:hAnsi="Calibri" w:cs="Calibri"/>
          <w:sz w:val="20"/>
          <w:szCs w:val="20"/>
        </w:rPr>
        <w:t>Invalid and malformed date values to test date conversion and validation.</w:t>
      </w:r>
    </w:p>
    <w:p w14:paraId="59F1F158" w14:textId="54A73524" w:rsidR="00E662E4" w:rsidRPr="00E662E4" w:rsidRDefault="00E662E4" w:rsidP="00E662E4">
      <w:pPr>
        <w:pStyle w:val="ListParagraph"/>
        <w:numPr>
          <w:ilvl w:val="0"/>
          <w:numId w:val="2"/>
        </w:numPr>
        <w:rPr>
          <w:rFonts w:ascii="Calibri" w:hAnsi="Calibri" w:cs="Calibri"/>
          <w:sz w:val="20"/>
          <w:szCs w:val="20"/>
        </w:rPr>
      </w:pPr>
      <w:r w:rsidRPr="00E662E4">
        <w:rPr>
          <w:rFonts w:ascii="Calibri" w:hAnsi="Calibri" w:cs="Calibri"/>
          <w:sz w:val="20"/>
          <w:szCs w:val="20"/>
        </w:rPr>
        <w:t>Valid, invalid, lowercase, and null state codes to support state lookup validation.</w:t>
      </w:r>
    </w:p>
    <w:p w14:paraId="31C49469" w14:textId="1B17C46A" w:rsidR="00E662E4" w:rsidRPr="00E662E4" w:rsidRDefault="00E662E4" w:rsidP="00E662E4">
      <w:pPr>
        <w:pStyle w:val="ListParagraph"/>
        <w:numPr>
          <w:ilvl w:val="0"/>
          <w:numId w:val="2"/>
        </w:numPr>
        <w:rPr>
          <w:rFonts w:ascii="Calibri" w:hAnsi="Calibri" w:cs="Calibri"/>
          <w:sz w:val="20"/>
          <w:szCs w:val="20"/>
        </w:rPr>
      </w:pPr>
      <w:r w:rsidRPr="00E662E4">
        <w:rPr>
          <w:rFonts w:ascii="Calibri" w:hAnsi="Calibri" w:cs="Calibri"/>
          <w:sz w:val="20"/>
          <w:szCs w:val="20"/>
        </w:rPr>
        <w:t>Unknown and null line-of-business codes to test lookup and defaulting behavior.</w:t>
      </w:r>
    </w:p>
    <w:p w14:paraId="5D7E5902" w14:textId="43CCCF27" w:rsidR="00E662E4" w:rsidRPr="00E662E4" w:rsidRDefault="00E662E4" w:rsidP="00E662E4">
      <w:pPr>
        <w:pStyle w:val="ListParagraph"/>
        <w:numPr>
          <w:ilvl w:val="0"/>
          <w:numId w:val="2"/>
        </w:numPr>
        <w:rPr>
          <w:rFonts w:ascii="Calibri" w:hAnsi="Calibri" w:cs="Calibri"/>
          <w:sz w:val="20"/>
          <w:szCs w:val="20"/>
        </w:rPr>
      </w:pPr>
      <w:r w:rsidRPr="00E662E4">
        <w:rPr>
          <w:rFonts w:ascii="Calibri" w:hAnsi="Calibri" w:cs="Calibri"/>
          <w:sz w:val="20"/>
          <w:szCs w:val="20"/>
        </w:rPr>
        <w:t>Null premium amounts to verify default value assignment.</w:t>
      </w:r>
    </w:p>
    <w:p w14:paraId="53298BE6" w14:textId="1A2740EB" w:rsidR="00E662E4" w:rsidRPr="00E662E4" w:rsidRDefault="00E662E4" w:rsidP="00E662E4">
      <w:pPr>
        <w:pStyle w:val="ListParagraph"/>
        <w:numPr>
          <w:ilvl w:val="0"/>
          <w:numId w:val="2"/>
        </w:numPr>
        <w:rPr>
          <w:rFonts w:ascii="Calibri" w:hAnsi="Calibri" w:cs="Calibri"/>
          <w:sz w:val="20"/>
          <w:szCs w:val="20"/>
        </w:rPr>
      </w:pPr>
      <w:r w:rsidRPr="00E662E4">
        <w:rPr>
          <w:rFonts w:ascii="Calibri" w:hAnsi="Calibri" w:cs="Calibri"/>
          <w:sz w:val="20"/>
          <w:szCs w:val="20"/>
        </w:rPr>
        <w:t>Missing first name and last name values to support insured name derivation testing.</w:t>
      </w:r>
    </w:p>
    <w:p w14:paraId="7BE8DF27" w14:textId="5B235B59" w:rsidR="00E662E4" w:rsidRPr="00E662E4" w:rsidRDefault="00E662E4" w:rsidP="00E662E4">
      <w:pPr>
        <w:pStyle w:val="ListParagraph"/>
        <w:numPr>
          <w:ilvl w:val="0"/>
          <w:numId w:val="2"/>
        </w:numPr>
        <w:rPr>
          <w:rFonts w:ascii="Calibri" w:hAnsi="Calibri" w:cs="Calibri"/>
          <w:sz w:val="20"/>
          <w:szCs w:val="20"/>
        </w:rPr>
      </w:pPr>
      <w:r w:rsidRPr="00E662E4">
        <w:rPr>
          <w:rFonts w:ascii="Calibri" w:hAnsi="Calibri" w:cs="Calibri"/>
          <w:sz w:val="20"/>
          <w:szCs w:val="20"/>
        </w:rPr>
        <w:t>Policy numbers containing leading and trailing spaces to validate trimming logic.</w:t>
      </w:r>
    </w:p>
    <w:p w14:paraId="520539B6" w14:textId="66ADB560" w:rsidR="00E662E4" w:rsidRPr="00E662E4" w:rsidRDefault="00E662E4" w:rsidP="00E662E4">
      <w:pPr>
        <w:pStyle w:val="ListParagraph"/>
        <w:numPr>
          <w:ilvl w:val="0"/>
          <w:numId w:val="2"/>
        </w:numPr>
        <w:rPr>
          <w:rFonts w:ascii="Calibri" w:hAnsi="Calibri" w:cs="Calibri"/>
          <w:sz w:val="20"/>
          <w:szCs w:val="20"/>
        </w:rPr>
      </w:pPr>
      <w:r w:rsidRPr="00E662E4">
        <w:rPr>
          <w:rFonts w:ascii="Calibri" w:hAnsi="Calibri" w:cs="Calibri"/>
          <w:sz w:val="20"/>
          <w:szCs w:val="20"/>
        </w:rPr>
        <w:t>Various cancellation flag values to support status derivation testing.</w:t>
      </w:r>
    </w:p>
    <w:p w14:paraId="36D161E8" w14:textId="2D83CD64" w:rsidR="00082155" w:rsidRPr="00E662E4" w:rsidRDefault="00E662E4" w:rsidP="00E662E4">
      <w:pPr>
        <w:rPr>
          <w:rFonts w:ascii="Calibri" w:hAnsi="Calibri" w:cs="Calibri"/>
          <w:sz w:val="20"/>
          <w:szCs w:val="20"/>
        </w:rPr>
      </w:pPr>
      <w:r w:rsidRPr="00E662E4">
        <w:rPr>
          <w:rFonts w:ascii="Calibri" w:hAnsi="Calibri" w:cs="Calibri"/>
          <w:sz w:val="20"/>
          <w:szCs w:val="20"/>
        </w:rPr>
        <w:t>The `SRC_UPDATE_TS` column was included specifically to support the business requirement that only the most recent record for a policy number should be retained when duplicate records exist in the source.</w:t>
      </w:r>
    </w:p>
    <w:p w14:paraId="3AA91BFD" w14:textId="77777777" w:rsidR="00E662E4" w:rsidRPr="00E662E4" w:rsidRDefault="00E662E4" w:rsidP="00E662E4">
      <w:pPr>
        <w:rPr>
          <w:rFonts w:ascii="Calibri" w:hAnsi="Calibri" w:cs="Calibri"/>
          <w:sz w:val="20"/>
          <w:szCs w:val="20"/>
        </w:rPr>
      </w:pPr>
    </w:p>
    <w:p w14:paraId="5444E42E" w14:textId="77777777" w:rsidR="00E662E4" w:rsidRPr="00E662E4" w:rsidRDefault="00E662E4" w:rsidP="00E662E4">
      <w:pPr>
        <w:rPr>
          <w:rFonts w:ascii="Calibri" w:hAnsi="Calibri" w:cs="Calibri"/>
          <w:b/>
          <w:bCs/>
          <w:sz w:val="20"/>
          <w:szCs w:val="20"/>
        </w:rPr>
      </w:pPr>
      <w:r w:rsidRPr="00E662E4">
        <w:rPr>
          <w:rFonts w:ascii="Calibri" w:hAnsi="Calibri" w:cs="Calibri"/>
          <w:b/>
          <w:bCs/>
          <w:sz w:val="20"/>
          <w:szCs w:val="20"/>
        </w:rPr>
        <w:t>SQL Implementation - Staging Layer</w:t>
      </w:r>
    </w:p>
    <w:p w14:paraId="71F2A9A0"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The following SQL script performs the initial setup of the staging environment for the ETL process.</w:t>
      </w:r>
    </w:p>
    <w:p w14:paraId="05625511"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The script includes:</w:t>
      </w:r>
    </w:p>
    <w:p w14:paraId="28661D0F" w14:textId="77777777" w:rsidR="00E662E4" w:rsidRPr="00E662E4" w:rsidRDefault="00E662E4" w:rsidP="00E662E4">
      <w:pPr>
        <w:numPr>
          <w:ilvl w:val="0"/>
          <w:numId w:val="3"/>
        </w:numPr>
        <w:rPr>
          <w:rFonts w:ascii="Calibri" w:hAnsi="Calibri" w:cs="Calibri"/>
          <w:sz w:val="20"/>
          <w:szCs w:val="20"/>
        </w:rPr>
      </w:pPr>
      <w:r w:rsidRPr="00E662E4">
        <w:rPr>
          <w:rFonts w:ascii="Calibri" w:hAnsi="Calibri" w:cs="Calibri"/>
          <w:sz w:val="20"/>
          <w:szCs w:val="20"/>
        </w:rPr>
        <w:t>Creation of the Insurance_ETL_CaseStudy database.</w:t>
      </w:r>
    </w:p>
    <w:p w14:paraId="70757E8B" w14:textId="77777777" w:rsidR="00E662E4" w:rsidRPr="00E662E4" w:rsidRDefault="00E662E4" w:rsidP="00E662E4">
      <w:pPr>
        <w:numPr>
          <w:ilvl w:val="0"/>
          <w:numId w:val="3"/>
        </w:numPr>
        <w:rPr>
          <w:rFonts w:ascii="Calibri" w:hAnsi="Calibri" w:cs="Calibri"/>
          <w:sz w:val="20"/>
          <w:szCs w:val="20"/>
        </w:rPr>
      </w:pPr>
      <w:r w:rsidRPr="00E662E4">
        <w:rPr>
          <w:rFonts w:ascii="Calibri" w:hAnsi="Calibri" w:cs="Calibri"/>
          <w:sz w:val="20"/>
          <w:szCs w:val="20"/>
        </w:rPr>
        <w:t>Creation of the STG_POLICY staging table.</w:t>
      </w:r>
    </w:p>
    <w:p w14:paraId="6684A03E" w14:textId="77777777" w:rsidR="00E662E4" w:rsidRPr="00E662E4" w:rsidRDefault="00E662E4" w:rsidP="00E662E4">
      <w:pPr>
        <w:numPr>
          <w:ilvl w:val="0"/>
          <w:numId w:val="3"/>
        </w:numPr>
        <w:rPr>
          <w:rFonts w:ascii="Calibri" w:hAnsi="Calibri" w:cs="Calibri"/>
          <w:sz w:val="20"/>
          <w:szCs w:val="20"/>
        </w:rPr>
      </w:pPr>
      <w:r w:rsidRPr="00E662E4">
        <w:rPr>
          <w:rFonts w:ascii="Calibri" w:hAnsi="Calibri" w:cs="Calibri"/>
          <w:sz w:val="20"/>
          <w:szCs w:val="20"/>
        </w:rPr>
        <w:t>Population of test data covering both positive and negative test scenarios.</w:t>
      </w:r>
    </w:p>
    <w:p w14:paraId="09044D35" w14:textId="77777777" w:rsidR="00E662E4" w:rsidRPr="00E662E4" w:rsidRDefault="00E662E4" w:rsidP="00E662E4">
      <w:pPr>
        <w:numPr>
          <w:ilvl w:val="0"/>
          <w:numId w:val="3"/>
        </w:numPr>
        <w:rPr>
          <w:rFonts w:ascii="Calibri" w:hAnsi="Calibri" w:cs="Calibri"/>
          <w:sz w:val="20"/>
          <w:szCs w:val="20"/>
        </w:rPr>
      </w:pPr>
      <w:r w:rsidRPr="00E662E4">
        <w:rPr>
          <w:rFonts w:ascii="Calibri" w:hAnsi="Calibri" w:cs="Calibri"/>
          <w:sz w:val="20"/>
          <w:szCs w:val="20"/>
        </w:rPr>
        <w:t>Test records designed to validate ETL transformation, lookup, defaulting, deduplication, and error-handling requirements.</w:t>
      </w:r>
    </w:p>
    <w:p w14:paraId="0512A633" w14:textId="77777777" w:rsidR="00E662E4" w:rsidRPr="00E662E4" w:rsidRDefault="00E662E4" w:rsidP="00E662E4">
      <w:pPr>
        <w:rPr>
          <w:rFonts w:ascii="Calibri" w:hAnsi="Calibri" w:cs="Calibri"/>
          <w:b/>
          <w:bCs/>
          <w:sz w:val="20"/>
          <w:szCs w:val="20"/>
        </w:rPr>
      </w:pPr>
      <w:r w:rsidRPr="00E662E4">
        <w:rPr>
          <w:rFonts w:ascii="Calibri" w:hAnsi="Calibri" w:cs="Calibri"/>
          <w:b/>
          <w:bCs/>
          <w:sz w:val="20"/>
          <w:szCs w:val="20"/>
        </w:rPr>
        <w:t>Staging Table Structure</w:t>
      </w:r>
    </w:p>
    <w:p w14:paraId="377EB1FE"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The STG_POLICY table stores raw policy data received from source systems. The SRC_UPDATE_TS column is included to support the business requirement of retaining only the latest record when duplicate policy numbers are encountered.</w:t>
      </w:r>
    </w:p>
    <w:p w14:paraId="127F3159" w14:textId="77777777" w:rsidR="00E662E4" w:rsidRPr="00E662E4" w:rsidRDefault="00E662E4" w:rsidP="00E662E4">
      <w:pPr>
        <w:rPr>
          <w:rFonts w:ascii="Calibri" w:hAnsi="Calibri" w:cs="Calibri"/>
          <w:b/>
          <w:bCs/>
          <w:sz w:val="20"/>
          <w:szCs w:val="20"/>
        </w:rPr>
      </w:pPr>
      <w:r w:rsidRPr="00E662E4">
        <w:rPr>
          <w:rFonts w:ascii="Calibri" w:hAnsi="Calibri" w:cs="Calibri"/>
          <w:b/>
          <w:bCs/>
          <w:sz w:val="20"/>
          <w:szCs w:val="20"/>
        </w:rPr>
        <w:t>Test Data Categories</w:t>
      </w:r>
    </w:p>
    <w:p w14:paraId="3494CF2B"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lastRenderedPageBreak/>
        <w:t>The sample dataset includes records covering the following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4327"/>
      </w:tblGrid>
      <w:tr w:rsidR="00E662E4" w:rsidRPr="00E662E4" w14:paraId="151C30F7" w14:textId="77777777">
        <w:trPr>
          <w:tblHeader/>
          <w:tblCellSpacing w:w="15" w:type="dxa"/>
        </w:trPr>
        <w:tc>
          <w:tcPr>
            <w:tcW w:w="0" w:type="auto"/>
            <w:vAlign w:val="center"/>
            <w:hideMark/>
          </w:tcPr>
          <w:p w14:paraId="4BDC6210" w14:textId="77777777" w:rsidR="00E662E4" w:rsidRPr="00E662E4" w:rsidRDefault="00E662E4" w:rsidP="00E662E4">
            <w:pPr>
              <w:rPr>
                <w:rFonts w:ascii="Calibri" w:hAnsi="Calibri" w:cs="Calibri"/>
                <w:b/>
                <w:bCs/>
                <w:sz w:val="20"/>
                <w:szCs w:val="20"/>
              </w:rPr>
            </w:pPr>
            <w:r w:rsidRPr="00E662E4">
              <w:rPr>
                <w:rFonts w:ascii="Calibri" w:hAnsi="Calibri" w:cs="Calibri"/>
                <w:b/>
                <w:bCs/>
                <w:sz w:val="20"/>
                <w:szCs w:val="20"/>
              </w:rPr>
              <w:t>Category</w:t>
            </w:r>
          </w:p>
        </w:tc>
        <w:tc>
          <w:tcPr>
            <w:tcW w:w="0" w:type="auto"/>
            <w:vAlign w:val="center"/>
            <w:hideMark/>
          </w:tcPr>
          <w:p w14:paraId="60AAD78D" w14:textId="77777777" w:rsidR="00E662E4" w:rsidRPr="00E662E4" w:rsidRDefault="00E662E4" w:rsidP="00E662E4">
            <w:pPr>
              <w:rPr>
                <w:rFonts w:ascii="Calibri" w:hAnsi="Calibri" w:cs="Calibri"/>
                <w:b/>
                <w:bCs/>
                <w:sz w:val="20"/>
                <w:szCs w:val="20"/>
              </w:rPr>
            </w:pPr>
            <w:r w:rsidRPr="00E662E4">
              <w:rPr>
                <w:rFonts w:ascii="Calibri" w:hAnsi="Calibri" w:cs="Calibri"/>
                <w:b/>
                <w:bCs/>
                <w:sz w:val="20"/>
                <w:szCs w:val="20"/>
              </w:rPr>
              <w:t>Purpose</w:t>
            </w:r>
          </w:p>
        </w:tc>
      </w:tr>
      <w:tr w:rsidR="00E662E4" w:rsidRPr="00E662E4" w14:paraId="402AA2B5" w14:textId="77777777">
        <w:trPr>
          <w:tblCellSpacing w:w="15" w:type="dxa"/>
        </w:trPr>
        <w:tc>
          <w:tcPr>
            <w:tcW w:w="0" w:type="auto"/>
            <w:vAlign w:val="center"/>
            <w:hideMark/>
          </w:tcPr>
          <w:p w14:paraId="758F270E"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Valid Records</w:t>
            </w:r>
          </w:p>
        </w:tc>
        <w:tc>
          <w:tcPr>
            <w:tcW w:w="0" w:type="auto"/>
            <w:vAlign w:val="center"/>
            <w:hideMark/>
          </w:tcPr>
          <w:p w14:paraId="0FDA2E30"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Verify successful processing of standard policy data</w:t>
            </w:r>
          </w:p>
        </w:tc>
      </w:tr>
      <w:tr w:rsidR="00E662E4" w:rsidRPr="00E662E4" w14:paraId="5DE7A742" w14:textId="77777777">
        <w:trPr>
          <w:tblCellSpacing w:w="15" w:type="dxa"/>
        </w:trPr>
        <w:tc>
          <w:tcPr>
            <w:tcW w:w="0" w:type="auto"/>
            <w:vAlign w:val="center"/>
            <w:hideMark/>
          </w:tcPr>
          <w:p w14:paraId="3EB0C73B"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Duplicate Policies</w:t>
            </w:r>
          </w:p>
        </w:tc>
        <w:tc>
          <w:tcPr>
            <w:tcW w:w="0" w:type="auto"/>
            <w:vAlign w:val="center"/>
            <w:hideMark/>
          </w:tcPr>
          <w:p w14:paraId="1ED7F53B"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Verify latest-record selection using SRC_UPDATE_TS</w:t>
            </w:r>
          </w:p>
        </w:tc>
      </w:tr>
      <w:tr w:rsidR="00E662E4" w:rsidRPr="00E662E4" w14:paraId="01DA592A" w14:textId="77777777">
        <w:trPr>
          <w:tblCellSpacing w:w="15" w:type="dxa"/>
        </w:trPr>
        <w:tc>
          <w:tcPr>
            <w:tcW w:w="0" w:type="auto"/>
            <w:vAlign w:val="center"/>
            <w:hideMark/>
          </w:tcPr>
          <w:p w14:paraId="1B086C1D"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Invalid Dates</w:t>
            </w:r>
          </w:p>
        </w:tc>
        <w:tc>
          <w:tcPr>
            <w:tcW w:w="0" w:type="auto"/>
            <w:vAlign w:val="center"/>
            <w:hideMark/>
          </w:tcPr>
          <w:p w14:paraId="2D2865E9"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Verify date validation and conversion logic</w:t>
            </w:r>
          </w:p>
        </w:tc>
      </w:tr>
      <w:tr w:rsidR="00E662E4" w:rsidRPr="00E662E4" w14:paraId="51C01161" w14:textId="77777777">
        <w:trPr>
          <w:tblCellSpacing w:w="15" w:type="dxa"/>
        </w:trPr>
        <w:tc>
          <w:tcPr>
            <w:tcW w:w="0" w:type="auto"/>
            <w:vAlign w:val="center"/>
            <w:hideMark/>
          </w:tcPr>
          <w:p w14:paraId="309B589B"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State Code Variations</w:t>
            </w:r>
          </w:p>
        </w:tc>
        <w:tc>
          <w:tcPr>
            <w:tcW w:w="0" w:type="auto"/>
            <w:vAlign w:val="center"/>
            <w:hideMark/>
          </w:tcPr>
          <w:p w14:paraId="52A2FC90"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Verify state lookup validation and rejection handling</w:t>
            </w:r>
          </w:p>
        </w:tc>
      </w:tr>
      <w:tr w:rsidR="00E662E4" w:rsidRPr="00E662E4" w14:paraId="6AE9B538" w14:textId="77777777">
        <w:trPr>
          <w:tblCellSpacing w:w="15" w:type="dxa"/>
        </w:trPr>
        <w:tc>
          <w:tcPr>
            <w:tcW w:w="0" w:type="auto"/>
            <w:vAlign w:val="center"/>
            <w:hideMark/>
          </w:tcPr>
          <w:p w14:paraId="506793C0"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LOB Lookup Scenarios</w:t>
            </w:r>
          </w:p>
        </w:tc>
        <w:tc>
          <w:tcPr>
            <w:tcW w:w="0" w:type="auto"/>
            <w:vAlign w:val="center"/>
            <w:hideMark/>
          </w:tcPr>
          <w:p w14:paraId="309BFA9A"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Verify lookup behavior and default value assignment</w:t>
            </w:r>
          </w:p>
        </w:tc>
      </w:tr>
      <w:tr w:rsidR="00E662E4" w:rsidRPr="00E662E4" w14:paraId="3838B5CF" w14:textId="77777777">
        <w:trPr>
          <w:tblCellSpacing w:w="15" w:type="dxa"/>
        </w:trPr>
        <w:tc>
          <w:tcPr>
            <w:tcW w:w="0" w:type="auto"/>
            <w:vAlign w:val="center"/>
            <w:hideMark/>
          </w:tcPr>
          <w:p w14:paraId="22DA05EE"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Null Premium Amounts</w:t>
            </w:r>
          </w:p>
        </w:tc>
        <w:tc>
          <w:tcPr>
            <w:tcW w:w="0" w:type="auto"/>
            <w:vAlign w:val="center"/>
            <w:hideMark/>
          </w:tcPr>
          <w:p w14:paraId="2122342F"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Verify defaulting to 0.00</w:t>
            </w:r>
          </w:p>
        </w:tc>
      </w:tr>
      <w:tr w:rsidR="00E662E4" w:rsidRPr="00E662E4" w14:paraId="141A149E" w14:textId="77777777">
        <w:trPr>
          <w:tblCellSpacing w:w="15" w:type="dxa"/>
        </w:trPr>
        <w:tc>
          <w:tcPr>
            <w:tcW w:w="0" w:type="auto"/>
            <w:vAlign w:val="center"/>
            <w:hideMark/>
          </w:tcPr>
          <w:p w14:paraId="72A38BA8"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Name Concatenation Cases</w:t>
            </w:r>
          </w:p>
        </w:tc>
        <w:tc>
          <w:tcPr>
            <w:tcW w:w="0" w:type="auto"/>
            <w:vAlign w:val="center"/>
            <w:hideMark/>
          </w:tcPr>
          <w:p w14:paraId="0731947C"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Verify insured name derivation</w:t>
            </w:r>
          </w:p>
        </w:tc>
      </w:tr>
      <w:tr w:rsidR="00E662E4" w:rsidRPr="00E662E4" w14:paraId="131C001F" w14:textId="77777777">
        <w:trPr>
          <w:tblCellSpacing w:w="15" w:type="dxa"/>
        </w:trPr>
        <w:tc>
          <w:tcPr>
            <w:tcW w:w="0" w:type="auto"/>
            <w:vAlign w:val="center"/>
            <w:hideMark/>
          </w:tcPr>
          <w:p w14:paraId="4795B462"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Policy Number Formatting</w:t>
            </w:r>
          </w:p>
        </w:tc>
        <w:tc>
          <w:tcPr>
            <w:tcW w:w="0" w:type="auto"/>
            <w:vAlign w:val="center"/>
            <w:hideMark/>
          </w:tcPr>
          <w:p w14:paraId="5535FC47"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Verify trimming of leading/trailing spaces</w:t>
            </w:r>
          </w:p>
        </w:tc>
      </w:tr>
      <w:tr w:rsidR="00E662E4" w:rsidRPr="00E662E4" w14:paraId="02EA3204" w14:textId="77777777">
        <w:trPr>
          <w:tblCellSpacing w:w="15" w:type="dxa"/>
        </w:trPr>
        <w:tc>
          <w:tcPr>
            <w:tcW w:w="0" w:type="auto"/>
            <w:vAlign w:val="center"/>
            <w:hideMark/>
          </w:tcPr>
          <w:p w14:paraId="343D4DF3"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Status Flag Variations</w:t>
            </w:r>
          </w:p>
        </w:tc>
        <w:tc>
          <w:tcPr>
            <w:tcW w:w="0" w:type="auto"/>
            <w:vAlign w:val="center"/>
            <w:hideMark/>
          </w:tcPr>
          <w:p w14:paraId="2EE42EF5"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Verify status derivation logic</w:t>
            </w:r>
          </w:p>
        </w:tc>
      </w:tr>
    </w:tbl>
    <w:p w14:paraId="6D8D8217" w14:textId="1C49A71E" w:rsidR="00E662E4" w:rsidRDefault="00E662E4" w:rsidP="00E662E4">
      <w:pPr>
        <w:rPr>
          <w:rFonts w:ascii="Calibri" w:hAnsi="Calibri" w:cs="Calibri"/>
          <w:b/>
          <w:bCs/>
          <w:sz w:val="20"/>
          <w:szCs w:val="20"/>
        </w:rPr>
      </w:pPr>
      <w:r w:rsidRPr="00E662E4">
        <w:rPr>
          <w:rFonts w:ascii="Calibri" w:hAnsi="Calibri" w:cs="Calibri"/>
          <w:b/>
          <w:bCs/>
          <w:sz w:val="20"/>
          <w:szCs w:val="20"/>
        </w:rPr>
        <w:t>SQL Script</w:t>
      </w:r>
    </w:p>
    <w:p w14:paraId="2F1BC412" w14:textId="0CFC1664" w:rsidR="00E662E4" w:rsidRPr="00E662E4" w:rsidRDefault="00E662E4" w:rsidP="00E662E4">
      <w:pPr>
        <w:rPr>
          <w:rFonts w:ascii="Calibri" w:hAnsi="Calibri" w:cs="Calibri"/>
          <w:i/>
          <w:iCs/>
          <w:sz w:val="20"/>
          <w:szCs w:val="20"/>
        </w:rPr>
      </w:pPr>
      <w:r w:rsidRPr="00E662E4">
        <w:rPr>
          <w:rFonts w:ascii="Calibri" w:hAnsi="Calibri" w:cs="Calibri"/>
          <w:i/>
          <w:iCs/>
          <w:sz w:val="20"/>
          <w:szCs w:val="20"/>
        </w:rPr>
        <w:t>CREATE DATABASE Insurance_ETL_CaseStudy</w:t>
      </w:r>
    </w:p>
    <w:p w14:paraId="47851356" w14:textId="12A32287" w:rsidR="00E662E4" w:rsidRDefault="00E662E4" w:rsidP="00E662E4">
      <w:pPr>
        <w:rPr>
          <w:rFonts w:ascii="Calibri" w:hAnsi="Calibri" w:cs="Calibri"/>
          <w:i/>
          <w:iCs/>
          <w:sz w:val="20"/>
          <w:szCs w:val="20"/>
        </w:rPr>
      </w:pPr>
      <w:r w:rsidRPr="00E662E4">
        <w:rPr>
          <w:rFonts w:ascii="Calibri" w:hAnsi="Calibri" w:cs="Calibri"/>
          <w:i/>
          <w:iCs/>
          <w:sz w:val="20"/>
          <w:szCs w:val="20"/>
        </w:rPr>
        <w:t>USE Insurance_ETL_CaseStudy</w:t>
      </w:r>
    </w:p>
    <w:p w14:paraId="6BF47093" w14:textId="77777777" w:rsidR="00E662E4" w:rsidRPr="00E662E4" w:rsidRDefault="00E662E4" w:rsidP="00E662E4">
      <w:pPr>
        <w:rPr>
          <w:rFonts w:ascii="Calibri" w:hAnsi="Calibri" w:cs="Calibri"/>
          <w:i/>
          <w:iCs/>
          <w:sz w:val="20"/>
          <w:szCs w:val="20"/>
        </w:rPr>
      </w:pPr>
      <w:r w:rsidRPr="00E662E4">
        <w:rPr>
          <w:rFonts w:ascii="Calibri" w:hAnsi="Calibri" w:cs="Calibri"/>
          <w:i/>
          <w:iCs/>
          <w:sz w:val="20"/>
          <w:szCs w:val="20"/>
        </w:rPr>
        <w:t>CREATE TABLE dbo.STG_POLICY (</w:t>
      </w:r>
    </w:p>
    <w:p w14:paraId="1B8FB3B6" w14:textId="77777777" w:rsidR="00E662E4" w:rsidRPr="00E662E4" w:rsidRDefault="00E662E4" w:rsidP="00E662E4">
      <w:pPr>
        <w:rPr>
          <w:rFonts w:ascii="Calibri" w:hAnsi="Calibri" w:cs="Calibri"/>
          <w:i/>
          <w:iCs/>
          <w:sz w:val="20"/>
          <w:szCs w:val="20"/>
        </w:rPr>
      </w:pPr>
      <w:r w:rsidRPr="00E662E4">
        <w:rPr>
          <w:rFonts w:ascii="Calibri" w:hAnsi="Calibri" w:cs="Calibri"/>
          <w:i/>
          <w:iCs/>
          <w:sz w:val="20"/>
          <w:szCs w:val="20"/>
        </w:rPr>
        <w:t xml:space="preserve">    POL_NBR       VARCHAR(20)    NULL,</w:t>
      </w:r>
    </w:p>
    <w:p w14:paraId="72EE0DC7" w14:textId="77777777" w:rsidR="00E662E4" w:rsidRPr="00E662E4" w:rsidRDefault="00E662E4" w:rsidP="00E662E4">
      <w:pPr>
        <w:rPr>
          <w:rFonts w:ascii="Calibri" w:hAnsi="Calibri" w:cs="Calibri"/>
          <w:i/>
          <w:iCs/>
          <w:sz w:val="20"/>
          <w:szCs w:val="20"/>
        </w:rPr>
      </w:pPr>
      <w:r w:rsidRPr="00E662E4">
        <w:rPr>
          <w:rFonts w:ascii="Calibri" w:hAnsi="Calibri" w:cs="Calibri"/>
          <w:i/>
          <w:iCs/>
          <w:sz w:val="20"/>
          <w:szCs w:val="20"/>
        </w:rPr>
        <w:t xml:space="preserve">    EFF_DT        VARCHAR(8)     NULL,</w:t>
      </w:r>
    </w:p>
    <w:p w14:paraId="31938221" w14:textId="77777777" w:rsidR="00E662E4" w:rsidRPr="00E662E4" w:rsidRDefault="00E662E4" w:rsidP="00E662E4">
      <w:pPr>
        <w:rPr>
          <w:rFonts w:ascii="Calibri" w:hAnsi="Calibri" w:cs="Calibri"/>
          <w:i/>
          <w:iCs/>
          <w:sz w:val="20"/>
          <w:szCs w:val="20"/>
        </w:rPr>
      </w:pPr>
      <w:r w:rsidRPr="00E662E4">
        <w:rPr>
          <w:rFonts w:ascii="Calibri" w:hAnsi="Calibri" w:cs="Calibri"/>
          <w:i/>
          <w:iCs/>
          <w:sz w:val="20"/>
          <w:szCs w:val="20"/>
        </w:rPr>
        <w:t xml:space="preserve">    PREM_AMT      DECIMAL(12,2)  NULL,</w:t>
      </w:r>
    </w:p>
    <w:p w14:paraId="02F40921" w14:textId="77777777" w:rsidR="00E662E4" w:rsidRPr="00E662E4" w:rsidRDefault="00E662E4" w:rsidP="00E662E4">
      <w:pPr>
        <w:rPr>
          <w:rFonts w:ascii="Calibri" w:hAnsi="Calibri" w:cs="Calibri"/>
          <w:i/>
          <w:iCs/>
          <w:sz w:val="20"/>
          <w:szCs w:val="20"/>
        </w:rPr>
      </w:pPr>
      <w:r w:rsidRPr="00E662E4">
        <w:rPr>
          <w:rFonts w:ascii="Calibri" w:hAnsi="Calibri" w:cs="Calibri"/>
          <w:i/>
          <w:iCs/>
          <w:sz w:val="20"/>
          <w:szCs w:val="20"/>
        </w:rPr>
        <w:t xml:space="preserve">    ST_CD         CHAR(2)        NULL,</w:t>
      </w:r>
    </w:p>
    <w:p w14:paraId="670EE1FF" w14:textId="77777777" w:rsidR="00E662E4" w:rsidRPr="00E662E4" w:rsidRDefault="00E662E4" w:rsidP="00E662E4">
      <w:pPr>
        <w:rPr>
          <w:rFonts w:ascii="Calibri" w:hAnsi="Calibri" w:cs="Calibri"/>
          <w:i/>
          <w:iCs/>
          <w:sz w:val="20"/>
          <w:szCs w:val="20"/>
        </w:rPr>
      </w:pPr>
      <w:r w:rsidRPr="00E662E4">
        <w:rPr>
          <w:rFonts w:ascii="Calibri" w:hAnsi="Calibri" w:cs="Calibri"/>
          <w:i/>
          <w:iCs/>
          <w:sz w:val="20"/>
          <w:szCs w:val="20"/>
        </w:rPr>
        <w:t xml:space="preserve">    LOB_CD        VARCHAR(10)    NULL,</w:t>
      </w:r>
    </w:p>
    <w:p w14:paraId="4100D785" w14:textId="77777777" w:rsidR="00E662E4" w:rsidRPr="00E662E4" w:rsidRDefault="00E662E4" w:rsidP="00E662E4">
      <w:pPr>
        <w:rPr>
          <w:rFonts w:ascii="Calibri" w:hAnsi="Calibri" w:cs="Calibri"/>
          <w:i/>
          <w:iCs/>
          <w:sz w:val="20"/>
          <w:szCs w:val="20"/>
        </w:rPr>
      </w:pPr>
      <w:r w:rsidRPr="00E662E4">
        <w:rPr>
          <w:rFonts w:ascii="Calibri" w:hAnsi="Calibri" w:cs="Calibri"/>
          <w:i/>
          <w:iCs/>
          <w:sz w:val="20"/>
          <w:szCs w:val="20"/>
        </w:rPr>
        <w:t xml:space="preserve">    LNAME         VARCHAR(40)    NULL,</w:t>
      </w:r>
    </w:p>
    <w:p w14:paraId="5858D8AA" w14:textId="77777777" w:rsidR="00E662E4" w:rsidRPr="00E662E4" w:rsidRDefault="00E662E4" w:rsidP="00E662E4">
      <w:pPr>
        <w:rPr>
          <w:rFonts w:ascii="Calibri" w:hAnsi="Calibri" w:cs="Calibri"/>
          <w:i/>
          <w:iCs/>
          <w:sz w:val="20"/>
          <w:szCs w:val="20"/>
        </w:rPr>
      </w:pPr>
      <w:r w:rsidRPr="00E662E4">
        <w:rPr>
          <w:rFonts w:ascii="Calibri" w:hAnsi="Calibri" w:cs="Calibri"/>
          <w:i/>
          <w:iCs/>
          <w:sz w:val="20"/>
          <w:szCs w:val="20"/>
        </w:rPr>
        <w:t xml:space="preserve">    FNAME         VARCHAR(40)    NULL,</w:t>
      </w:r>
    </w:p>
    <w:p w14:paraId="637CD94F" w14:textId="77777777" w:rsidR="00E662E4" w:rsidRPr="00E662E4" w:rsidRDefault="00E662E4" w:rsidP="00E662E4">
      <w:pPr>
        <w:rPr>
          <w:rFonts w:ascii="Calibri" w:hAnsi="Calibri" w:cs="Calibri"/>
          <w:i/>
          <w:iCs/>
          <w:sz w:val="20"/>
          <w:szCs w:val="20"/>
        </w:rPr>
      </w:pPr>
      <w:r w:rsidRPr="00E662E4">
        <w:rPr>
          <w:rFonts w:ascii="Calibri" w:hAnsi="Calibri" w:cs="Calibri"/>
          <w:i/>
          <w:iCs/>
          <w:sz w:val="20"/>
          <w:szCs w:val="20"/>
        </w:rPr>
        <w:t xml:space="preserve">    CANCEL_FLG    CHAR(1)        NULL,</w:t>
      </w:r>
    </w:p>
    <w:p w14:paraId="47A98696" w14:textId="77777777" w:rsidR="00E662E4" w:rsidRPr="00E662E4" w:rsidRDefault="00E662E4" w:rsidP="00E662E4">
      <w:pPr>
        <w:rPr>
          <w:rFonts w:ascii="Calibri" w:hAnsi="Calibri" w:cs="Calibri"/>
          <w:i/>
          <w:iCs/>
          <w:sz w:val="20"/>
          <w:szCs w:val="20"/>
        </w:rPr>
      </w:pPr>
      <w:r w:rsidRPr="00E662E4">
        <w:rPr>
          <w:rFonts w:ascii="Calibri" w:hAnsi="Calibri" w:cs="Calibri"/>
          <w:i/>
          <w:iCs/>
          <w:sz w:val="20"/>
          <w:szCs w:val="20"/>
        </w:rPr>
        <w:t xml:space="preserve">    SRC_UPDATE_TS DATETIME2      NULL   </w:t>
      </w:r>
    </w:p>
    <w:p w14:paraId="496CEA0F" w14:textId="4D9D0EFE" w:rsidR="00E662E4" w:rsidRDefault="00E662E4" w:rsidP="00E662E4">
      <w:pPr>
        <w:rPr>
          <w:rFonts w:ascii="Calibri" w:hAnsi="Calibri" w:cs="Calibri"/>
          <w:i/>
          <w:iCs/>
          <w:sz w:val="20"/>
          <w:szCs w:val="20"/>
        </w:rPr>
      </w:pPr>
      <w:r w:rsidRPr="00E662E4">
        <w:rPr>
          <w:rFonts w:ascii="Calibri" w:hAnsi="Calibri" w:cs="Calibri"/>
          <w:i/>
          <w:iCs/>
          <w:sz w:val="20"/>
          <w:szCs w:val="20"/>
        </w:rPr>
        <w:t>);</w:t>
      </w:r>
    </w:p>
    <w:p w14:paraId="16B27B94" w14:textId="77777777" w:rsidR="00E662E4" w:rsidRPr="00E662E4" w:rsidRDefault="00E662E4" w:rsidP="00E662E4">
      <w:pPr>
        <w:rPr>
          <w:rFonts w:ascii="Calibri" w:hAnsi="Calibri" w:cs="Calibri"/>
          <w:i/>
          <w:iCs/>
          <w:sz w:val="20"/>
          <w:szCs w:val="20"/>
        </w:rPr>
      </w:pPr>
      <w:r w:rsidRPr="00E662E4">
        <w:rPr>
          <w:rFonts w:ascii="Calibri" w:hAnsi="Calibri" w:cs="Calibri"/>
          <w:i/>
          <w:iCs/>
          <w:sz w:val="20"/>
          <w:szCs w:val="20"/>
        </w:rPr>
        <w:t>INSERT INTO dbo.STG_POLICY (...)</w:t>
      </w:r>
    </w:p>
    <w:p w14:paraId="5659B8FA" w14:textId="583BA4D8" w:rsidR="00E662E4" w:rsidRDefault="00E662E4" w:rsidP="00E662E4">
      <w:pPr>
        <w:rPr>
          <w:rFonts w:ascii="Calibri" w:hAnsi="Calibri" w:cs="Calibri"/>
          <w:i/>
          <w:iCs/>
          <w:sz w:val="20"/>
          <w:szCs w:val="20"/>
        </w:rPr>
      </w:pPr>
      <w:r w:rsidRPr="00E662E4">
        <w:rPr>
          <w:rFonts w:ascii="Calibri" w:hAnsi="Calibri" w:cs="Calibri"/>
          <w:i/>
          <w:iCs/>
          <w:sz w:val="20"/>
          <w:szCs w:val="20"/>
        </w:rPr>
        <w:t>VALUES (...);</w:t>
      </w:r>
    </w:p>
    <w:p w14:paraId="5FFC537C" w14:textId="77777777" w:rsidR="00E662E4" w:rsidRDefault="00E662E4" w:rsidP="00E662E4">
      <w:pPr>
        <w:rPr>
          <w:rFonts w:ascii="Calibri" w:hAnsi="Calibri" w:cs="Calibri"/>
          <w:i/>
          <w:iCs/>
          <w:sz w:val="20"/>
          <w:szCs w:val="20"/>
        </w:rPr>
      </w:pPr>
    </w:p>
    <w:p w14:paraId="5B425C74" w14:textId="032FE8A2" w:rsidR="00E662E4" w:rsidRPr="00E662E4" w:rsidRDefault="00E662E4" w:rsidP="00E662E4">
      <w:pPr>
        <w:rPr>
          <w:rFonts w:ascii="Calibri" w:hAnsi="Calibri" w:cs="Calibri"/>
          <w:b/>
          <w:bCs/>
          <w:sz w:val="20"/>
          <w:szCs w:val="20"/>
        </w:rPr>
      </w:pPr>
      <w:r w:rsidRPr="00E662E4">
        <w:rPr>
          <w:rFonts w:ascii="Calibri" w:hAnsi="Calibri" w:cs="Calibri"/>
          <w:b/>
          <w:bCs/>
          <w:sz w:val="20"/>
          <w:szCs w:val="20"/>
        </w:rPr>
        <w:lastRenderedPageBreak/>
        <w:t>Verification Query</w:t>
      </w:r>
    </w:p>
    <w:p w14:paraId="1BE1A4C3"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SELECT *</w:t>
      </w:r>
    </w:p>
    <w:p w14:paraId="3A7A7F6B" w14:textId="77777777" w:rsidR="00E662E4" w:rsidRPr="00E662E4" w:rsidRDefault="00E662E4" w:rsidP="00E662E4">
      <w:pPr>
        <w:rPr>
          <w:rFonts w:ascii="Calibri" w:hAnsi="Calibri" w:cs="Calibri"/>
          <w:sz w:val="20"/>
          <w:szCs w:val="20"/>
        </w:rPr>
      </w:pPr>
      <w:r w:rsidRPr="00E662E4">
        <w:rPr>
          <w:rFonts w:ascii="Calibri" w:hAnsi="Calibri" w:cs="Calibri"/>
          <w:sz w:val="20"/>
          <w:szCs w:val="20"/>
        </w:rPr>
        <w:t>FROM dbo.STG_POLICY;</w:t>
      </w:r>
    </w:p>
    <w:p w14:paraId="036BFF16" w14:textId="6E1BA492" w:rsidR="00E662E4" w:rsidRPr="00E662E4" w:rsidRDefault="00E662E4" w:rsidP="00E662E4">
      <w:pPr>
        <w:rPr>
          <w:rFonts w:ascii="Calibri" w:hAnsi="Calibri" w:cs="Calibri"/>
          <w:sz w:val="20"/>
          <w:szCs w:val="20"/>
        </w:rPr>
      </w:pPr>
    </w:p>
    <w:p w14:paraId="22B2B7A3" w14:textId="40FB8B11" w:rsidR="00E662E4" w:rsidRDefault="00100FE8" w:rsidP="00E662E4">
      <w:pPr>
        <w:rPr>
          <w:rFonts w:ascii="Calibri" w:hAnsi="Calibri" w:cs="Calibri"/>
          <w:sz w:val="20"/>
          <w:szCs w:val="20"/>
        </w:rPr>
      </w:pPr>
      <w:r w:rsidRPr="00100FE8">
        <w:rPr>
          <w:rFonts w:ascii="Calibri" w:hAnsi="Calibri" w:cs="Calibri"/>
          <w:sz w:val="20"/>
          <w:szCs w:val="20"/>
        </w:rPr>
        <w:drawing>
          <wp:inline distT="0" distB="0" distL="0" distR="0" wp14:anchorId="0D12EB03" wp14:editId="24B5D23A">
            <wp:extent cx="5943600" cy="3072765"/>
            <wp:effectExtent l="0" t="0" r="0" b="0"/>
            <wp:docPr id="73067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73836" name=""/>
                    <pic:cNvPicPr/>
                  </pic:nvPicPr>
                  <pic:blipFill>
                    <a:blip r:embed="rId5"/>
                    <a:stretch>
                      <a:fillRect/>
                    </a:stretch>
                  </pic:blipFill>
                  <pic:spPr>
                    <a:xfrm>
                      <a:off x="0" y="0"/>
                      <a:ext cx="5943600" cy="3072765"/>
                    </a:xfrm>
                    <a:prstGeom prst="rect">
                      <a:avLst/>
                    </a:prstGeom>
                  </pic:spPr>
                </pic:pic>
              </a:graphicData>
            </a:graphic>
          </wp:inline>
        </w:drawing>
      </w:r>
    </w:p>
    <w:p w14:paraId="33D91B13" w14:textId="77777777" w:rsidR="00E662E4" w:rsidRDefault="00E662E4" w:rsidP="00E662E4">
      <w:pPr>
        <w:rPr>
          <w:rFonts w:ascii="Calibri" w:hAnsi="Calibri" w:cs="Calibri"/>
          <w:sz w:val="20"/>
          <w:szCs w:val="20"/>
        </w:rPr>
      </w:pPr>
    </w:p>
    <w:p w14:paraId="4A889BF8" w14:textId="166395C0" w:rsidR="00295196" w:rsidRPr="00295196" w:rsidRDefault="00295196" w:rsidP="00295196">
      <w:pPr>
        <w:rPr>
          <w:rFonts w:ascii="Calibri" w:hAnsi="Calibri" w:cs="Calibri"/>
          <w:b/>
          <w:bCs/>
          <w:sz w:val="20"/>
          <w:szCs w:val="20"/>
        </w:rPr>
      </w:pPr>
      <w:r w:rsidRPr="00295196">
        <w:rPr>
          <w:rFonts w:ascii="Calibri" w:hAnsi="Calibri" w:cs="Calibri"/>
          <w:b/>
          <w:bCs/>
          <w:sz w:val="20"/>
          <w:szCs w:val="20"/>
        </w:rPr>
        <w:t>Reference (Lookup) Tables Setup</w:t>
      </w:r>
    </w:p>
    <w:p w14:paraId="75D4430C" w14:textId="77777777" w:rsidR="00295196" w:rsidRPr="00295196" w:rsidRDefault="00295196" w:rsidP="00295196">
      <w:pPr>
        <w:rPr>
          <w:rFonts w:ascii="Calibri" w:hAnsi="Calibri" w:cs="Calibri"/>
          <w:sz w:val="20"/>
          <w:szCs w:val="20"/>
        </w:rPr>
      </w:pPr>
    </w:p>
    <w:p w14:paraId="53C56CDB" w14:textId="0574AE9C" w:rsidR="00295196" w:rsidRPr="00295196" w:rsidRDefault="00295196" w:rsidP="00295196">
      <w:pPr>
        <w:rPr>
          <w:rFonts w:ascii="Calibri" w:hAnsi="Calibri" w:cs="Calibri"/>
          <w:sz w:val="20"/>
          <w:szCs w:val="20"/>
        </w:rPr>
      </w:pPr>
      <w:r w:rsidRPr="00295196">
        <w:rPr>
          <w:rFonts w:ascii="Calibri" w:hAnsi="Calibri" w:cs="Calibri"/>
          <w:sz w:val="20"/>
          <w:szCs w:val="20"/>
        </w:rPr>
        <w:t>To support data validation and business rule implementation, two reference tables were created: `REF_STATE` and `REF_LOB`.</w:t>
      </w:r>
    </w:p>
    <w:p w14:paraId="57EDE719" w14:textId="77777777" w:rsidR="00295196" w:rsidRPr="00295196" w:rsidRDefault="00295196" w:rsidP="00295196">
      <w:pPr>
        <w:rPr>
          <w:rFonts w:ascii="Calibri" w:hAnsi="Calibri" w:cs="Calibri"/>
          <w:sz w:val="20"/>
          <w:szCs w:val="20"/>
        </w:rPr>
      </w:pPr>
      <w:r w:rsidRPr="00295196">
        <w:rPr>
          <w:rFonts w:ascii="Calibri" w:hAnsi="Calibri" w:cs="Calibri"/>
          <w:sz w:val="20"/>
          <w:szCs w:val="20"/>
        </w:rPr>
        <w:t>These tables serve as lookup datasets that will be referenced during the ETL transformation process to validate incoming source data and derive target values.</w:t>
      </w:r>
    </w:p>
    <w:p w14:paraId="5CC7863E" w14:textId="77777777" w:rsidR="00295196" w:rsidRPr="00295196" w:rsidRDefault="00295196" w:rsidP="00295196">
      <w:pPr>
        <w:rPr>
          <w:rFonts w:ascii="Calibri" w:hAnsi="Calibri" w:cs="Calibri"/>
          <w:sz w:val="20"/>
          <w:szCs w:val="20"/>
        </w:rPr>
      </w:pPr>
    </w:p>
    <w:p w14:paraId="5E7B2FC8" w14:textId="05A46B41" w:rsidR="00295196" w:rsidRPr="00295196" w:rsidRDefault="00295196" w:rsidP="00295196">
      <w:pPr>
        <w:rPr>
          <w:rFonts w:ascii="Calibri" w:hAnsi="Calibri" w:cs="Calibri"/>
          <w:sz w:val="20"/>
          <w:szCs w:val="20"/>
        </w:rPr>
      </w:pPr>
      <w:r w:rsidRPr="00295196">
        <w:rPr>
          <w:rFonts w:ascii="Calibri" w:hAnsi="Calibri" w:cs="Calibri"/>
          <w:sz w:val="20"/>
          <w:szCs w:val="20"/>
        </w:rPr>
        <w:t>REF_STATE</w:t>
      </w:r>
    </w:p>
    <w:p w14:paraId="36E4E57F" w14:textId="77777777" w:rsidR="00295196" w:rsidRPr="00295196" w:rsidRDefault="00295196" w:rsidP="00295196">
      <w:pPr>
        <w:rPr>
          <w:rFonts w:ascii="Calibri" w:hAnsi="Calibri" w:cs="Calibri"/>
          <w:sz w:val="20"/>
          <w:szCs w:val="20"/>
        </w:rPr>
      </w:pPr>
      <w:r w:rsidRPr="00295196">
        <w:rPr>
          <w:rFonts w:ascii="Calibri" w:hAnsi="Calibri" w:cs="Calibri"/>
          <w:sz w:val="20"/>
          <w:szCs w:val="20"/>
        </w:rPr>
        <w:t>The `REF_STATE` table contains the list of valid state codes accepted by the system.</w:t>
      </w:r>
    </w:p>
    <w:p w14:paraId="21BC8097" w14:textId="77777777" w:rsidR="00295196" w:rsidRPr="00295196" w:rsidRDefault="00295196" w:rsidP="00295196">
      <w:pPr>
        <w:rPr>
          <w:rFonts w:ascii="Calibri" w:hAnsi="Calibri" w:cs="Calibri"/>
          <w:sz w:val="20"/>
          <w:szCs w:val="20"/>
        </w:rPr>
      </w:pPr>
      <w:r w:rsidRPr="00295196">
        <w:rPr>
          <w:rFonts w:ascii="Calibri" w:hAnsi="Calibri" w:cs="Calibri"/>
          <w:sz w:val="20"/>
          <w:szCs w:val="20"/>
        </w:rPr>
        <w:t>Purpose:</w:t>
      </w:r>
    </w:p>
    <w:p w14:paraId="60E9C461" w14:textId="6FC0753F" w:rsidR="00295196" w:rsidRPr="00295196" w:rsidRDefault="00295196" w:rsidP="00295196">
      <w:pPr>
        <w:pStyle w:val="ListParagraph"/>
        <w:numPr>
          <w:ilvl w:val="0"/>
          <w:numId w:val="4"/>
        </w:numPr>
        <w:rPr>
          <w:rFonts w:ascii="Calibri" w:hAnsi="Calibri" w:cs="Calibri"/>
          <w:sz w:val="20"/>
          <w:szCs w:val="20"/>
        </w:rPr>
      </w:pPr>
      <w:r w:rsidRPr="00295196">
        <w:rPr>
          <w:rFonts w:ascii="Calibri" w:hAnsi="Calibri" w:cs="Calibri"/>
          <w:sz w:val="20"/>
          <w:szCs w:val="20"/>
        </w:rPr>
        <w:t>Validate incoming `ST_CD` values from `STG_POLICY`.</w:t>
      </w:r>
    </w:p>
    <w:p w14:paraId="031FAF95" w14:textId="63275462" w:rsidR="00295196" w:rsidRPr="00295196" w:rsidRDefault="00295196" w:rsidP="00295196">
      <w:pPr>
        <w:pStyle w:val="ListParagraph"/>
        <w:numPr>
          <w:ilvl w:val="0"/>
          <w:numId w:val="4"/>
        </w:numPr>
        <w:rPr>
          <w:rFonts w:ascii="Calibri" w:hAnsi="Calibri" w:cs="Calibri"/>
          <w:sz w:val="20"/>
          <w:szCs w:val="20"/>
        </w:rPr>
      </w:pPr>
      <w:r w:rsidRPr="00295196">
        <w:rPr>
          <w:rFonts w:ascii="Calibri" w:hAnsi="Calibri" w:cs="Calibri"/>
          <w:sz w:val="20"/>
          <w:szCs w:val="20"/>
        </w:rPr>
        <w:t>Ensure only recognized state codes are processed.</w:t>
      </w:r>
    </w:p>
    <w:p w14:paraId="140931D4" w14:textId="2EE5C207" w:rsidR="00295196" w:rsidRPr="00DC7001" w:rsidRDefault="00295196" w:rsidP="00295196">
      <w:pPr>
        <w:pStyle w:val="ListParagraph"/>
        <w:numPr>
          <w:ilvl w:val="0"/>
          <w:numId w:val="4"/>
        </w:numPr>
        <w:rPr>
          <w:rFonts w:ascii="Calibri" w:hAnsi="Calibri" w:cs="Calibri"/>
          <w:sz w:val="20"/>
          <w:szCs w:val="20"/>
        </w:rPr>
      </w:pPr>
      <w:r w:rsidRPr="00295196">
        <w:rPr>
          <w:rFonts w:ascii="Calibri" w:hAnsi="Calibri" w:cs="Calibri"/>
          <w:sz w:val="20"/>
          <w:szCs w:val="20"/>
        </w:rPr>
        <w:t>Support rejection of records containing invalid or missing state codes.</w:t>
      </w:r>
    </w:p>
    <w:p w14:paraId="0258BB1C" w14:textId="786C9B64" w:rsidR="00295196" w:rsidRPr="00295196" w:rsidRDefault="00DC7001" w:rsidP="00295196">
      <w:pPr>
        <w:rPr>
          <w:rFonts w:ascii="Calibri" w:hAnsi="Calibri" w:cs="Calibri"/>
          <w:sz w:val="20"/>
          <w:szCs w:val="20"/>
        </w:rPr>
      </w:pPr>
      <w:r w:rsidRPr="00DC7001">
        <w:rPr>
          <w:rFonts w:ascii="Calibri" w:hAnsi="Calibri" w:cs="Calibri"/>
          <w:sz w:val="20"/>
          <w:szCs w:val="20"/>
        </w:rPr>
        <w:lastRenderedPageBreak/>
        <w:drawing>
          <wp:inline distT="0" distB="0" distL="0" distR="0" wp14:anchorId="7992551E" wp14:editId="0587409D">
            <wp:extent cx="4564380" cy="3376958"/>
            <wp:effectExtent l="0" t="0" r="7620" b="0"/>
            <wp:docPr id="110386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69590" name=""/>
                    <pic:cNvPicPr/>
                  </pic:nvPicPr>
                  <pic:blipFill>
                    <a:blip r:embed="rId6"/>
                    <a:stretch>
                      <a:fillRect/>
                    </a:stretch>
                  </pic:blipFill>
                  <pic:spPr>
                    <a:xfrm>
                      <a:off x="0" y="0"/>
                      <a:ext cx="4569586" cy="3380810"/>
                    </a:xfrm>
                    <a:prstGeom prst="rect">
                      <a:avLst/>
                    </a:prstGeom>
                  </pic:spPr>
                </pic:pic>
              </a:graphicData>
            </a:graphic>
          </wp:inline>
        </w:drawing>
      </w:r>
    </w:p>
    <w:p w14:paraId="210ED181" w14:textId="65EB0F4F" w:rsidR="00295196" w:rsidRPr="00295196" w:rsidRDefault="00295196" w:rsidP="00295196">
      <w:pPr>
        <w:rPr>
          <w:rFonts w:ascii="Calibri" w:hAnsi="Calibri" w:cs="Calibri"/>
          <w:sz w:val="20"/>
          <w:szCs w:val="20"/>
        </w:rPr>
      </w:pPr>
      <w:r w:rsidRPr="00295196">
        <w:rPr>
          <w:rFonts w:ascii="Calibri" w:hAnsi="Calibri" w:cs="Calibri"/>
          <w:sz w:val="20"/>
          <w:szCs w:val="20"/>
        </w:rPr>
        <w:t>REF_LOB</w:t>
      </w:r>
    </w:p>
    <w:p w14:paraId="0BC4C8CF" w14:textId="77777777" w:rsidR="00295196" w:rsidRPr="00295196" w:rsidRDefault="00295196" w:rsidP="00295196">
      <w:pPr>
        <w:rPr>
          <w:rFonts w:ascii="Calibri" w:hAnsi="Calibri" w:cs="Calibri"/>
          <w:sz w:val="20"/>
          <w:szCs w:val="20"/>
        </w:rPr>
      </w:pPr>
      <w:r w:rsidRPr="00295196">
        <w:rPr>
          <w:rFonts w:ascii="Calibri" w:hAnsi="Calibri" w:cs="Calibri"/>
          <w:sz w:val="20"/>
          <w:szCs w:val="20"/>
        </w:rPr>
        <w:t>The `REF_LOB` table contains valid Line of Business (LOB) codes and their corresponding business descriptions.</w:t>
      </w:r>
    </w:p>
    <w:p w14:paraId="1ED1EEDE" w14:textId="05B73B38" w:rsidR="00295196" w:rsidRPr="00295196" w:rsidRDefault="00295196" w:rsidP="00295196">
      <w:pPr>
        <w:rPr>
          <w:rFonts w:ascii="Calibri" w:hAnsi="Calibri" w:cs="Calibri"/>
          <w:sz w:val="20"/>
          <w:szCs w:val="20"/>
        </w:rPr>
      </w:pPr>
      <w:r w:rsidRPr="00295196">
        <w:rPr>
          <w:rFonts w:ascii="Calibri" w:hAnsi="Calibri" w:cs="Calibri"/>
          <w:sz w:val="20"/>
          <w:szCs w:val="20"/>
        </w:rPr>
        <w:t>Purpose:</w:t>
      </w:r>
    </w:p>
    <w:p w14:paraId="76C56C3F" w14:textId="15887A14" w:rsidR="00295196" w:rsidRPr="00DC7001" w:rsidRDefault="00295196" w:rsidP="00DC7001">
      <w:pPr>
        <w:pStyle w:val="ListParagraph"/>
        <w:numPr>
          <w:ilvl w:val="0"/>
          <w:numId w:val="5"/>
        </w:numPr>
        <w:rPr>
          <w:rFonts w:ascii="Calibri" w:hAnsi="Calibri" w:cs="Calibri"/>
          <w:sz w:val="20"/>
          <w:szCs w:val="20"/>
        </w:rPr>
      </w:pPr>
      <w:r w:rsidRPr="00DC7001">
        <w:rPr>
          <w:rFonts w:ascii="Calibri" w:hAnsi="Calibri" w:cs="Calibri"/>
          <w:sz w:val="20"/>
          <w:szCs w:val="20"/>
        </w:rPr>
        <w:t xml:space="preserve">Support </w:t>
      </w:r>
      <w:r w:rsidR="00DC7001" w:rsidRPr="00DC7001">
        <w:rPr>
          <w:rFonts w:ascii="Calibri" w:hAnsi="Calibri" w:cs="Calibri"/>
          <w:sz w:val="20"/>
          <w:szCs w:val="20"/>
        </w:rPr>
        <w:t>lookup</w:t>
      </w:r>
      <w:r w:rsidRPr="00DC7001">
        <w:rPr>
          <w:rFonts w:ascii="Calibri" w:hAnsi="Calibri" w:cs="Calibri"/>
          <w:sz w:val="20"/>
          <w:szCs w:val="20"/>
        </w:rPr>
        <w:t xml:space="preserve"> business descriptions from source `LOB_CD` values.</w:t>
      </w:r>
    </w:p>
    <w:p w14:paraId="0ED6B689" w14:textId="2D930830" w:rsidR="00295196" w:rsidRPr="00DC7001" w:rsidRDefault="00295196" w:rsidP="00DC7001">
      <w:pPr>
        <w:pStyle w:val="ListParagraph"/>
        <w:numPr>
          <w:ilvl w:val="0"/>
          <w:numId w:val="5"/>
        </w:numPr>
        <w:rPr>
          <w:rFonts w:ascii="Calibri" w:hAnsi="Calibri" w:cs="Calibri"/>
          <w:sz w:val="20"/>
          <w:szCs w:val="20"/>
        </w:rPr>
      </w:pPr>
      <w:r w:rsidRPr="00DC7001">
        <w:rPr>
          <w:rFonts w:ascii="Calibri" w:hAnsi="Calibri" w:cs="Calibri"/>
          <w:sz w:val="20"/>
          <w:szCs w:val="20"/>
        </w:rPr>
        <w:t>Standardize Line of Business information during transformation.</w:t>
      </w:r>
    </w:p>
    <w:p w14:paraId="5E254CCE" w14:textId="3D91D224" w:rsidR="00295196" w:rsidRPr="00DC7001" w:rsidRDefault="00295196" w:rsidP="00DC7001">
      <w:pPr>
        <w:pStyle w:val="ListParagraph"/>
        <w:numPr>
          <w:ilvl w:val="0"/>
          <w:numId w:val="5"/>
        </w:numPr>
        <w:rPr>
          <w:rFonts w:ascii="Calibri" w:hAnsi="Calibri" w:cs="Calibri"/>
          <w:sz w:val="20"/>
          <w:szCs w:val="20"/>
        </w:rPr>
      </w:pPr>
      <w:r w:rsidRPr="00DC7001">
        <w:rPr>
          <w:rFonts w:ascii="Calibri" w:hAnsi="Calibri" w:cs="Calibri"/>
          <w:sz w:val="20"/>
          <w:szCs w:val="20"/>
        </w:rPr>
        <w:t>Provide a controlled list of accepted business categories.</w:t>
      </w:r>
    </w:p>
    <w:p w14:paraId="5ECC7942" w14:textId="3A1193C0" w:rsidR="00295196" w:rsidRPr="00295196" w:rsidRDefault="00DC7001" w:rsidP="00295196">
      <w:pPr>
        <w:rPr>
          <w:rFonts w:ascii="Calibri" w:hAnsi="Calibri" w:cs="Calibri"/>
          <w:sz w:val="20"/>
          <w:szCs w:val="20"/>
        </w:rPr>
      </w:pPr>
      <w:r w:rsidRPr="00DC7001">
        <w:rPr>
          <w:rFonts w:ascii="Calibri" w:hAnsi="Calibri" w:cs="Calibri"/>
          <w:sz w:val="20"/>
          <w:szCs w:val="20"/>
        </w:rPr>
        <w:drawing>
          <wp:inline distT="0" distB="0" distL="0" distR="0" wp14:anchorId="47A593AA" wp14:editId="2392A290">
            <wp:extent cx="5166701" cy="3116580"/>
            <wp:effectExtent l="0" t="0" r="0" b="7620"/>
            <wp:docPr id="204610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03634" name=""/>
                    <pic:cNvPicPr/>
                  </pic:nvPicPr>
                  <pic:blipFill>
                    <a:blip r:embed="rId7"/>
                    <a:stretch>
                      <a:fillRect/>
                    </a:stretch>
                  </pic:blipFill>
                  <pic:spPr>
                    <a:xfrm>
                      <a:off x="0" y="0"/>
                      <a:ext cx="5197353" cy="3135069"/>
                    </a:xfrm>
                    <a:prstGeom prst="rect">
                      <a:avLst/>
                    </a:prstGeom>
                  </pic:spPr>
                </pic:pic>
              </a:graphicData>
            </a:graphic>
          </wp:inline>
        </w:drawing>
      </w:r>
    </w:p>
    <w:p w14:paraId="6554CF70" w14:textId="009C0A7C" w:rsidR="00295196" w:rsidRPr="00295196" w:rsidRDefault="00295196" w:rsidP="00295196">
      <w:pPr>
        <w:rPr>
          <w:rFonts w:ascii="Calibri" w:hAnsi="Calibri" w:cs="Calibri"/>
          <w:sz w:val="20"/>
          <w:szCs w:val="20"/>
        </w:rPr>
      </w:pPr>
      <w:r w:rsidRPr="00295196">
        <w:rPr>
          <w:rFonts w:ascii="Calibri" w:hAnsi="Calibri" w:cs="Calibri"/>
          <w:sz w:val="20"/>
          <w:szCs w:val="20"/>
        </w:rPr>
        <w:lastRenderedPageBreak/>
        <w:t>Implementation Notes</w:t>
      </w:r>
    </w:p>
    <w:p w14:paraId="7CCCBA80" w14:textId="77777777" w:rsidR="00295196" w:rsidRPr="00295196" w:rsidRDefault="00295196" w:rsidP="00295196">
      <w:pPr>
        <w:rPr>
          <w:rFonts w:ascii="Calibri" w:hAnsi="Calibri" w:cs="Calibri"/>
          <w:sz w:val="20"/>
          <w:szCs w:val="20"/>
        </w:rPr>
      </w:pPr>
      <w:r w:rsidRPr="00295196">
        <w:rPr>
          <w:rFonts w:ascii="Calibri" w:hAnsi="Calibri" w:cs="Calibri"/>
          <w:sz w:val="20"/>
          <w:szCs w:val="20"/>
        </w:rPr>
        <w:t>Both reference tables were populated with a controlled set of values designed to support testing of lookup validations and transformation rules defined in the Source-to-Target Mapping (STTM).</w:t>
      </w:r>
    </w:p>
    <w:p w14:paraId="2245B4E8" w14:textId="2191FB26" w:rsidR="00295196" w:rsidRDefault="00295196" w:rsidP="00295196">
      <w:pPr>
        <w:rPr>
          <w:rFonts w:ascii="Calibri" w:hAnsi="Calibri" w:cs="Calibri"/>
          <w:sz w:val="20"/>
          <w:szCs w:val="20"/>
        </w:rPr>
      </w:pPr>
      <w:r w:rsidRPr="00295196">
        <w:rPr>
          <w:rFonts w:ascii="Calibri" w:hAnsi="Calibri" w:cs="Calibri"/>
          <w:sz w:val="20"/>
          <w:szCs w:val="20"/>
        </w:rPr>
        <w:t>The test data intentionally includes source records containing invalid state codes and unknown Line of Business codes to verify lookup behavior during subsequent ETL processing.</w:t>
      </w:r>
    </w:p>
    <w:p w14:paraId="4B055A95" w14:textId="77777777" w:rsidR="00692B86" w:rsidRDefault="00692B86" w:rsidP="00295196">
      <w:pPr>
        <w:rPr>
          <w:rFonts w:ascii="Calibri" w:hAnsi="Calibri" w:cs="Calibri"/>
          <w:sz w:val="20"/>
          <w:szCs w:val="20"/>
        </w:rPr>
      </w:pPr>
    </w:p>
    <w:p w14:paraId="30F3B744" w14:textId="77777777" w:rsidR="00692B86" w:rsidRDefault="00692B86" w:rsidP="00295196">
      <w:pPr>
        <w:rPr>
          <w:rFonts w:ascii="Calibri" w:hAnsi="Calibri" w:cs="Calibri"/>
          <w:sz w:val="20"/>
          <w:szCs w:val="20"/>
        </w:rPr>
      </w:pPr>
    </w:p>
    <w:p w14:paraId="6ED8F9EC" w14:textId="2C53DE57" w:rsidR="00692B86" w:rsidRPr="00692B86" w:rsidRDefault="00692B86" w:rsidP="00692B86">
      <w:pPr>
        <w:rPr>
          <w:rFonts w:ascii="Calibri" w:hAnsi="Calibri" w:cs="Calibri"/>
          <w:b/>
          <w:bCs/>
          <w:sz w:val="20"/>
          <w:szCs w:val="20"/>
        </w:rPr>
      </w:pPr>
      <w:r w:rsidRPr="00692B86">
        <w:rPr>
          <w:rFonts w:ascii="Calibri" w:hAnsi="Calibri" w:cs="Calibri"/>
          <w:b/>
          <w:bCs/>
          <w:sz w:val="20"/>
          <w:szCs w:val="20"/>
        </w:rPr>
        <w:t>Target and Error Table Setup</w:t>
      </w:r>
    </w:p>
    <w:p w14:paraId="14F8CAB3" w14:textId="77777777" w:rsidR="00692B86" w:rsidRPr="00692B86" w:rsidRDefault="00692B86" w:rsidP="00692B86">
      <w:pPr>
        <w:rPr>
          <w:rFonts w:ascii="Calibri" w:hAnsi="Calibri" w:cs="Calibri"/>
          <w:sz w:val="20"/>
          <w:szCs w:val="20"/>
        </w:rPr>
      </w:pPr>
    </w:p>
    <w:p w14:paraId="2FBEBB36" w14:textId="2885699A" w:rsidR="00692B86" w:rsidRPr="00692B86" w:rsidRDefault="00692B86" w:rsidP="00692B86">
      <w:pPr>
        <w:rPr>
          <w:rFonts w:ascii="Calibri" w:hAnsi="Calibri" w:cs="Calibri"/>
          <w:sz w:val="20"/>
          <w:szCs w:val="20"/>
        </w:rPr>
      </w:pPr>
      <w:r w:rsidRPr="00692B86">
        <w:rPr>
          <w:rFonts w:ascii="Calibri" w:hAnsi="Calibri" w:cs="Calibri"/>
          <w:sz w:val="20"/>
          <w:szCs w:val="20"/>
        </w:rPr>
        <w:t>Following the creation of the staging and reference tables, the target and error tables were created to support the ETL load process.</w:t>
      </w:r>
    </w:p>
    <w:p w14:paraId="5C86DA3F" w14:textId="1DA5B82E" w:rsidR="00692B86" w:rsidRPr="00692B86" w:rsidRDefault="00692B86" w:rsidP="00692B86">
      <w:pPr>
        <w:rPr>
          <w:rFonts w:ascii="Calibri" w:hAnsi="Calibri" w:cs="Calibri"/>
          <w:sz w:val="20"/>
          <w:szCs w:val="20"/>
        </w:rPr>
      </w:pPr>
      <w:r w:rsidRPr="00692B86">
        <w:rPr>
          <w:rFonts w:ascii="Calibri" w:hAnsi="Calibri" w:cs="Calibri"/>
          <w:sz w:val="20"/>
          <w:szCs w:val="20"/>
        </w:rPr>
        <w:t>ILM_POLICY (Integrated Layer Target Table)</w:t>
      </w:r>
    </w:p>
    <w:p w14:paraId="1FAE539A" w14:textId="79977C9F" w:rsidR="00692B86" w:rsidRPr="00692B86" w:rsidRDefault="00692B86" w:rsidP="00692B86">
      <w:pPr>
        <w:rPr>
          <w:rFonts w:ascii="Calibri" w:hAnsi="Calibri" w:cs="Calibri"/>
          <w:sz w:val="20"/>
          <w:szCs w:val="20"/>
        </w:rPr>
      </w:pPr>
      <w:r w:rsidRPr="00692B86">
        <w:rPr>
          <w:rFonts w:ascii="Calibri" w:hAnsi="Calibri" w:cs="Calibri"/>
          <w:sz w:val="20"/>
          <w:szCs w:val="20"/>
        </w:rPr>
        <w:t>The `ILM_POLICY` table represents the integrated layer target table defined in the STTM. This table stores the final transformed and validated policy records that successfully pass all business rules and data quality checks.</w:t>
      </w:r>
    </w:p>
    <w:p w14:paraId="4916DC86" w14:textId="4394DDA4" w:rsidR="00692B86" w:rsidRPr="00692B86" w:rsidRDefault="00692B86" w:rsidP="00692B86">
      <w:pPr>
        <w:rPr>
          <w:rFonts w:ascii="Calibri" w:hAnsi="Calibri" w:cs="Calibri"/>
          <w:sz w:val="20"/>
          <w:szCs w:val="20"/>
        </w:rPr>
      </w:pPr>
      <w:r w:rsidRPr="00692B86">
        <w:rPr>
          <w:rFonts w:ascii="Calibri" w:hAnsi="Calibri" w:cs="Calibri"/>
          <w:sz w:val="20"/>
          <w:szCs w:val="20"/>
        </w:rPr>
        <w:t>The table structure reflects the required target mappings and transformations, including:</w:t>
      </w:r>
    </w:p>
    <w:p w14:paraId="0D16DD85" w14:textId="60D3EE32" w:rsidR="00692B86" w:rsidRPr="00692B86" w:rsidRDefault="00692B86" w:rsidP="00692B86">
      <w:pPr>
        <w:pStyle w:val="ListParagraph"/>
        <w:numPr>
          <w:ilvl w:val="0"/>
          <w:numId w:val="6"/>
        </w:numPr>
        <w:rPr>
          <w:rFonts w:ascii="Calibri" w:hAnsi="Calibri" w:cs="Calibri"/>
          <w:sz w:val="20"/>
          <w:szCs w:val="20"/>
        </w:rPr>
      </w:pPr>
      <w:r w:rsidRPr="00692B86">
        <w:rPr>
          <w:rFonts w:ascii="Calibri" w:hAnsi="Calibri" w:cs="Calibri"/>
          <w:sz w:val="20"/>
          <w:szCs w:val="20"/>
        </w:rPr>
        <w:t>Trimmed policy numbers (`POLICY_NUMBER`)</w:t>
      </w:r>
    </w:p>
    <w:p w14:paraId="413CECD1" w14:textId="07E173EA" w:rsidR="00692B86" w:rsidRPr="00692B86" w:rsidRDefault="00692B86" w:rsidP="00692B86">
      <w:pPr>
        <w:pStyle w:val="ListParagraph"/>
        <w:numPr>
          <w:ilvl w:val="0"/>
          <w:numId w:val="6"/>
        </w:numPr>
        <w:rPr>
          <w:rFonts w:ascii="Calibri" w:hAnsi="Calibri" w:cs="Calibri"/>
          <w:sz w:val="20"/>
          <w:szCs w:val="20"/>
        </w:rPr>
      </w:pPr>
      <w:r w:rsidRPr="00692B86">
        <w:rPr>
          <w:rFonts w:ascii="Calibri" w:hAnsi="Calibri" w:cs="Calibri"/>
          <w:sz w:val="20"/>
          <w:szCs w:val="20"/>
        </w:rPr>
        <w:t>Converted effective dates (`EFFECTIVE_DATE`)</w:t>
      </w:r>
    </w:p>
    <w:p w14:paraId="5955DBED" w14:textId="03255295" w:rsidR="00692B86" w:rsidRPr="00692B86" w:rsidRDefault="00692B86" w:rsidP="00692B86">
      <w:pPr>
        <w:pStyle w:val="ListParagraph"/>
        <w:numPr>
          <w:ilvl w:val="0"/>
          <w:numId w:val="6"/>
        </w:numPr>
        <w:rPr>
          <w:rFonts w:ascii="Calibri" w:hAnsi="Calibri" w:cs="Calibri"/>
          <w:sz w:val="20"/>
          <w:szCs w:val="20"/>
        </w:rPr>
      </w:pPr>
      <w:r w:rsidRPr="00692B86">
        <w:rPr>
          <w:rFonts w:ascii="Calibri" w:hAnsi="Calibri" w:cs="Calibri"/>
          <w:sz w:val="20"/>
          <w:szCs w:val="20"/>
        </w:rPr>
        <w:t>Standardized premium amounts (`PREMIUM_AMOUNT`)</w:t>
      </w:r>
    </w:p>
    <w:p w14:paraId="4DE2F04F" w14:textId="5E48F2C6" w:rsidR="00692B86" w:rsidRPr="00692B86" w:rsidRDefault="00692B86" w:rsidP="00692B86">
      <w:pPr>
        <w:pStyle w:val="ListParagraph"/>
        <w:numPr>
          <w:ilvl w:val="0"/>
          <w:numId w:val="6"/>
        </w:numPr>
        <w:rPr>
          <w:rFonts w:ascii="Calibri" w:hAnsi="Calibri" w:cs="Calibri"/>
          <w:sz w:val="20"/>
          <w:szCs w:val="20"/>
        </w:rPr>
      </w:pPr>
      <w:r w:rsidRPr="00692B86">
        <w:rPr>
          <w:rFonts w:ascii="Calibri" w:hAnsi="Calibri" w:cs="Calibri"/>
          <w:sz w:val="20"/>
          <w:szCs w:val="20"/>
        </w:rPr>
        <w:t>Validated state codes (`STATE_CODE`)</w:t>
      </w:r>
    </w:p>
    <w:p w14:paraId="1629DF0B" w14:textId="3BC5EDA8" w:rsidR="00692B86" w:rsidRPr="00692B86" w:rsidRDefault="00692B86" w:rsidP="00692B86">
      <w:pPr>
        <w:pStyle w:val="ListParagraph"/>
        <w:numPr>
          <w:ilvl w:val="0"/>
          <w:numId w:val="6"/>
        </w:numPr>
        <w:rPr>
          <w:rFonts w:ascii="Calibri" w:hAnsi="Calibri" w:cs="Calibri"/>
          <w:sz w:val="20"/>
          <w:szCs w:val="20"/>
        </w:rPr>
      </w:pPr>
      <w:r w:rsidRPr="00692B86">
        <w:rPr>
          <w:rFonts w:ascii="Calibri" w:hAnsi="Calibri" w:cs="Calibri"/>
          <w:sz w:val="20"/>
          <w:szCs w:val="20"/>
        </w:rPr>
        <w:t>Derived line of business descriptions (`LINE_OF_BUSINESS`)</w:t>
      </w:r>
    </w:p>
    <w:p w14:paraId="5F5E6264" w14:textId="7FAF8F41" w:rsidR="00692B86" w:rsidRPr="00692B86" w:rsidRDefault="00692B86" w:rsidP="00692B86">
      <w:pPr>
        <w:pStyle w:val="ListParagraph"/>
        <w:numPr>
          <w:ilvl w:val="0"/>
          <w:numId w:val="6"/>
        </w:numPr>
        <w:rPr>
          <w:rFonts w:ascii="Calibri" w:hAnsi="Calibri" w:cs="Calibri"/>
          <w:sz w:val="20"/>
          <w:szCs w:val="20"/>
        </w:rPr>
      </w:pPr>
      <w:r w:rsidRPr="00692B86">
        <w:rPr>
          <w:rFonts w:ascii="Calibri" w:hAnsi="Calibri" w:cs="Calibri"/>
          <w:sz w:val="20"/>
          <w:szCs w:val="20"/>
        </w:rPr>
        <w:t>Concatenated insured names (`INSURED_NAME`)</w:t>
      </w:r>
    </w:p>
    <w:p w14:paraId="42F1756A" w14:textId="62E3DCB5" w:rsidR="00692B86" w:rsidRPr="00692B86" w:rsidRDefault="00692B86" w:rsidP="00692B86">
      <w:pPr>
        <w:pStyle w:val="ListParagraph"/>
        <w:numPr>
          <w:ilvl w:val="0"/>
          <w:numId w:val="6"/>
        </w:numPr>
        <w:rPr>
          <w:rFonts w:ascii="Calibri" w:hAnsi="Calibri" w:cs="Calibri"/>
          <w:sz w:val="20"/>
          <w:szCs w:val="20"/>
        </w:rPr>
      </w:pPr>
      <w:r w:rsidRPr="00692B86">
        <w:rPr>
          <w:rFonts w:ascii="Calibri" w:hAnsi="Calibri" w:cs="Calibri"/>
          <w:sz w:val="20"/>
          <w:szCs w:val="20"/>
        </w:rPr>
        <w:t>Derived policy status (`STATUS`)</w:t>
      </w:r>
    </w:p>
    <w:p w14:paraId="44322A3D" w14:textId="69CD6B92" w:rsidR="00692B86" w:rsidRPr="00692B86" w:rsidRDefault="00692B86" w:rsidP="00692B86">
      <w:pPr>
        <w:pStyle w:val="ListParagraph"/>
        <w:numPr>
          <w:ilvl w:val="0"/>
          <w:numId w:val="6"/>
        </w:numPr>
        <w:rPr>
          <w:rFonts w:ascii="Calibri" w:hAnsi="Calibri" w:cs="Calibri"/>
          <w:sz w:val="20"/>
          <w:szCs w:val="20"/>
        </w:rPr>
      </w:pPr>
      <w:r w:rsidRPr="00692B86">
        <w:rPr>
          <w:rFonts w:ascii="Calibri" w:hAnsi="Calibri" w:cs="Calibri"/>
          <w:sz w:val="20"/>
          <w:szCs w:val="20"/>
        </w:rPr>
        <w:t>System-generated load timestamp (`LOAD_TS`)</w:t>
      </w:r>
    </w:p>
    <w:p w14:paraId="5E6D12A2" w14:textId="4F9FBA53" w:rsidR="00692B86" w:rsidRPr="00692B86" w:rsidRDefault="00692B86" w:rsidP="00692B86">
      <w:pPr>
        <w:rPr>
          <w:rFonts w:ascii="Calibri" w:hAnsi="Calibri" w:cs="Calibri"/>
          <w:sz w:val="20"/>
          <w:szCs w:val="20"/>
        </w:rPr>
      </w:pPr>
      <w:r w:rsidRPr="00692B86">
        <w:rPr>
          <w:rFonts w:ascii="Calibri" w:hAnsi="Calibri" w:cs="Calibri"/>
          <w:sz w:val="20"/>
          <w:szCs w:val="20"/>
        </w:rPr>
        <w:t>The `LOAD_TS` column is automatically populated using `SYSDATETIME()` to provide auditability and track when records are loaded into the integrated layer.</w:t>
      </w:r>
    </w:p>
    <w:p w14:paraId="0F84CA38" w14:textId="77777777" w:rsidR="00692B86" w:rsidRDefault="00692B86" w:rsidP="00692B86">
      <w:pPr>
        <w:rPr>
          <w:rFonts w:ascii="Calibri" w:hAnsi="Calibri" w:cs="Calibri"/>
          <w:b/>
          <w:bCs/>
          <w:sz w:val="20"/>
          <w:szCs w:val="20"/>
        </w:rPr>
      </w:pPr>
    </w:p>
    <w:p w14:paraId="01D7FCA3" w14:textId="77777777" w:rsidR="00692B86" w:rsidRDefault="00692B86" w:rsidP="00692B86">
      <w:pPr>
        <w:rPr>
          <w:rFonts w:ascii="Calibri" w:hAnsi="Calibri" w:cs="Calibri"/>
          <w:b/>
          <w:bCs/>
          <w:sz w:val="20"/>
          <w:szCs w:val="20"/>
        </w:rPr>
      </w:pPr>
    </w:p>
    <w:p w14:paraId="128D7743" w14:textId="744E7B2A" w:rsidR="00692B86" w:rsidRPr="00692B86" w:rsidRDefault="00692B86" w:rsidP="00692B86">
      <w:pPr>
        <w:rPr>
          <w:rFonts w:ascii="Calibri" w:hAnsi="Calibri" w:cs="Calibri"/>
          <w:b/>
          <w:bCs/>
          <w:sz w:val="20"/>
          <w:szCs w:val="20"/>
        </w:rPr>
      </w:pPr>
      <w:r w:rsidRPr="00692B86">
        <w:rPr>
          <w:rFonts w:ascii="Calibri" w:hAnsi="Calibri" w:cs="Calibri"/>
          <w:b/>
          <w:bCs/>
          <w:sz w:val="20"/>
          <w:szCs w:val="20"/>
        </w:rPr>
        <w:t>ERROR_POLICY (Rejected Records Table)</w:t>
      </w:r>
    </w:p>
    <w:p w14:paraId="1BE06D51" w14:textId="719CB22C" w:rsidR="00692B86" w:rsidRPr="00692B86" w:rsidRDefault="00692B86" w:rsidP="00692B86">
      <w:pPr>
        <w:rPr>
          <w:rFonts w:ascii="Calibri" w:hAnsi="Calibri" w:cs="Calibri"/>
          <w:sz w:val="20"/>
          <w:szCs w:val="20"/>
        </w:rPr>
      </w:pPr>
      <w:r w:rsidRPr="00692B86">
        <w:rPr>
          <w:rFonts w:ascii="Calibri" w:hAnsi="Calibri" w:cs="Calibri"/>
          <w:sz w:val="20"/>
          <w:szCs w:val="20"/>
        </w:rPr>
        <w:t>The `ERROR_POLICY` table was created to store records that fail validation during the ETL process.</w:t>
      </w:r>
    </w:p>
    <w:p w14:paraId="0DB573E8" w14:textId="0A8D44B0" w:rsidR="00692B86" w:rsidRPr="00692B86" w:rsidRDefault="00692B86" w:rsidP="00692B86">
      <w:pPr>
        <w:rPr>
          <w:rFonts w:ascii="Calibri" w:hAnsi="Calibri" w:cs="Calibri"/>
          <w:sz w:val="20"/>
          <w:szCs w:val="20"/>
        </w:rPr>
      </w:pPr>
      <w:r w:rsidRPr="00692B86">
        <w:rPr>
          <w:rFonts w:ascii="Calibri" w:hAnsi="Calibri" w:cs="Calibri"/>
          <w:sz w:val="20"/>
          <w:szCs w:val="20"/>
        </w:rPr>
        <w:t>In accordance with the acceptance criteria, invalid records must not be silently dropped. Instead, all rejected records are captured in the error table together with the reason for rejection.</w:t>
      </w:r>
    </w:p>
    <w:p w14:paraId="0EA3FC50" w14:textId="6890D6C5" w:rsidR="00692B86" w:rsidRPr="00692B86" w:rsidRDefault="00692B86" w:rsidP="00692B86">
      <w:pPr>
        <w:rPr>
          <w:rFonts w:ascii="Calibri" w:hAnsi="Calibri" w:cs="Calibri"/>
          <w:sz w:val="20"/>
          <w:szCs w:val="20"/>
        </w:rPr>
      </w:pPr>
      <w:r w:rsidRPr="00692B86">
        <w:rPr>
          <w:rFonts w:ascii="Calibri" w:hAnsi="Calibri" w:cs="Calibri"/>
          <w:sz w:val="20"/>
          <w:szCs w:val="20"/>
        </w:rPr>
        <w:t>The table preserves the original staging values in their raw format, allowing failed records to be reviewed, investigated, and reprocessed if necessary.</w:t>
      </w:r>
    </w:p>
    <w:p w14:paraId="13F5CB06" w14:textId="77777777" w:rsidR="00692B86" w:rsidRDefault="00692B86" w:rsidP="00692B86">
      <w:pPr>
        <w:rPr>
          <w:rFonts w:ascii="Calibri" w:hAnsi="Calibri" w:cs="Calibri"/>
          <w:sz w:val="20"/>
          <w:szCs w:val="20"/>
        </w:rPr>
      </w:pPr>
    </w:p>
    <w:p w14:paraId="33DD8B16" w14:textId="4CCA9384" w:rsidR="00692B86" w:rsidRPr="00692B86" w:rsidRDefault="00692B86" w:rsidP="00692B86">
      <w:pPr>
        <w:rPr>
          <w:rFonts w:ascii="Calibri" w:hAnsi="Calibri" w:cs="Calibri"/>
          <w:sz w:val="20"/>
          <w:szCs w:val="20"/>
        </w:rPr>
      </w:pPr>
      <w:r w:rsidRPr="00692B86">
        <w:rPr>
          <w:rFonts w:ascii="Calibri" w:hAnsi="Calibri" w:cs="Calibri"/>
          <w:sz w:val="20"/>
          <w:szCs w:val="20"/>
        </w:rPr>
        <w:lastRenderedPageBreak/>
        <w:t>Additional audit columns were included:</w:t>
      </w:r>
    </w:p>
    <w:p w14:paraId="552D9D90" w14:textId="6655505A" w:rsidR="00692B86" w:rsidRPr="00692B86" w:rsidRDefault="00692B86" w:rsidP="00692B86">
      <w:pPr>
        <w:pStyle w:val="ListParagraph"/>
        <w:numPr>
          <w:ilvl w:val="0"/>
          <w:numId w:val="7"/>
        </w:numPr>
        <w:rPr>
          <w:rFonts w:ascii="Calibri" w:hAnsi="Calibri" w:cs="Calibri"/>
          <w:sz w:val="20"/>
          <w:szCs w:val="20"/>
        </w:rPr>
      </w:pPr>
      <w:r w:rsidRPr="00692B86">
        <w:rPr>
          <w:rFonts w:ascii="Calibri" w:hAnsi="Calibri" w:cs="Calibri"/>
          <w:sz w:val="20"/>
          <w:szCs w:val="20"/>
        </w:rPr>
        <w:t>`REJECT_REASON` - Stores the business or validation rule that caused the rejection.</w:t>
      </w:r>
    </w:p>
    <w:p w14:paraId="449919B8" w14:textId="5F14527E" w:rsidR="00692B86" w:rsidRPr="00692B86" w:rsidRDefault="00692B86" w:rsidP="00692B86">
      <w:pPr>
        <w:pStyle w:val="ListParagraph"/>
        <w:numPr>
          <w:ilvl w:val="0"/>
          <w:numId w:val="7"/>
        </w:numPr>
        <w:rPr>
          <w:rFonts w:ascii="Calibri" w:hAnsi="Calibri" w:cs="Calibri"/>
          <w:sz w:val="20"/>
          <w:szCs w:val="20"/>
        </w:rPr>
      </w:pPr>
      <w:r w:rsidRPr="00692B86">
        <w:rPr>
          <w:rFonts w:ascii="Calibri" w:hAnsi="Calibri" w:cs="Calibri"/>
          <w:sz w:val="20"/>
          <w:szCs w:val="20"/>
        </w:rPr>
        <w:t>`REJECT_TS` - Stores the timestamp when the record was rejected.</w:t>
      </w:r>
    </w:p>
    <w:p w14:paraId="407C7818" w14:textId="77777777" w:rsidR="00692B86" w:rsidRPr="00692B86" w:rsidRDefault="00692B86" w:rsidP="00692B86">
      <w:pPr>
        <w:rPr>
          <w:rFonts w:ascii="Calibri" w:hAnsi="Calibri" w:cs="Calibri"/>
          <w:sz w:val="20"/>
          <w:szCs w:val="20"/>
        </w:rPr>
      </w:pPr>
      <w:r w:rsidRPr="00692B86">
        <w:rPr>
          <w:rFonts w:ascii="Calibri" w:hAnsi="Calibri" w:cs="Calibri"/>
          <w:sz w:val="20"/>
          <w:szCs w:val="20"/>
        </w:rPr>
        <w:t>This design supports the requirement that all rejected records remain traceable and documented throughout the ETL process.</w:t>
      </w:r>
    </w:p>
    <w:p w14:paraId="0217F8CE" w14:textId="77777777" w:rsidR="00692B86" w:rsidRPr="00692B86" w:rsidRDefault="00692B86" w:rsidP="00692B86">
      <w:pPr>
        <w:rPr>
          <w:rFonts w:ascii="Calibri" w:hAnsi="Calibri" w:cs="Calibri"/>
          <w:sz w:val="20"/>
          <w:szCs w:val="20"/>
        </w:rPr>
      </w:pPr>
    </w:p>
    <w:p w14:paraId="4F016211" w14:textId="2A822CBA" w:rsidR="00692B86" w:rsidRPr="00692B86" w:rsidRDefault="00692B86" w:rsidP="00692B86">
      <w:pPr>
        <w:rPr>
          <w:rFonts w:ascii="Calibri" w:hAnsi="Calibri" w:cs="Calibri"/>
          <w:sz w:val="20"/>
          <w:szCs w:val="20"/>
        </w:rPr>
      </w:pPr>
      <w:r w:rsidRPr="00692B86">
        <w:rPr>
          <w:rFonts w:ascii="Calibri" w:hAnsi="Calibri" w:cs="Calibri"/>
          <w:sz w:val="20"/>
          <w:szCs w:val="20"/>
        </w:rPr>
        <w:t>Design Considerations</w:t>
      </w:r>
    </w:p>
    <w:p w14:paraId="031BFF6B" w14:textId="4EE6BEAB" w:rsidR="00692B86" w:rsidRPr="00692B86" w:rsidRDefault="00692B86" w:rsidP="00692B86">
      <w:pPr>
        <w:pStyle w:val="ListParagraph"/>
        <w:numPr>
          <w:ilvl w:val="0"/>
          <w:numId w:val="8"/>
        </w:numPr>
        <w:rPr>
          <w:rFonts w:ascii="Calibri" w:hAnsi="Calibri" w:cs="Calibri"/>
          <w:sz w:val="20"/>
          <w:szCs w:val="20"/>
        </w:rPr>
      </w:pPr>
      <w:r w:rsidRPr="00692B86">
        <w:rPr>
          <w:rFonts w:ascii="Calibri" w:hAnsi="Calibri" w:cs="Calibri"/>
          <w:sz w:val="20"/>
          <w:szCs w:val="20"/>
        </w:rPr>
        <w:t>`ILM_POLICY` stores only validated and transformed records.</w:t>
      </w:r>
    </w:p>
    <w:p w14:paraId="64226C28" w14:textId="3C0BE3A1" w:rsidR="00692B86" w:rsidRPr="00692B86" w:rsidRDefault="00692B86" w:rsidP="00692B86">
      <w:pPr>
        <w:pStyle w:val="ListParagraph"/>
        <w:numPr>
          <w:ilvl w:val="0"/>
          <w:numId w:val="8"/>
        </w:numPr>
        <w:rPr>
          <w:rFonts w:ascii="Calibri" w:hAnsi="Calibri" w:cs="Calibri"/>
          <w:sz w:val="20"/>
          <w:szCs w:val="20"/>
        </w:rPr>
      </w:pPr>
      <w:r w:rsidRPr="00692B86">
        <w:rPr>
          <w:rFonts w:ascii="Calibri" w:hAnsi="Calibri" w:cs="Calibri"/>
          <w:sz w:val="20"/>
          <w:szCs w:val="20"/>
        </w:rPr>
        <w:t>`ERROR_POLICY` stores records that fail validation rules.</w:t>
      </w:r>
    </w:p>
    <w:p w14:paraId="179C34E5" w14:textId="3B404FD4" w:rsidR="00692B86" w:rsidRPr="00692B86" w:rsidRDefault="00692B86" w:rsidP="00692B86">
      <w:pPr>
        <w:pStyle w:val="ListParagraph"/>
        <w:numPr>
          <w:ilvl w:val="0"/>
          <w:numId w:val="8"/>
        </w:numPr>
        <w:rPr>
          <w:rFonts w:ascii="Calibri" w:hAnsi="Calibri" w:cs="Calibri"/>
          <w:sz w:val="20"/>
          <w:szCs w:val="20"/>
        </w:rPr>
      </w:pPr>
      <w:r w:rsidRPr="00692B86">
        <w:rPr>
          <w:rFonts w:ascii="Calibri" w:hAnsi="Calibri" w:cs="Calibri"/>
          <w:sz w:val="20"/>
          <w:szCs w:val="20"/>
        </w:rPr>
        <w:t>Successful and rejected records are separated to simplify reconciliation and auditing.</w:t>
      </w:r>
    </w:p>
    <w:p w14:paraId="5EA5F10F" w14:textId="0B548879" w:rsidR="00692B86" w:rsidRPr="00692B86" w:rsidRDefault="00692B86" w:rsidP="00692B86">
      <w:pPr>
        <w:pStyle w:val="ListParagraph"/>
        <w:numPr>
          <w:ilvl w:val="0"/>
          <w:numId w:val="8"/>
        </w:numPr>
        <w:rPr>
          <w:rFonts w:ascii="Calibri" w:hAnsi="Calibri" w:cs="Calibri"/>
          <w:sz w:val="20"/>
          <w:szCs w:val="20"/>
        </w:rPr>
      </w:pPr>
      <w:r w:rsidRPr="00692B86">
        <w:rPr>
          <w:rFonts w:ascii="Calibri" w:hAnsi="Calibri" w:cs="Calibri"/>
          <w:sz w:val="20"/>
          <w:szCs w:val="20"/>
        </w:rPr>
        <w:t>Audit timestamps are automatically generated using `SYSDATETIME()`.</w:t>
      </w:r>
    </w:p>
    <w:p w14:paraId="430D8734" w14:textId="51D4B90B" w:rsidR="00692B86" w:rsidRDefault="00692B86" w:rsidP="00692B86">
      <w:pPr>
        <w:pStyle w:val="ListParagraph"/>
        <w:numPr>
          <w:ilvl w:val="0"/>
          <w:numId w:val="8"/>
        </w:numPr>
        <w:rPr>
          <w:rFonts w:ascii="Calibri" w:hAnsi="Calibri" w:cs="Calibri"/>
          <w:sz w:val="20"/>
          <w:szCs w:val="20"/>
        </w:rPr>
      </w:pPr>
      <w:r w:rsidRPr="00692B86">
        <w:rPr>
          <w:rFonts w:ascii="Calibri" w:hAnsi="Calibri" w:cs="Calibri"/>
          <w:sz w:val="20"/>
          <w:szCs w:val="20"/>
        </w:rPr>
        <w:t>The error table intentionally allows nullable source columns to ensure invalid source records can be captured without additional load failures.</w:t>
      </w:r>
    </w:p>
    <w:p w14:paraId="69D805A0" w14:textId="77777777" w:rsidR="00692B86" w:rsidRDefault="00692B86" w:rsidP="00692B86">
      <w:pPr>
        <w:rPr>
          <w:rFonts w:ascii="Calibri" w:hAnsi="Calibri" w:cs="Calibri"/>
          <w:sz w:val="20"/>
          <w:szCs w:val="20"/>
        </w:rPr>
      </w:pPr>
    </w:p>
    <w:p w14:paraId="06AE5B46" w14:textId="4C2EB5D6" w:rsidR="00692B86" w:rsidRDefault="00692B86" w:rsidP="00692B86">
      <w:pPr>
        <w:rPr>
          <w:rFonts w:ascii="Calibri" w:hAnsi="Calibri" w:cs="Calibri"/>
          <w:sz w:val="20"/>
          <w:szCs w:val="20"/>
        </w:rPr>
      </w:pPr>
      <w:r w:rsidRPr="00692B86">
        <w:rPr>
          <w:rFonts w:ascii="Calibri" w:hAnsi="Calibri" w:cs="Calibri"/>
          <w:sz w:val="20"/>
          <w:szCs w:val="20"/>
        </w:rPr>
        <w:drawing>
          <wp:inline distT="0" distB="0" distL="0" distR="0" wp14:anchorId="3702AD55" wp14:editId="26210DC6">
            <wp:extent cx="5943600" cy="2116455"/>
            <wp:effectExtent l="0" t="0" r="0" b="0"/>
            <wp:docPr id="52488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81476" name=""/>
                    <pic:cNvPicPr/>
                  </pic:nvPicPr>
                  <pic:blipFill>
                    <a:blip r:embed="rId8"/>
                    <a:stretch>
                      <a:fillRect/>
                    </a:stretch>
                  </pic:blipFill>
                  <pic:spPr>
                    <a:xfrm>
                      <a:off x="0" y="0"/>
                      <a:ext cx="5943600" cy="2116455"/>
                    </a:xfrm>
                    <a:prstGeom prst="rect">
                      <a:avLst/>
                    </a:prstGeom>
                  </pic:spPr>
                </pic:pic>
              </a:graphicData>
            </a:graphic>
          </wp:inline>
        </w:drawing>
      </w:r>
    </w:p>
    <w:p w14:paraId="5074396E" w14:textId="77777777" w:rsidR="00692B86" w:rsidRDefault="00692B86" w:rsidP="00692B86">
      <w:pPr>
        <w:rPr>
          <w:rFonts w:ascii="Calibri" w:hAnsi="Calibri" w:cs="Calibri"/>
          <w:sz w:val="20"/>
          <w:szCs w:val="20"/>
        </w:rPr>
      </w:pPr>
    </w:p>
    <w:p w14:paraId="74FD9023" w14:textId="77777777" w:rsidR="005751A4" w:rsidRDefault="005751A4" w:rsidP="00692B86">
      <w:pPr>
        <w:rPr>
          <w:rFonts w:ascii="Calibri" w:hAnsi="Calibri" w:cs="Calibri"/>
          <w:sz w:val="20"/>
          <w:szCs w:val="20"/>
        </w:rPr>
      </w:pPr>
    </w:p>
    <w:p w14:paraId="2530F61F" w14:textId="77777777" w:rsidR="005751A4" w:rsidRDefault="005751A4" w:rsidP="00692B86">
      <w:pPr>
        <w:rPr>
          <w:rFonts w:ascii="Calibri" w:hAnsi="Calibri" w:cs="Calibri"/>
          <w:sz w:val="20"/>
          <w:szCs w:val="20"/>
        </w:rPr>
      </w:pPr>
    </w:p>
    <w:p w14:paraId="69E53C2E" w14:textId="77777777" w:rsidR="005751A4" w:rsidRDefault="005751A4" w:rsidP="00692B86">
      <w:pPr>
        <w:rPr>
          <w:rFonts w:ascii="Calibri" w:hAnsi="Calibri" w:cs="Calibri"/>
          <w:sz w:val="20"/>
          <w:szCs w:val="20"/>
        </w:rPr>
      </w:pPr>
    </w:p>
    <w:p w14:paraId="0781E11D" w14:textId="77777777" w:rsidR="005751A4" w:rsidRDefault="005751A4" w:rsidP="00692B86">
      <w:pPr>
        <w:rPr>
          <w:rFonts w:ascii="Calibri" w:hAnsi="Calibri" w:cs="Calibri"/>
          <w:sz w:val="20"/>
          <w:szCs w:val="20"/>
        </w:rPr>
      </w:pPr>
    </w:p>
    <w:p w14:paraId="1C8B0761" w14:textId="77777777" w:rsidR="005751A4" w:rsidRDefault="005751A4" w:rsidP="00692B86">
      <w:pPr>
        <w:rPr>
          <w:rFonts w:ascii="Calibri" w:hAnsi="Calibri" w:cs="Calibri"/>
          <w:sz w:val="20"/>
          <w:szCs w:val="20"/>
        </w:rPr>
      </w:pPr>
    </w:p>
    <w:p w14:paraId="48A9C23A" w14:textId="77777777" w:rsidR="005751A4" w:rsidRDefault="005751A4" w:rsidP="00692B86">
      <w:pPr>
        <w:rPr>
          <w:rFonts w:ascii="Calibri" w:hAnsi="Calibri" w:cs="Calibri"/>
          <w:sz w:val="20"/>
          <w:szCs w:val="20"/>
        </w:rPr>
      </w:pPr>
    </w:p>
    <w:p w14:paraId="42056735" w14:textId="77777777" w:rsidR="005751A4" w:rsidRDefault="005751A4" w:rsidP="00692B86">
      <w:pPr>
        <w:rPr>
          <w:rFonts w:ascii="Calibri" w:hAnsi="Calibri" w:cs="Calibri"/>
          <w:sz w:val="20"/>
          <w:szCs w:val="20"/>
        </w:rPr>
      </w:pPr>
    </w:p>
    <w:p w14:paraId="59E8CB94" w14:textId="6E3F11A9" w:rsidR="005751A4" w:rsidRDefault="005751A4" w:rsidP="00692B86">
      <w:pPr>
        <w:rPr>
          <w:rFonts w:ascii="Calibri" w:hAnsi="Calibri" w:cs="Calibri"/>
          <w:sz w:val="20"/>
          <w:szCs w:val="20"/>
        </w:rPr>
      </w:pPr>
      <w:r>
        <w:rPr>
          <w:rFonts w:ascii="Calibri" w:hAnsi="Calibri" w:cs="Calibri"/>
          <w:sz w:val="20"/>
          <w:szCs w:val="20"/>
        </w:rPr>
        <w:t xml:space="preserve">Acceptance Criteria: </w:t>
      </w:r>
    </w:p>
    <w:p w14:paraId="2646DA62" w14:textId="19734F79" w:rsidR="005751A4" w:rsidRDefault="005751A4" w:rsidP="00692B86">
      <w:pPr>
        <w:rPr>
          <w:rFonts w:ascii="Calibri" w:hAnsi="Calibri" w:cs="Calibri"/>
          <w:sz w:val="20"/>
          <w:szCs w:val="20"/>
        </w:rPr>
      </w:pPr>
      <w:r>
        <w:rPr>
          <w:rFonts w:ascii="Calibri" w:hAnsi="Calibri" w:cs="Calibri"/>
          <w:sz w:val="20"/>
          <w:szCs w:val="20"/>
        </w:rPr>
        <w:t xml:space="preserve">Data Validation Assertion  and edge case. </w:t>
      </w:r>
    </w:p>
    <w:p w14:paraId="707AB673" w14:textId="77777777" w:rsidR="005751A4" w:rsidRPr="005751A4" w:rsidRDefault="005751A4" w:rsidP="005751A4">
      <w:pPr>
        <w:rPr>
          <w:rFonts w:ascii="Calibri" w:hAnsi="Calibri" w:cs="Calibri"/>
          <w:sz w:val="20"/>
          <w:szCs w:val="20"/>
        </w:rPr>
      </w:pPr>
      <w:r w:rsidRPr="005751A4">
        <w:rPr>
          <w:rFonts w:ascii="Calibri" w:hAnsi="Calibri" w:cs="Calibri"/>
          <w:sz w:val="20"/>
          <w:szCs w:val="20"/>
        </w:rPr>
        <w:lastRenderedPageBreak/>
        <w:t>1. Grain &amp; Uniqueness Assertions</w:t>
      </w:r>
    </w:p>
    <w:p w14:paraId="234813B6" w14:textId="20FFCC06" w:rsidR="005751A4" w:rsidRPr="005751A4" w:rsidRDefault="005751A4" w:rsidP="005751A4">
      <w:pPr>
        <w:rPr>
          <w:rFonts w:ascii="Calibri" w:hAnsi="Calibri" w:cs="Calibri"/>
          <w:sz w:val="20"/>
          <w:szCs w:val="20"/>
        </w:rPr>
      </w:pPr>
      <w:r w:rsidRPr="005751A4">
        <w:rPr>
          <w:rFonts w:ascii="Calibri" w:hAnsi="Calibri" w:cs="Calibri"/>
          <w:sz w:val="20"/>
          <w:szCs w:val="20"/>
        </w:rPr>
        <w:t>Objective: Guarantee deterministic deduplication so that only one true record per Policy Number reaches the target.</w:t>
      </w:r>
    </w:p>
    <w:p w14:paraId="7FD246A7" w14:textId="1042D055" w:rsidR="005751A4" w:rsidRPr="005751A4" w:rsidRDefault="005751A4" w:rsidP="005751A4">
      <w:pPr>
        <w:pStyle w:val="ListParagraph"/>
        <w:numPr>
          <w:ilvl w:val="0"/>
          <w:numId w:val="9"/>
        </w:numPr>
        <w:rPr>
          <w:rFonts w:ascii="Calibri" w:hAnsi="Calibri" w:cs="Calibri"/>
          <w:sz w:val="20"/>
          <w:szCs w:val="20"/>
        </w:rPr>
      </w:pPr>
      <w:r w:rsidRPr="005751A4">
        <w:rPr>
          <w:rFonts w:ascii="Calibri" w:hAnsi="Calibri" w:cs="Calibri"/>
          <w:sz w:val="20"/>
          <w:szCs w:val="20"/>
        </w:rPr>
        <w:t>Assertion 1 (The Grain): The target table (ILM_POLICY) must contain absolutely no duplicate POLICY_NUMBERs.</w:t>
      </w:r>
    </w:p>
    <w:p w14:paraId="6FC08B4E" w14:textId="6849F7A9" w:rsidR="005751A4" w:rsidRPr="005751A4" w:rsidRDefault="005751A4" w:rsidP="005751A4">
      <w:pPr>
        <w:pStyle w:val="ListParagraph"/>
        <w:numPr>
          <w:ilvl w:val="0"/>
          <w:numId w:val="9"/>
        </w:numPr>
        <w:rPr>
          <w:rFonts w:ascii="Calibri" w:hAnsi="Calibri" w:cs="Calibri"/>
          <w:sz w:val="20"/>
          <w:szCs w:val="20"/>
        </w:rPr>
      </w:pPr>
      <w:r w:rsidRPr="005751A4">
        <w:rPr>
          <w:rFonts w:ascii="Calibri" w:hAnsi="Calibri" w:cs="Calibri"/>
          <w:sz w:val="20"/>
          <w:szCs w:val="20"/>
        </w:rPr>
        <w:t>Assertion 2 (The Rule): When multiple records exist in staging for a single policy, the pipeline must isolate and load only the record with the most recent source timestamp.</w:t>
      </w:r>
    </w:p>
    <w:p w14:paraId="13FE4073" w14:textId="3B4A8D2D" w:rsidR="005751A4" w:rsidRDefault="005751A4" w:rsidP="005751A4">
      <w:pPr>
        <w:pStyle w:val="ListParagraph"/>
        <w:numPr>
          <w:ilvl w:val="0"/>
          <w:numId w:val="9"/>
        </w:numPr>
        <w:rPr>
          <w:rFonts w:ascii="Calibri" w:hAnsi="Calibri" w:cs="Calibri"/>
          <w:sz w:val="20"/>
          <w:szCs w:val="20"/>
        </w:rPr>
      </w:pPr>
      <w:r w:rsidRPr="005751A4">
        <w:rPr>
          <w:rFonts w:ascii="Calibri" w:hAnsi="Calibri" w:cs="Calibri"/>
          <w:sz w:val="20"/>
          <w:szCs w:val="20"/>
        </w:rPr>
        <w:t>Edge Case Addressed (The "</w:t>
      </w:r>
      <w:r w:rsidRPr="005751A4">
        <w:rPr>
          <w:rFonts w:ascii="Calibri" w:hAnsi="Calibri" w:cs="Calibri"/>
          <w:sz w:val="20"/>
          <w:szCs w:val="20"/>
        </w:rPr>
        <w:t>Tiebreaker</w:t>
      </w:r>
      <w:r w:rsidRPr="005751A4">
        <w:rPr>
          <w:rFonts w:ascii="Calibri" w:hAnsi="Calibri" w:cs="Calibri"/>
          <w:sz w:val="20"/>
          <w:szCs w:val="20"/>
        </w:rPr>
        <w:t>"): If two updates arrive at the exact same millisecond, SQL will normally guess which row to keep, breaking data consistency. This pipeline explicitly handles timestamp collisions by introducing a secondary tie-breaker constraint.</w:t>
      </w:r>
    </w:p>
    <w:p w14:paraId="181B2CDE" w14:textId="01762A99" w:rsidR="005751A4" w:rsidRPr="005751A4" w:rsidRDefault="005751A4" w:rsidP="005751A4">
      <w:pPr>
        <w:pStyle w:val="ListParagraph"/>
        <w:numPr>
          <w:ilvl w:val="1"/>
          <w:numId w:val="9"/>
        </w:numPr>
        <w:rPr>
          <w:rFonts w:ascii="Calibri" w:hAnsi="Calibri" w:cs="Calibri"/>
          <w:sz w:val="20"/>
          <w:szCs w:val="20"/>
        </w:rPr>
      </w:pPr>
      <w:r w:rsidRPr="005751A4">
        <w:rPr>
          <w:rFonts w:ascii="Calibri" w:hAnsi="Calibri" w:cs="Calibri"/>
          <w:sz w:val="20"/>
          <w:szCs w:val="20"/>
        </w:rPr>
        <w:t>Addressed (The NULL Void): In SQL Server, ORDER BY ... DESC forces NULL values to the bottom of the execution order. If a record arrives with a NULL timestamp, the engine will deterministically rank it lower than any record with a valid timestamp, discarding it to protect the target table from un-versioned data.</w:t>
      </w:r>
    </w:p>
    <w:p w14:paraId="564439A6" w14:textId="7C7C25A5" w:rsidR="003A508D" w:rsidRPr="003A508D" w:rsidRDefault="003A508D" w:rsidP="003A508D">
      <w:pPr>
        <w:rPr>
          <w:rFonts w:ascii="Calibri" w:hAnsi="Calibri" w:cs="Calibri"/>
          <w:sz w:val="20"/>
          <w:szCs w:val="20"/>
        </w:rPr>
      </w:pPr>
      <w:r>
        <w:rPr>
          <w:rFonts w:ascii="Calibri" w:hAnsi="Calibri" w:cs="Calibri"/>
          <w:sz w:val="20"/>
          <w:szCs w:val="20"/>
        </w:rPr>
        <w:t xml:space="preserve">2. </w:t>
      </w:r>
      <w:r w:rsidRPr="003A508D">
        <w:rPr>
          <w:rFonts w:ascii="Calibri" w:hAnsi="Calibri" w:cs="Calibri"/>
          <w:sz w:val="20"/>
          <w:szCs w:val="20"/>
        </w:rPr>
        <w:t>Referential Integrity &amp; Data Routing Assertions</w:t>
      </w:r>
    </w:p>
    <w:p w14:paraId="360AE1F2" w14:textId="5523583A" w:rsidR="003A508D" w:rsidRPr="003A508D" w:rsidRDefault="003A508D" w:rsidP="003A508D">
      <w:pPr>
        <w:rPr>
          <w:rFonts w:ascii="Calibri" w:hAnsi="Calibri" w:cs="Calibri"/>
          <w:sz w:val="20"/>
          <w:szCs w:val="20"/>
        </w:rPr>
      </w:pPr>
      <w:r w:rsidRPr="003A508D">
        <w:rPr>
          <w:rFonts w:ascii="Calibri" w:hAnsi="Calibri" w:cs="Calibri"/>
          <w:sz w:val="20"/>
          <w:szCs w:val="20"/>
        </w:rPr>
        <w:t>Objective: Ensure invalid categorical data is securely routed to the quarantine zone (ERROR_POLICY), while unmatched non-critical data gracefully defaults to safe values, completely eliminating "silent drops."</w:t>
      </w:r>
    </w:p>
    <w:p w14:paraId="19E327B7" w14:textId="47FC8827" w:rsidR="003A508D" w:rsidRPr="003A508D" w:rsidRDefault="003A508D" w:rsidP="003A508D">
      <w:pPr>
        <w:pStyle w:val="ListParagraph"/>
        <w:numPr>
          <w:ilvl w:val="0"/>
          <w:numId w:val="10"/>
        </w:numPr>
        <w:rPr>
          <w:rFonts w:ascii="Calibri" w:hAnsi="Calibri" w:cs="Calibri"/>
          <w:sz w:val="20"/>
          <w:szCs w:val="20"/>
        </w:rPr>
      </w:pPr>
      <w:r w:rsidRPr="003A508D">
        <w:rPr>
          <w:rFonts w:ascii="Calibri" w:hAnsi="Calibri" w:cs="Calibri"/>
          <w:sz w:val="20"/>
          <w:szCs w:val="20"/>
        </w:rPr>
        <w:t>Assertion 1 (Strict Validation): The State Code (ST_CD) must exist in the REF_STATE lookup table. Any unmatched records must be explicitly documented and rejected to the error table.</w:t>
      </w:r>
    </w:p>
    <w:p w14:paraId="0CB753DD" w14:textId="3E002D44" w:rsidR="003A508D" w:rsidRPr="003A508D" w:rsidRDefault="003A508D" w:rsidP="003A508D">
      <w:pPr>
        <w:pStyle w:val="ListParagraph"/>
        <w:numPr>
          <w:ilvl w:val="0"/>
          <w:numId w:val="10"/>
        </w:numPr>
        <w:rPr>
          <w:rFonts w:ascii="Calibri" w:hAnsi="Calibri" w:cs="Calibri"/>
          <w:sz w:val="20"/>
          <w:szCs w:val="20"/>
        </w:rPr>
      </w:pPr>
      <w:r w:rsidRPr="003A508D">
        <w:rPr>
          <w:rFonts w:ascii="Calibri" w:hAnsi="Calibri" w:cs="Calibri"/>
          <w:sz w:val="20"/>
          <w:szCs w:val="20"/>
        </w:rPr>
        <w:t>Assertion 2 (Graceful Defaulting): The Line of Business (LOB_CD) must be checked against REF_LOB. Unmatched or NULL codes must be successfully loaded into the target table, but overridden with the default value 'UNKNOWN'.</w:t>
      </w:r>
    </w:p>
    <w:p w14:paraId="06D5DBFE" w14:textId="27D54F2A" w:rsidR="003A508D" w:rsidRPr="003A508D" w:rsidRDefault="003A508D" w:rsidP="003A508D">
      <w:pPr>
        <w:pStyle w:val="ListParagraph"/>
        <w:numPr>
          <w:ilvl w:val="0"/>
          <w:numId w:val="10"/>
        </w:numPr>
        <w:rPr>
          <w:rFonts w:ascii="Calibri" w:hAnsi="Calibri" w:cs="Calibri"/>
          <w:sz w:val="20"/>
          <w:szCs w:val="20"/>
        </w:rPr>
      </w:pPr>
      <w:r w:rsidRPr="003A508D">
        <w:rPr>
          <w:rFonts w:ascii="Calibri" w:hAnsi="Calibri" w:cs="Calibri"/>
          <w:sz w:val="20"/>
          <w:szCs w:val="20"/>
        </w:rPr>
        <w:t>Edge Cases Addressed (The "Dirty Data" Defense): * State codes often arrive with hidden whitespaces or lowercase letters (e.g., ' tx '). The pipeline forces a TRIM() and UPPER() transformation before attempting the lookup to prevent false-positive rejections.</w:t>
      </w:r>
    </w:p>
    <w:p w14:paraId="5C91C3C7" w14:textId="55655898" w:rsidR="00692B86" w:rsidRDefault="003A508D" w:rsidP="003A508D">
      <w:pPr>
        <w:pStyle w:val="ListParagraph"/>
        <w:numPr>
          <w:ilvl w:val="1"/>
          <w:numId w:val="10"/>
        </w:numPr>
        <w:rPr>
          <w:rFonts w:ascii="Calibri" w:hAnsi="Calibri" w:cs="Calibri"/>
          <w:sz w:val="20"/>
          <w:szCs w:val="20"/>
        </w:rPr>
      </w:pPr>
      <w:r w:rsidRPr="003A508D">
        <w:rPr>
          <w:rFonts w:ascii="Calibri" w:hAnsi="Calibri" w:cs="Calibri"/>
          <w:sz w:val="20"/>
          <w:szCs w:val="20"/>
        </w:rPr>
        <w:t>The architecture intentionally utilizes LEFT JOINs for all reference lookups. Using an INNER JOIN would cause invalid states to completely vanish from the pipeline execution (a silent drop).</w:t>
      </w:r>
    </w:p>
    <w:p w14:paraId="5CDE8443" w14:textId="77777777" w:rsidR="003A508D" w:rsidRPr="003A508D" w:rsidRDefault="003A508D" w:rsidP="003A508D">
      <w:pPr>
        <w:rPr>
          <w:rFonts w:ascii="Calibri" w:hAnsi="Calibri" w:cs="Calibri"/>
          <w:sz w:val="20"/>
          <w:szCs w:val="20"/>
        </w:rPr>
      </w:pPr>
      <w:r w:rsidRPr="003A508D">
        <w:rPr>
          <w:rFonts w:ascii="Calibri" w:hAnsi="Calibri" w:cs="Calibri"/>
          <w:sz w:val="20"/>
          <w:szCs w:val="20"/>
        </w:rPr>
        <w:t>3. Data Typing &amp; Formatting Assertions</w:t>
      </w:r>
    </w:p>
    <w:p w14:paraId="5F84F746" w14:textId="77777777" w:rsidR="003A508D" w:rsidRPr="003A508D" w:rsidRDefault="003A508D" w:rsidP="003A508D">
      <w:pPr>
        <w:rPr>
          <w:rFonts w:ascii="Calibri" w:hAnsi="Calibri" w:cs="Calibri"/>
          <w:sz w:val="20"/>
          <w:szCs w:val="20"/>
        </w:rPr>
      </w:pPr>
      <w:r w:rsidRPr="003A508D">
        <w:rPr>
          <w:rFonts w:ascii="Calibri" w:hAnsi="Calibri" w:cs="Calibri"/>
          <w:sz w:val="20"/>
          <w:szCs w:val="20"/>
        </w:rPr>
        <w:t>Objective: Prevent fatal pipeline crashes during raw string conversions and ensure strict mathematical accuracy for downstream financial reporting.</w:t>
      </w:r>
    </w:p>
    <w:p w14:paraId="5D33E79D" w14:textId="77777777" w:rsidR="003A508D" w:rsidRPr="003A508D" w:rsidRDefault="003A508D" w:rsidP="003A508D">
      <w:pPr>
        <w:pStyle w:val="ListParagraph"/>
        <w:numPr>
          <w:ilvl w:val="0"/>
          <w:numId w:val="11"/>
        </w:numPr>
        <w:rPr>
          <w:rFonts w:ascii="Calibri" w:hAnsi="Calibri" w:cs="Calibri"/>
          <w:sz w:val="20"/>
          <w:szCs w:val="20"/>
        </w:rPr>
      </w:pPr>
      <w:r w:rsidRPr="003A508D">
        <w:rPr>
          <w:rFonts w:ascii="Calibri" w:hAnsi="Calibri" w:cs="Calibri"/>
          <w:sz w:val="20"/>
          <w:szCs w:val="20"/>
        </w:rPr>
        <w:t>Assertion 1 (Safe Date Casting): The EFFECTIVE_DATE must securely cast from a raw string to a standard calendar date. Any failure to cast must be intercepted and routed to the error table rather than causing a pipeline failure.</w:t>
      </w:r>
    </w:p>
    <w:p w14:paraId="3A407063" w14:textId="77777777" w:rsidR="003A508D" w:rsidRPr="003A508D" w:rsidRDefault="003A508D" w:rsidP="003A508D">
      <w:pPr>
        <w:pStyle w:val="ListParagraph"/>
        <w:numPr>
          <w:ilvl w:val="0"/>
          <w:numId w:val="11"/>
        </w:numPr>
        <w:rPr>
          <w:rFonts w:ascii="Calibri" w:hAnsi="Calibri" w:cs="Calibri"/>
          <w:sz w:val="20"/>
          <w:szCs w:val="20"/>
        </w:rPr>
      </w:pPr>
      <w:r w:rsidRPr="003A508D">
        <w:rPr>
          <w:rFonts w:ascii="Calibri" w:hAnsi="Calibri" w:cs="Calibri"/>
          <w:sz w:val="20"/>
          <w:szCs w:val="20"/>
        </w:rPr>
        <w:t>Assertion 2 (Financial Precision &amp; Defaults): The PREMIUM_AMOUNT must enforce a rigid decimal precision. If the source system fails to provide a premium (NULL), the pipeline must mathematically default the value to 0.00 to protect downstream aggregation metrics.</w:t>
      </w:r>
    </w:p>
    <w:p w14:paraId="51F56E44" w14:textId="0612C316" w:rsidR="003A508D" w:rsidRPr="003A508D" w:rsidRDefault="003A508D" w:rsidP="003A508D">
      <w:pPr>
        <w:pStyle w:val="ListParagraph"/>
        <w:numPr>
          <w:ilvl w:val="0"/>
          <w:numId w:val="11"/>
        </w:numPr>
        <w:rPr>
          <w:rFonts w:ascii="Calibri" w:hAnsi="Calibri" w:cs="Calibri"/>
          <w:sz w:val="20"/>
          <w:szCs w:val="20"/>
        </w:rPr>
      </w:pPr>
      <w:r w:rsidRPr="003A508D">
        <w:rPr>
          <w:rFonts w:ascii="Calibri" w:hAnsi="Calibri" w:cs="Calibri"/>
          <w:sz w:val="20"/>
          <w:szCs w:val="20"/>
        </w:rPr>
        <w:t>Edge Cases Addressed (The System Crashers): * Invalid calendar dates (e.g., February 29th on a non-leap year or month 13) naturally crash databases during standard ingestion. The pipeline uses defensive casting to evaluate the date's validity before attempting a hard insert.</w:t>
      </w:r>
    </w:p>
    <w:p w14:paraId="0D98055F" w14:textId="4F940F87" w:rsidR="003A508D" w:rsidRDefault="003A508D" w:rsidP="003A508D">
      <w:pPr>
        <w:pStyle w:val="ListParagraph"/>
        <w:numPr>
          <w:ilvl w:val="1"/>
          <w:numId w:val="11"/>
        </w:numPr>
        <w:rPr>
          <w:rFonts w:ascii="Calibri" w:hAnsi="Calibri" w:cs="Calibri"/>
          <w:sz w:val="20"/>
          <w:szCs w:val="20"/>
        </w:rPr>
      </w:pPr>
      <w:r w:rsidRPr="003A508D">
        <w:rPr>
          <w:rFonts w:ascii="Calibri" w:hAnsi="Calibri" w:cs="Calibri"/>
          <w:sz w:val="20"/>
          <w:szCs w:val="20"/>
        </w:rPr>
        <w:t>Empty strings or garbage alphabetical characters arriving in the date field are explicitly flagged as INVALID_DATE_FORMAT and quarantined.</w:t>
      </w:r>
    </w:p>
    <w:p w14:paraId="5A5D3AAD" w14:textId="77777777" w:rsidR="003A508D" w:rsidRPr="003A508D" w:rsidRDefault="003A508D" w:rsidP="003A508D">
      <w:pPr>
        <w:rPr>
          <w:rFonts w:ascii="Calibri" w:hAnsi="Calibri" w:cs="Calibri"/>
          <w:sz w:val="20"/>
          <w:szCs w:val="20"/>
        </w:rPr>
      </w:pPr>
      <w:r w:rsidRPr="003A508D">
        <w:rPr>
          <w:rFonts w:ascii="Calibri" w:hAnsi="Calibri" w:cs="Calibri"/>
          <w:sz w:val="20"/>
          <w:szCs w:val="20"/>
        </w:rPr>
        <w:lastRenderedPageBreak/>
        <w:t>4. Business Logic &amp; Cleansing Assertions</w:t>
      </w:r>
    </w:p>
    <w:p w14:paraId="4B431475" w14:textId="0805A912" w:rsidR="003A508D" w:rsidRPr="003A508D" w:rsidRDefault="003A508D" w:rsidP="003A508D">
      <w:pPr>
        <w:rPr>
          <w:rFonts w:ascii="Calibri" w:hAnsi="Calibri" w:cs="Calibri"/>
          <w:sz w:val="20"/>
          <w:szCs w:val="20"/>
        </w:rPr>
      </w:pPr>
      <w:r w:rsidRPr="003A508D">
        <w:rPr>
          <w:rFonts w:ascii="Calibri" w:hAnsi="Calibri" w:cs="Calibri"/>
          <w:sz w:val="20"/>
          <w:szCs w:val="20"/>
        </w:rPr>
        <w:t>Objective: Standardize free-text formatting, gracefully handle missing human-entry data, and decode operational flags into human-readable dimensions.</w:t>
      </w:r>
    </w:p>
    <w:p w14:paraId="002FBA61" w14:textId="48FFD33C" w:rsidR="003A508D" w:rsidRPr="003A508D" w:rsidRDefault="003A508D" w:rsidP="003A508D">
      <w:pPr>
        <w:pStyle w:val="ListParagraph"/>
        <w:numPr>
          <w:ilvl w:val="0"/>
          <w:numId w:val="12"/>
        </w:numPr>
        <w:rPr>
          <w:rFonts w:ascii="Calibri" w:hAnsi="Calibri" w:cs="Calibri"/>
          <w:sz w:val="20"/>
          <w:szCs w:val="20"/>
        </w:rPr>
      </w:pPr>
      <w:r w:rsidRPr="003A508D">
        <w:rPr>
          <w:rFonts w:ascii="Calibri" w:hAnsi="Calibri" w:cs="Calibri"/>
          <w:sz w:val="20"/>
          <w:szCs w:val="20"/>
        </w:rPr>
        <w:t>Assertion 1 (String Cleansing): The POLICY_NUMBER must be stripped of all leading and trailing whitespaces before entering the Integrated Layer to ensure accurate reporting aggregations.</w:t>
      </w:r>
    </w:p>
    <w:p w14:paraId="26333A7E" w14:textId="195790FF" w:rsidR="003A508D" w:rsidRPr="003A508D" w:rsidRDefault="003A508D" w:rsidP="003A508D">
      <w:pPr>
        <w:pStyle w:val="ListParagraph"/>
        <w:numPr>
          <w:ilvl w:val="0"/>
          <w:numId w:val="12"/>
        </w:numPr>
        <w:rPr>
          <w:rFonts w:ascii="Calibri" w:hAnsi="Calibri" w:cs="Calibri"/>
          <w:sz w:val="20"/>
          <w:szCs w:val="20"/>
        </w:rPr>
      </w:pPr>
      <w:r w:rsidRPr="003A508D">
        <w:rPr>
          <w:rFonts w:ascii="Calibri" w:hAnsi="Calibri" w:cs="Calibri"/>
          <w:sz w:val="20"/>
          <w:szCs w:val="20"/>
        </w:rPr>
        <w:t>Assertion 2 (Safe Concatenation): The INSURED_NAME must combine the Last Name and First Name fields. If either name is missing, the pipeline must preserve the existing name rather than nullifying the entire field.</w:t>
      </w:r>
    </w:p>
    <w:p w14:paraId="3F52CA69" w14:textId="4F624534" w:rsidR="003A508D" w:rsidRPr="003A508D" w:rsidRDefault="003A508D" w:rsidP="003A508D">
      <w:pPr>
        <w:pStyle w:val="ListParagraph"/>
        <w:numPr>
          <w:ilvl w:val="0"/>
          <w:numId w:val="12"/>
        </w:numPr>
        <w:rPr>
          <w:rFonts w:ascii="Calibri" w:hAnsi="Calibri" w:cs="Calibri"/>
          <w:sz w:val="20"/>
          <w:szCs w:val="20"/>
        </w:rPr>
      </w:pPr>
      <w:r w:rsidRPr="003A508D">
        <w:rPr>
          <w:rFonts w:ascii="Calibri" w:hAnsi="Calibri" w:cs="Calibri"/>
          <w:sz w:val="20"/>
          <w:szCs w:val="20"/>
        </w:rPr>
        <w:t>Assertion 3 (Status Decoding): The raw CANCEL_FLG must be strictly mapped. A 'Y' translates to 'CANCELLED', an 'N' translates to 'ACTIVE', and any other unmapped or missing value safely defaults to 'UNKNOWN'.</w:t>
      </w:r>
    </w:p>
    <w:p w14:paraId="6C3842BA" w14:textId="662BE506" w:rsidR="003A508D" w:rsidRDefault="003A508D" w:rsidP="003A508D">
      <w:pPr>
        <w:pStyle w:val="ListParagraph"/>
        <w:numPr>
          <w:ilvl w:val="0"/>
          <w:numId w:val="12"/>
        </w:numPr>
        <w:rPr>
          <w:rFonts w:ascii="Calibri" w:hAnsi="Calibri" w:cs="Calibri"/>
          <w:sz w:val="20"/>
          <w:szCs w:val="20"/>
        </w:rPr>
      </w:pPr>
      <w:r w:rsidRPr="003A508D">
        <w:rPr>
          <w:rFonts w:ascii="Calibri" w:hAnsi="Calibri" w:cs="Calibri"/>
          <w:sz w:val="20"/>
          <w:szCs w:val="20"/>
        </w:rPr>
        <w:t>Edge Cases Addressed (The Null-Wipeout Defense): * In database architecture, concatenating a valid string with a NULL yields a NULL output. The pipeline uses conditional logic to evaluate the presence of the first and last names independently, ensuring that a missing first name does not accidentally erase a perfectly valid last name from the final target table.</w:t>
      </w:r>
    </w:p>
    <w:p w14:paraId="190F75ED" w14:textId="77777777" w:rsidR="00C94FB5" w:rsidRDefault="00C94FB5" w:rsidP="00C94FB5">
      <w:pPr>
        <w:rPr>
          <w:rFonts w:ascii="Calibri" w:hAnsi="Calibri" w:cs="Calibri"/>
          <w:sz w:val="20"/>
          <w:szCs w:val="20"/>
        </w:rPr>
      </w:pPr>
    </w:p>
    <w:p w14:paraId="039D1155" w14:textId="77777777" w:rsidR="00AD24CC" w:rsidRDefault="00AD24CC" w:rsidP="00C94FB5">
      <w:pPr>
        <w:rPr>
          <w:rFonts w:ascii="Calibri" w:hAnsi="Calibri" w:cs="Calibri"/>
          <w:sz w:val="20"/>
          <w:szCs w:val="20"/>
        </w:rPr>
      </w:pPr>
    </w:p>
    <w:p w14:paraId="34D1BDFD" w14:textId="77777777" w:rsidR="00AD24CC" w:rsidRDefault="00AD24CC" w:rsidP="00C94FB5">
      <w:pPr>
        <w:rPr>
          <w:rFonts w:ascii="Calibri" w:hAnsi="Calibri" w:cs="Calibri"/>
          <w:sz w:val="20"/>
          <w:szCs w:val="20"/>
        </w:rPr>
      </w:pPr>
    </w:p>
    <w:p w14:paraId="044F80BF" w14:textId="01063AC1" w:rsidR="00C94FB5" w:rsidRDefault="00C94FB5" w:rsidP="00C94FB5">
      <w:pPr>
        <w:rPr>
          <w:rFonts w:ascii="Calibri" w:hAnsi="Calibri" w:cs="Calibri"/>
          <w:sz w:val="20"/>
          <w:szCs w:val="20"/>
        </w:rPr>
      </w:pPr>
      <w:r>
        <w:rPr>
          <w:rFonts w:ascii="Calibri" w:hAnsi="Calibri" w:cs="Calibri"/>
          <w:sz w:val="20"/>
          <w:szCs w:val="20"/>
        </w:rPr>
        <w:t xml:space="preserve">Final table (Post Transformation) : </w:t>
      </w:r>
    </w:p>
    <w:p w14:paraId="7FC03AD6" w14:textId="77777777" w:rsidR="00AD24CC" w:rsidRDefault="00AD24CC" w:rsidP="00C94FB5">
      <w:pPr>
        <w:rPr>
          <w:rFonts w:ascii="Calibri" w:hAnsi="Calibri" w:cs="Calibri"/>
          <w:sz w:val="20"/>
          <w:szCs w:val="20"/>
        </w:rPr>
      </w:pPr>
    </w:p>
    <w:p w14:paraId="165CC107" w14:textId="77777777" w:rsidR="00C94FB5" w:rsidRDefault="00C94FB5" w:rsidP="00C94FB5">
      <w:pPr>
        <w:rPr>
          <w:rFonts w:ascii="Calibri" w:hAnsi="Calibri" w:cs="Calibri"/>
          <w:sz w:val="20"/>
          <w:szCs w:val="20"/>
        </w:rPr>
      </w:pPr>
      <w:r w:rsidRPr="00C94FB5">
        <w:rPr>
          <w:rFonts w:ascii="Calibri" w:hAnsi="Calibri" w:cs="Calibri"/>
          <w:sz w:val="20"/>
          <w:szCs w:val="20"/>
        </w:rPr>
        <w:t>SELECT * FROM dbo.ILM_POLICY;</w:t>
      </w:r>
    </w:p>
    <w:p w14:paraId="27324AFB" w14:textId="77777777" w:rsidR="00AD24CC" w:rsidRPr="00C94FB5" w:rsidRDefault="00AD24CC" w:rsidP="00C94FB5">
      <w:pPr>
        <w:rPr>
          <w:rFonts w:ascii="Calibri" w:hAnsi="Calibri" w:cs="Calibri"/>
          <w:sz w:val="20"/>
          <w:szCs w:val="20"/>
        </w:rPr>
      </w:pPr>
    </w:p>
    <w:p w14:paraId="74870649" w14:textId="38CF2746" w:rsidR="00C94FB5" w:rsidRDefault="00AD24CC" w:rsidP="00C94FB5">
      <w:pPr>
        <w:rPr>
          <w:rFonts w:ascii="Calibri" w:hAnsi="Calibri" w:cs="Calibri"/>
          <w:sz w:val="20"/>
          <w:szCs w:val="20"/>
        </w:rPr>
      </w:pPr>
      <w:r w:rsidRPr="00AD24CC">
        <w:rPr>
          <w:rFonts w:ascii="Calibri" w:hAnsi="Calibri" w:cs="Calibri"/>
          <w:sz w:val="20"/>
          <w:szCs w:val="20"/>
        </w:rPr>
        <w:drawing>
          <wp:inline distT="0" distB="0" distL="0" distR="0" wp14:anchorId="7E2283D7" wp14:editId="7E94C7DC">
            <wp:extent cx="5943600" cy="2761615"/>
            <wp:effectExtent l="0" t="0" r="0" b="635"/>
            <wp:docPr id="65473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37486" name=""/>
                    <pic:cNvPicPr/>
                  </pic:nvPicPr>
                  <pic:blipFill>
                    <a:blip r:embed="rId9"/>
                    <a:stretch>
                      <a:fillRect/>
                    </a:stretch>
                  </pic:blipFill>
                  <pic:spPr>
                    <a:xfrm>
                      <a:off x="0" y="0"/>
                      <a:ext cx="5943600" cy="2761615"/>
                    </a:xfrm>
                    <a:prstGeom prst="rect">
                      <a:avLst/>
                    </a:prstGeom>
                  </pic:spPr>
                </pic:pic>
              </a:graphicData>
            </a:graphic>
          </wp:inline>
        </w:drawing>
      </w:r>
    </w:p>
    <w:p w14:paraId="05075F10" w14:textId="77777777" w:rsidR="00C94FB5" w:rsidRDefault="00C94FB5" w:rsidP="00C94FB5">
      <w:pPr>
        <w:rPr>
          <w:rFonts w:ascii="Calibri" w:hAnsi="Calibri" w:cs="Calibri"/>
          <w:sz w:val="20"/>
          <w:szCs w:val="20"/>
        </w:rPr>
      </w:pPr>
    </w:p>
    <w:p w14:paraId="72255554" w14:textId="1CB501F4" w:rsidR="00C94FB5" w:rsidRDefault="00AD24CC" w:rsidP="00C94FB5">
      <w:pPr>
        <w:rPr>
          <w:rFonts w:ascii="Calibri" w:hAnsi="Calibri" w:cs="Calibri"/>
          <w:sz w:val="20"/>
          <w:szCs w:val="20"/>
        </w:rPr>
      </w:pPr>
      <w:r>
        <w:rPr>
          <w:rFonts w:ascii="Calibri" w:hAnsi="Calibri" w:cs="Calibri"/>
          <w:sz w:val="20"/>
          <w:szCs w:val="20"/>
        </w:rPr>
        <w:lastRenderedPageBreak/>
        <w:t xml:space="preserve">Error Table: </w:t>
      </w:r>
    </w:p>
    <w:p w14:paraId="7D1CB66A" w14:textId="77777777" w:rsidR="004F3788" w:rsidRPr="004F3788" w:rsidRDefault="004F3788" w:rsidP="004F3788">
      <w:pPr>
        <w:rPr>
          <w:rFonts w:ascii="Calibri" w:hAnsi="Calibri" w:cs="Calibri"/>
          <w:sz w:val="20"/>
          <w:szCs w:val="20"/>
        </w:rPr>
      </w:pPr>
      <w:r w:rsidRPr="004F3788">
        <w:rPr>
          <w:rFonts w:ascii="Calibri" w:hAnsi="Calibri" w:cs="Calibri"/>
          <w:sz w:val="20"/>
          <w:szCs w:val="20"/>
        </w:rPr>
        <w:t>SELECT * FROM dbo.ERROR_POLICY;</w:t>
      </w:r>
    </w:p>
    <w:p w14:paraId="069E65BA" w14:textId="77777777" w:rsidR="004F3788" w:rsidRDefault="004F3788" w:rsidP="00C94FB5">
      <w:pPr>
        <w:rPr>
          <w:rFonts w:ascii="Calibri" w:hAnsi="Calibri" w:cs="Calibri"/>
          <w:sz w:val="20"/>
          <w:szCs w:val="20"/>
        </w:rPr>
      </w:pPr>
    </w:p>
    <w:p w14:paraId="02B9606E" w14:textId="62D7ACF0" w:rsidR="00AD24CC" w:rsidRDefault="00112ACE" w:rsidP="00C94FB5">
      <w:pPr>
        <w:rPr>
          <w:rFonts w:ascii="Calibri" w:hAnsi="Calibri" w:cs="Calibri"/>
          <w:sz w:val="20"/>
          <w:szCs w:val="20"/>
        </w:rPr>
      </w:pPr>
      <w:r w:rsidRPr="00112ACE">
        <w:rPr>
          <w:rFonts w:ascii="Calibri" w:hAnsi="Calibri" w:cs="Calibri"/>
          <w:sz w:val="20"/>
          <w:szCs w:val="20"/>
        </w:rPr>
        <w:drawing>
          <wp:inline distT="0" distB="0" distL="0" distR="0" wp14:anchorId="07126190" wp14:editId="791404D9">
            <wp:extent cx="5943600" cy="2419985"/>
            <wp:effectExtent l="0" t="0" r="0" b="0"/>
            <wp:docPr id="70078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88173" name=""/>
                    <pic:cNvPicPr/>
                  </pic:nvPicPr>
                  <pic:blipFill>
                    <a:blip r:embed="rId10"/>
                    <a:stretch>
                      <a:fillRect/>
                    </a:stretch>
                  </pic:blipFill>
                  <pic:spPr>
                    <a:xfrm>
                      <a:off x="0" y="0"/>
                      <a:ext cx="5943600" cy="2419985"/>
                    </a:xfrm>
                    <a:prstGeom prst="rect">
                      <a:avLst/>
                    </a:prstGeom>
                  </pic:spPr>
                </pic:pic>
              </a:graphicData>
            </a:graphic>
          </wp:inline>
        </w:drawing>
      </w:r>
    </w:p>
    <w:p w14:paraId="12C15FAE" w14:textId="77777777" w:rsidR="00AD24CC" w:rsidRDefault="00AD24CC" w:rsidP="00C94FB5">
      <w:pPr>
        <w:rPr>
          <w:rFonts w:ascii="Calibri" w:hAnsi="Calibri" w:cs="Calibri"/>
          <w:sz w:val="20"/>
          <w:szCs w:val="20"/>
        </w:rPr>
      </w:pPr>
    </w:p>
    <w:p w14:paraId="277DA34C" w14:textId="77777777" w:rsidR="00CE6C42" w:rsidRDefault="00CE6C42" w:rsidP="00C94FB5">
      <w:pPr>
        <w:rPr>
          <w:rFonts w:ascii="Calibri" w:hAnsi="Calibri" w:cs="Calibri"/>
          <w:sz w:val="20"/>
          <w:szCs w:val="20"/>
        </w:rPr>
      </w:pPr>
    </w:p>
    <w:p w14:paraId="2C043080" w14:textId="415BE66C" w:rsidR="00DB1E98" w:rsidRDefault="00DB1E98" w:rsidP="00C94FB5">
      <w:pPr>
        <w:rPr>
          <w:rFonts w:ascii="Calibri" w:hAnsi="Calibri" w:cs="Calibri"/>
          <w:sz w:val="20"/>
          <w:szCs w:val="20"/>
        </w:rPr>
      </w:pPr>
      <w:r>
        <w:rPr>
          <w:rFonts w:ascii="Calibri" w:hAnsi="Calibri" w:cs="Calibri"/>
          <w:sz w:val="20"/>
          <w:szCs w:val="20"/>
        </w:rPr>
        <w:t xml:space="preserve">Task 2: </w:t>
      </w:r>
    </w:p>
    <w:p w14:paraId="29EC1E37" w14:textId="04823963" w:rsidR="00DB1E98" w:rsidRDefault="00DB1E98" w:rsidP="00C94FB5">
      <w:pPr>
        <w:rPr>
          <w:rFonts w:ascii="Calibri" w:hAnsi="Calibri" w:cs="Calibri"/>
          <w:sz w:val="20"/>
          <w:szCs w:val="20"/>
        </w:rPr>
      </w:pPr>
      <w:r w:rsidRPr="00DB1E98">
        <w:rPr>
          <w:rFonts w:ascii="Calibri" w:hAnsi="Calibri" w:cs="Calibri"/>
          <w:sz w:val="20"/>
          <w:szCs w:val="20"/>
        </w:rPr>
        <w:t>Reconciliation</w:t>
      </w:r>
      <w:r>
        <w:rPr>
          <w:rFonts w:ascii="Calibri" w:hAnsi="Calibri" w:cs="Calibri"/>
          <w:sz w:val="20"/>
          <w:szCs w:val="20"/>
        </w:rPr>
        <w:t xml:space="preserve">: </w:t>
      </w:r>
    </w:p>
    <w:p w14:paraId="05AAC870" w14:textId="5AD7FDBF" w:rsidR="00144612" w:rsidRDefault="00144612" w:rsidP="00C94FB5">
      <w:pPr>
        <w:rPr>
          <w:rFonts w:ascii="Calibri" w:hAnsi="Calibri" w:cs="Calibri"/>
          <w:sz w:val="20"/>
          <w:szCs w:val="20"/>
        </w:rPr>
      </w:pPr>
      <w:r>
        <w:rPr>
          <w:rFonts w:ascii="Calibri" w:hAnsi="Calibri" w:cs="Calibri"/>
          <w:sz w:val="20"/>
          <w:szCs w:val="20"/>
        </w:rPr>
        <w:t>Note : T</w:t>
      </w:r>
      <w:r w:rsidRPr="00144612">
        <w:rPr>
          <w:rFonts w:ascii="Calibri" w:hAnsi="Calibri" w:cs="Calibri"/>
          <w:sz w:val="20"/>
          <w:szCs w:val="20"/>
        </w:rPr>
        <w:t xml:space="preserve">he following reconciliation query is designed to be run after the master ETL pipeline </w:t>
      </w:r>
      <w:r>
        <w:rPr>
          <w:rFonts w:ascii="Calibri" w:hAnsi="Calibri" w:cs="Calibri"/>
          <w:sz w:val="20"/>
          <w:szCs w:val="20"/>
        </w:rPr>
        <w:t xml:space="preserve">. </w:t>
      </w:r>
    </w:p>
    <w:p w14:paraId="535A6B7D" w14:textId="77777777" w:rsidR="00DB1E98" w:rsidRPr="00DB1E98" w:rsidRDefault="00DB1E98" w:rsidP="00DB1E98">
      <w:pPr>
        <w:rPr>
          <w:rFonts w:ascii="Calibri" w:hAnsi="Calibri" w:cs="Calibri"/>
          <w:i/>
          <w:iCs/>
          <w:sz w:val="20"/>
          <w:szCs w:val="20"/>
        </w:rPr>
      </w:pPr>
      <w:r w:rsidRPr="00DB1E98">
        <w:rPr>
          <w:rFonts w:ascii="Calibri" w:hAnsi="Calibri" w:cs="Calibri"/>
          <w:i/>
          <w:iCs/>
          <w:sz w:val="20"/>
          <w:szCs w:val="20"/>
        </w:rPr>
        <w:t>WITH Source_Distinct AS (</w:t>
      </w:r>
    </w:p>
    <w:p w14:paraId="4EDA6B42" w14:textId="77777777" w:rsidR="00DB1E98" w:rsidRPr="00DB1E98" w:rsidRDefault="00DB1E98" w:rsidP="00DB1E98">
      <w:pPr>
        <w:rPr>
          <w:rFonts w:ascii="Calibri" w:hAnsi="Calibri" w:cs="Calibri"/>
          <w:i/>
          <w:iCs/>
          <w:sz w:val="20"/>
          <w:szCs w:val="20"/>
        </w:rPr>
      </w:pPr>
      <w:r w:rsidRPr="00DB1E98">
        <w:rPr>
          <w:rFonts w:ascii="Calibri" w:hAnsi="Calibri" w:cs="Calibri"/>
          <w:i/>
          <w:iCs/>
          <w:sz w:val="20"/>
          <w:szCs w:val="20"/>
        </w:rPr>
        <w:t xml:space="preserve">    SELECT COUNT(DISTINCT POL_NBR) AS Total_Inbound_Policies</w:t>
      </w:r>
    </w:p>
    <w:p w14:paraId="2C519C71" w14:textId="77777777" w:rsidR="00DB1E98" w:rsidRPr="00DB1E98" w:rsidRDefault="00DB1E98" w:rsidP="00DB1E98">
      <w:pPr>
        <w:rPr>
          <w:rFonts w:ascii="Calibri" w:hAnsi="Calibri" w:cs="Calibri"/>
          <w:i/>
          <w:iCs/>
          <w:sz w:val="20"/>
          <w:szCs w:val="20"/>
        </w:rPr>
      </w:pPr>
      <w:r w:rsidRPr="00DB1E98">
        <w:rPr>
          <w:rFonts w:ascii="Calibri" w:hAnsi="Calibri" w:cs="Calibri"/>
          <w:i/>
          <w:iCs/>
          <w:sz w:val="20"/>
          <w:szCs w:val="20"/>
        </w:rPr>
        <w:t xml:space="preserve">    FROM dbo.STG_POLICY</w:t>
      </w:r>
    </w:p>
    <w:p w14:paraId="51EB703E" w14:textId="77777777" w:rsidR="00DB1E98" w:rsidRPr="00DB1E98" w:rsidRDefault="00DB1E98" w:rsidP="00DB1E98">
      <w:pPr>
        <w:rPr>
          <w:rFonts w:ascii="Calibri" w:hAnsi="Calibri" w:cs="Calibri"/>
          <w:i/>
          <w:iCs/>
          <w:sz w:val="20"/>
          <w:szCs w:val="20"/>
        </w:rPr>
      </w:pPr>
      <w:r w:rsidRPr="00DB1E98">
        <w:rPr>
          <w:rFonts w:ascii="Calibri" w:hAnsi="Calibri" w:cs="Calibri"/>
          <w:i/>
          <w:iCs/>
          <w:sz w:val="20"/>
          <w:szCs w:val="20"/>
        </w:rPr>
        <w:t>)</w:t>
      </w:r>
    </w:p>
    <w:p w14:paraId="503DE884" w14:textId="77777777" w:rsidR="00DB1E98" w:rsidRPr="00DB1E98" w:rsidRDefault="00DB1E98" w:rsidP="00DB1E98">
      <w:pPr>
        <w:rPr>
          <w:rFonts w:ascii="Calibri" w:hAnsi="Calibri" w:cs="Calibri"/>
          <w:i/>
          <w:iCs/>
          <w:sz w:val="20"/>
          <w:szCs w:val="20"/>
        </w:rPr>
      </w:pPr>
      <w:r w:rsidRPr="00DB1E98">
        <w:rPr>
          <w:rFonts w:ascii="Calibri" w:hAnsi="Calibri" w:cs="Calibri"/>
          <w:i/>
          <w:iCs/>
          <w:sz w:val="20"/>
          <w:szCs w:val="20"/>
        </w:rPr>
        <w:t xml:space="preserve">SELECT </w:t>
      </w:r>
    </w:p>
    <w:p w14:paraId="720E02AA" w14:textId="77777777" w:rsidR="00DB1E98" w:rsidRPr="00DB1E98" w:rsidRDefault="00DB1E98" w:rsidP="00DB1E98">
      <w:pPr>
        <w:rPr>
          <w:rFonts w:ascii="Calibri" w:hAnsi="Calibri" w:cs="Calibri"/>
          <w:i/>
          <w:iCs/>
          <w:sz w:val="20"/>
          <w:szCs w:val="20"/>
        </w:rPr>
      </w:pPr>
      <w:r w:rsidRPr="00DB1E98">
        <w:rPr>
          <w:rFonts w:ascii="Calibri" w:hAnsi="Calibri" w:cs="Calibri"/>
          <w:i/>
          <w:iCs/>
          <w:sz w:val="20"/>
          <w:szCs w:val="20"/>
        </w:rPr>
        <w:t xml:space="preserve">    Total_Inbound_Policies,</w:t>
      </w:r>
    </w:p>
    <w:p w14:paraId="1E89377C" w14:textId="77777777" w:rsidR="00DB1E98" w:rsidRPr="00DB1E98" w:rsidRDefault="00DB1E98" w:rsidP="00DB1E98">
      <w:pPr>
        <w:rPr>
          <w:rFonts w:ascii="Calibri" w:hAnsi="Calibri" w:cs="Calibri"/>
          <w:i/>
          <w:iCs/>
          <w:sz w:val="20"/>
          <w:szCs w:val="20"/>
        </w:rPr>
      </w:pPr>
      <w:r w:rsidRPr="00DB1E98">
        <w:rPr>
          <w:rFonts w:ascii="Calibri" w:hAnsi="Calibri" w:cs="Calibri"/>
          <w:i/>
          <w:iCs/>
          <w:sz w:val="20"/>
          <w:szCs w:val="20"/>
        </w:rPr>
        <w:t xml:space="preserve">    (SELECT COUNT(*) FROM dbo.ILM_POLICY) AS Target_Loaded,</w:t>
      </w:r>
    </w:p>
    <w:p w14:paraId="1122501D" w14:textId="77777777" w:rsidR="00DB1E98" w:rsidRPr="00DB1E98" w:rsidRDefault="00DB1E98" w:rsidP="00DB1E98">
      <w:pPr>
        <w:rPr>
          <w:rFonts w:ascii="Calibri" w:hAnsi="Calibri" w:cs="Calibri"/>
          <w:i/>
          <w:iCs/>
          <w:sz w:val="20"/>
          <w:szCs w:val="20"/>
        </w:rPr>
      </w:pPr>
      <w:r w:rsidRPr="00DB1E98">
        <w:rPr>
          <w:rFonts w:ascii="Calibri" w:hAnsi="Calibri" w:cs="Calibri"/>
          <w:i/>
          <w:iCs/>
          <w:sz w:val="20"/>
          <w:szCs w:val="20"/>
        </w:rPr>
        <w:t xml:space="preserve">    (SELECT COUNT(*) FROM dbo.ERROR_POLICY) AS Error_Rejected,</w:t>
      </w:r>
    </w:p>
    <w:p w14:paraId="6C68279F" w14:textId="77777777" w:rsidR="00DB1E98" w:rsidRPr="00DB1E98" w:rsidRDefault="00DB1E98" w:rsidP="00DB1E98">
      <w:pPr>
        <w:rPr>
          <w:rFonts w:ascii="Calibri" w:hAnsi="Calibri" w:cs="Calibri"/>
          <w:i/>
          <w:iCs/>
          <w:sz w:val="20"/>
          <w:szCs w:val="20"/>
        </w:rPr>
      </w:pPr>
      <w:r w:rsidRPr="00DB1E98">
        <w:rPr>
          <w:rFonts w:ascii="Calibri" w:hAnsi="Calibri" w:cs="Calibri"/>
          <w:i/>
          <w:iCs/>
          <w:sz w:val="20"/>
          <w:szCs w:val="20"/>
        </w:rPr>
        <w:t xml:space="preserve">    </w:t>
      </w:r>
    </w:p>
    <w:p w14:paraId="72C4FCB7" w14:textId="77777777" w:rsidR="00DB1E98" w:rsidRPr="00DB1E98" w:rsidRDefault="00DB1E98" w:rsidP="00DB1E98">
      <w:pPr>
        <w:rPr>
          <w:rFonts w:ascii="Calibri" w:hAnsi="Calibri" w:cs="Calibri"/>
          <w:i/>
          <w:iCs/>
          <w:sz w:val="20"/>
          <w:szCs w:val="20"/>
        </w:rPr>
      </w:pPr>
      <w:r w:rsidRPr="00DB1E98">
        <w:rPr>
          <w:rFonts w:ascii="Calibri" w:hAnsi="Calibri" w:cs="Calibri"/>
          <w:i/>
          <w:iCs/>
          <w:sz w:val="20"/>
          <w:szCs w:val="20"/>
        </w:rPr>
        <w:t xml:space="preserve">    Total_Inbound_Policies - (</w:t>
      </w:r>
    </w:p>
    <w:p w14:paraId="0A1FDF5C" w14:textId="77777777" w:rsidR="00DB1E98" w:rsidRPr="00DB1E98" w:rsidRDefault="00DB1E98" w:rsidP="00DB1E98">
      <w:pPr>
        <w:rPr>
          <w:rFonts w:ascii="Calibri" w:hAnsi="Calibri" w:cs="Calibri"/>
          <w:i/>
          <w:iCs/>
          <w:sz w:val="20"/>
          <w:szCs w:val="20"/>
        </w:rPr>
      </w:pPr>
      <w:r w:rsidRPr="00DB1E98">
        <w:rPr>
          <w:rFonts w:ascii="Calibri" w:hAnsi="Calibri" w:cs="Calibri"/>
          <w:i/>
          <w:iCs/>
          <w:sz w:val="20"/>
          <w:szCs w:val="20"/>
        </w:rPr>
        <w:t xml:space="preserve">        (SELECT COUNT(*) FROM dbo.ILM_POLICY) + </w:t>
      </w:r>
    </w:p>
    <w:p w14:paraId="03C88F0A" w14:textId="77777777" w:rsidR="00DB1E98" w:rsidRPr="00DB1E98" w:rsidRDefault="00DB1E98" w:rsidP="00DB1E98">
      <w:pPr>
        <w:rPr>
          <w:rFonts w:ascii="Calibri" w:hAnsi="Calibri" w:cs="Calibri"/>
          <w:i/>
          <w:iCs/>
          <w:sz w:val="20"/>
          <w:szCs w:val="20"/>
        </w:rPr>
      </w:pPr>
      <w:r w:rsidRPr="00DB1E98">
        <w:rPr>
          <w:rFonts w:ascii="Calibri" w:hAnsi="Calibri" w:cs="Calibri"/>
          <w:i/>
          <w:iCs/>
          <w:sz w:val="20"/>
          <w:szCs w:val="20"/>
        </w:rPr>
        <w:t xml:space="preserve">        (SELECT COUNT(*) FROM dbo.ERROR_POLICY)</w:t>
      </w:r>
    </w:p>
    <w:p w14:paraId="4024121A" w14:textId="77777777" w:rsidR="00DB1E98" w:rsidRPr="00DB1E98" w:rsidRDefault="00DB1E98" w:rsidP="00DB1E98">
      <w:pPr>
        <w:rPr>
          <w:rFonts w:ascii="Calibri" w:hAnsi="Calibri" w:cs="Calibri"/>
          <w:i/>
          <w:iCs/>
          <w:sz w:val="20"/>
          <w:szCs w:val="20"/>
        </w:rPr>
      </w:pPr>
      <w:r w:rsidRPr="00DB1E98">
        <w:rPr>
          <w:rFonts w:ascii="Calibri" w:hAnsi="Calibri" w:cs="Calibri"/>
          <w:i/>
          <w:iCs/>
          <w:sz w:val="20"/>
          <w:szCs w:val="20"/>
        </w:rPr>
        <w:lastRenderedPageBreak/>
        <w:t xml:space="preserve">    ) AS Record_Variance</w:t>
      </w:r>
    </w:p>
    <w:p w14:paraId="42466A03" w14:textId="42D75460" w:rsidR="00DB1E98" w:rsidRDefault="00DB1E98" w:rsidP="00DB1E98">
      <w:pPr>
        <w:rPr>
          <w:rFonts w:ascii="Calibri" w:hAnsi="Calibri" w:cs="Calibri"/>
          <w:i/>
          <w:iCs/>
          <w:sz w:val="20"/>
          <w:szCs w:val="20"/>
        </w:rPr>
      </w:pPr>
      <w:r w:rsidRPr="00DB1E98">
        <w:rPr>
          <w:rFonts w:ascii="Calibri" w:hAnsi="Calibri" w:cs="Calibri"/>
          <w:i/>
          <w:iCs/>
          <w:sz w:val="20"/>
          <w:szCs w:val="20"/>
        </w:rPr>
        <w:t>FROM Source_Distinct;</w:t>
      </w:r>
    </w:p>
    <w:p w14:paraId="28A9BBEA" w14:textId="393B00C7" w:rsidR="00CE6C42" w:rsidRPr="00DB1E98" w:rsidRDefault="00CE6C42" w:rsidP="00DB1E98">
      <w:pPr>
        <w:rPr>
          <w:rFonts w:ascii="Calibri" w:hAnsi="Calibri" w:cs="Calibri"/>
          <w:i/>
          <w:iCs/>
          <w:sz w:val="20"/>
          <w:szCs w:val="20"/>
        </w:rPr>
      </w:pPr>
      <w:r w:rsidRPr="00CE6C42">
        <w:rPr>
          <w:rFonts w:ascii="Calibri" w:hAnsi="Calibri" w:cs="Calibri"/>
          <w:i/>
          <w:iCs/>
          <w:sz w:val="20"/>
          <w:szCs w:val="20"/>
        </w:rPr>
        <w:drawing>
          <wp:inline distT="0" distB="0" distL="0" distR="0" wp14:anchorId="2799ABE9" wp14:editId="28F27FC3">
            <wp:extent cx="5943600" cy="2528570"/>
            <wp:effectExtent l="0" t="0" r="0" b="5080"/>
            <wp:docPr id="154952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29151" name=""/>
                    <pic:cNvPicPr/>
                  </pic:nvPicPr>
                  <pic:blipFill>
                    <a:blip r:embed="rId11"/>
                    <a:stretch>
                      <a:fillRect/>
                    </a:stretch>
                  </pic:blipFill>
                  <pic:spPr>
                    <a:xfrm>
                      <a:off x="0" y="0"/>
                      <a:ext cx="5943600" cy="2528570"/>
                    </a:xfrm>
                    <a:prstGeom prst="rect">
                      <a:avLst/>
                    </a:prstGeom>
                  </pic:spPr>
                </pic:pic>
              </a:graphicData>
            </a:graphic>
          </wp:inline>
        </w:drawing>
      </w:r>
    </w:p>
    <w:sectPr w:rsidR="00CE6C42" w:rsidRPr="00DB1E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654A9"/>
    <w:multiLevelType w:val="hybridMultilevel"/>
    <w:tmpl w:val="399C7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49418C"/>
    <w:multiLevelType w:val="multilevel"/>
    <w:tmpl w:val="A980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34B7B"/>
    <w:multiLevelType w:val="hybridMultilevel"/>
    <w:tmpl w:val="F5821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0D61AE"/>
    <w:multiLevelType w:val="hybridMultilevel"/>
    <w:tmpl w:val="AE4078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40549B"/>
    <w:multiLevelType w:val="hybridMultilevel"/>
    <w:tmpl w:val="01963E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34470D"/>
    <w:multiLevelType w:val="hybridMultilevel"/>
    <w:tmpl w:val="E2FC7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4B5366"/>
    <w:multiLevelType w:val="multilevel"/>
    <w:tmpl w:val="60B6A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521155"/>
    <w:multiLevelType w:val="hybridMultilevel"/>
    <w:tmpl w:val="1B780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38350A"/>
    <w:multiLevelType w:val="hybridMultilevel"/>
    <w:tmpl w:val="05445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1E76A0"/>
    <w:multiLevelType w:val="hybridMultilevel"/>
    <w:tmpl w:val="5D2A8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F04BD9"/>
    <w:multiLevelType w:val="hybridMultilevel"/>
    <w:tmpl w:val="0630C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43016E"/>
    <w:multiLevelType w:val="hybridMultilevel"/>
    <w:tmpl w:val="1EB0AD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0857761">
    <w:abstractNumId w:val="1"/>
  </w:num>
  <w:num w:numId="2" w16cid:durableId="1205672859">
    <w:abstractNumId w:val="5"/>
  </w:num>
  <w:num w:numId="3" w16cid:durableId="1023821127">
    <w:abstractNumId w:val="6"/>
  </w:num>
  <w:num w:numId="4" w16cid:durableId="688531358">
    <w:abstractNumId w:val="2"/>
  </w:num>
  <w:num w:numId="5" w16cid:durableId="708991955">
    <w:abstractNumId w:val="9"/>
  </w:num>
  <w:num w:numId="6" w16cid:durableId="89278468">
    <w:abstractNumId w:val="0"/>
  </w:num>
  <w:num w:numId="7" w16cid:durableId="514806821">
    <w:abstractNumId w:val="8"/>
  </w:num>
  <w:num w:numId="8" w16cid:durableId="1616054681">
    <w:abstractNumId w:val="10"/>
  </w:num>
  <w:num w:numId="9" w16cid:durableId="1303004717">
    <w:abstractNumId w:val="11"/>
  </w:num>
  <w:num w:numId="10" w16cid:durableId="570771021">
    <w:abstractNumId w:val="3"/>
  </w:num>
  <w:num w:numId="11" w16cid:durableId="409742803">
    <w:abstractNumId w:val="4"/>
  </w:num>
  <w:num w:numId="12" w16cid:durableId="14945652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2E4"/>
    <w:rsid w:val="00082155"/>
    <w:rsid w:val="00100FE8"/>
    <w:rsid w:val="00112ACE"/>
    <w:rsid w:val="00124230"/>
    <w:rsid w:val="00144612"/>
    <w:rsid w:val="00295196"/>
    <w:rsid w:val="002A7CBE"/>
    <w:rsid w:val="003A508D"/>
    <w:rsid w:val="00471D98"/>
    <w:rsid w:val="004F3788"/>
    <w:rsid w:val="005751A4"/>
    <w:rsid w:val="00692B86"/>
    <w:rsid w:val="00AD24CC"/>
    <w:rsid w:val="00B347C5"/>
    <w:rsid w:val="00B506BB"/>
    <w:rsid w:val="00B81AAA"/>
    <w:rsid w:val="00C13986"/>
    <w:rsid w:val="00C94FB5"/>
    <w:rsid w:val="00CE6C42"/>
    <w:rsid w:val="00D05C0B"/>
    <w:rsid w:val="00D86593"/>
    <w:rsid w:val="00DB1E98"/>
    <w:rsid w:val="00DC7001"/>
    <w:rsid w:val="00E66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189C9"/>
  <w15:chartTrackingRefBased/>
  <w15:docId w15:val="{39A4D98A-4303-48D3-8836-61F0CEFAA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2E4"/>
    <w:rPr>
      <w:rFonts w:eastAsiaTheme="majorEastAsia" w:cstheme="majorBidi"/>
      <w:color w:val="272727" w:themeColor="text1" w:themeTint="D8"/>
    </w:rPr>
  </w:style>
  <w:style w:type="paragraph" w:styleId="Title">
    <w:name w:val="Title"/>
    <w:basedOn w:val="Normal"/>
    <w:next w:val="Normal"/>
    <w:link w:val="TitleChar"/>
    <w:uiPriority w:val="10"/>
    <w:qFormat/>
    <w:rsid w:val="00E66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2E4"/>
    <w:pPr>
      <w:spacing w:before="160"/>
      <w:jc w:val="center"/>
    </w:pPr>
    <w:rPr>
      <w:i/>
      <w:iCs/>
      <w:color w:val="404040" w:themeColor="text1" w:themeTint="BF"/>
    </w:rPr>
  </w:style>
  <w:style w:type="character" w:customStyle="1" w:styleId="QuoteChar">
    <w:name w:val="Quote Char"/>
    <w:basedOn w:val="DefaultParagraphFont"/>
    <w:link w:val="Quote"/>
    <w:uiPriority w:val="29"/>
    <w:rsid w:val="00E662E4"/>
    <w:rPr>
      <w:i/>
      <w:iCs/>
      <w:color w:val="404040" w:themeColor="text1" w:themeTint="BF"/>
    </w:rPr>
  </w:style>
  <w:style w:type="paragraph" w:styleId="ListParagraph">
    <w:name w:val="List Paragraph"/>
    <w:basedOn w:val="Normal"/>
    <w:uiPriority w:val="34"/>
    <w:qFormat/>
    <w:rsid w:val="00E662E4"/>
    <w:pPr>
      <w:ind w:left="720"/>
      <w:contextualSpacing/>
    </w:pPr>
  </w:style>
  <w:style w:type="character" w:styleId="IntenseEmphasis">
    <w:name w:val="Intense Emphasis"/>
    <w:basedOn w:val="DefaultParagraphFont"/>
    <w:uiPriority w:val="21"/>
    <w:qFormat/>
    <w:rsid w:val="00E662E4"/>
    <w:rPr>
      <w:i/>
      <w:iCs/>
      <w:color w:val="0F4761" w:themeColor="accent1" w:themeShade="BF"/>
    </w:rPr>
  </w:style>
  <w:style w:type="paragraph" w:styleId="IntenseQuote">
    <w:name w:val="Intense Quote"/>
    <w:basedOn w:val="Normal"/>
    <w:next w:val="Normal"/>
    <w:link w:val="IntenseQuoteChar"/>
    <w:uiPriority w:val="30"/>
    <w:qFormat/>
    <w:rsid w:val="00E66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2E4"/>
    <w:rPr>
      <w:i/>
      <w:iCs/>
      <w:color w:val="0F4761" w:themeColor="accent1" w:themeShade="BF"/>
    </w:rPr>
  </w:style>
  <w:style w:type="character" w:styleId="IntenseReference">
    <w:name w:val="Intense Reference"/>
    <w:basedOn w:val="DefaultParagraphFont"/>
    <w:uiPriority w:val="32"/>
    <w:qFormat/>
    <w:rsid w:val="00E662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10</Pages>
  <Words>1869</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Chauhan</dc:creator>
  <cp:keywords/>
  <dc:description/>
  <cp:lastModifiedBy>Hitesh Chauhan</cp:lastModifiedBy>
  <cp:revision>13</cp:revision>
  <dcterms:created xsi:type="dcterms:W3CDTF">2026-06-18T19:59:00Z</dcterms:created>
  <dcterms:modified xsi:type="dcterms:W3CDTF">2026-06-19T00:55:00Z</dcterms:modified>
</cp:coreProperties>
</file>