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sz w:val="36"/>
          <w:rFonts w:eastAsia="微軟正黑體" w:ascii="Times New Roman"/>
        </w:rPr>
        <w:t>高一必修化學第四章「生活中的化學」段考練習卷</w:t>
      </w:r>
    </w:p>
    <w:p>
      <w:pPr>
        <w:jc w:val="center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班級：_______  座號：_______  姓名：___________  得分：_______</w:t>
      </w:r>
    </w:p>
    <w:p>
      <w:pPr>
        <w:spacing w:before="120"/>
      </w:pPr>
      <w:r>
        <w:rPr>
          <w:rFonts w:ascii="微軟正黑體" w:hAnsi="微軟正黑體"/>
          <w:b/>
          <w:i w:val="0"/>
          <w:sz w:val="24"/>
          <w:rFonts w:eastAsia="微軟正黑體" w:ascii="Times New Roman"/>
        </w:rPr>
        <w:t>一、單一選擇題（共 20 題，每題 3 分，共 60 分。五選一，答錯不倒扣）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1. 下表為醣類甲、乙、丙、丁在物理與化學性質上的測試結果。根據下表資訊，下列敘述何者正確？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醣類代號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分子式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水解產物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還原性特徵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醣類甲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6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12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不水解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具還原性 (屬於酮醣)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醣類乙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6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12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不水解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具還原性 (屬於醛醣)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醣類丙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12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11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等莫耳之醣類甲與醣類乙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不具還原性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醣類丁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(C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6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10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5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水解僅產生醣類乙，可被澱粉酶分解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不具還原性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醣類甲與醣類乙分子式相同，兩者互為官能基異構物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醣類丙在人體內水解後，會產生兩分子的醣類乙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醣類丁的聚合單體為半乳糖，在人體內無法被水解消化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醣類丙為麥芽糖，遇本氏液共熱會產生磚紅色沉澱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醣類丁分子與醣類丙分子的聚合度 n 相同，兩者互為同分異構物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2. 下表為未知溶液甲、乙、丙進行三種化學檢驗與物理測試的記錄。根據下表資訊，下列相關敘述何者正確？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未知溶液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雙縮脲試劑檢驗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高溫加熱測試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與本氏液共熱反應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溶液甲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呈現紫色溶液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產生凝固沉澱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維持澄清藍色無變化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溶液乙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呈現藍色無變化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維持澄清液態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反應產生磚紅色沉澱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溶液丙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呈現藍色無變化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維持澄清液態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維持澄清藍色無變化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溶液甲的主要成分可能為澱粉，是由 α-葡萄糖縮合而成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溶液乙的溶質主要為還原糖（如葡萄糖），其在化學上不含醛基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(C) 溶液甲的主要成分若遇到重金屬離子（如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Pb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或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Hg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），會發生水解反應而生成胺基酸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溶液乙遇本氏液產生磚紅色沉澱，說明該溶質在常溫下即可將銅離子還原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溶液甲的主要成分為蛋白質，高溫加熱產生凝固沉澱屬於化學變性反應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3. 下表為油脂甲與油脂乙的物理狀態與化學反應記錄。根據下表資訊，下列敘述何者正確？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油脂代號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主要來源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常溫下的物理狀態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與強鹼共熱之反應產物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油脂甲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陸生動物脂肪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固態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產生丙三醇與化合物 A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油脂乙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植物種子或果實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液態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產生丙三醇與化合物 B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說明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化合物 A 與 B 皆為脂肪酸鈉鹽，皆易溶於水且可降低表面張力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</w:p>
        </w:tc>
        <w:tc>
          <w:tcPr>
            <w:tcW w:type="dxa" w:w="2340"/>
          </w:tcPr>
          <w:p/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油脂甲與油脂乙皆屬於天然有機高分子化合物，分子量通常大於一萬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油脂乙分子結構中，所含脂肪酸的碳碳雙鍵數量通常少於油脂甲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化合物 A 與 B 即為肥皂，此水解反應稱為皂化反應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油脂乙在常溫下呈液態，說明其分子間作用力較強，熔點較油脂甲高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若將油脂甲改在強酸水溶液中加熱水解，其水解產物為化合物 A 與甘油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4. 下表為核酸甲與核酸乙的基本結構特徵。根據下表資訊，下列敘述何者正確？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核酸代號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基本結構單體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分子中所含五碳糖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含氮鹼基種類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核酸甲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去氧核苷酸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糖 A (分子式 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5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10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4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腺嘌呤、鹼基 X、胞嘧啶、鳥嘌呤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核酸乙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核苷酸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糖 B (分子式 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5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10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5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腺嘌呤、尿嘧啶、胞嘧啶、鳥嘌呤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核酸甲為 DNA，其分子結構通常呈單股線狀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糖 A 比糖 B 多一個氧原子，因而稱為去氧核糖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鹼基 X 為胸腺嘧啶（T），在核酸甲的雙螺旋結構中與腺嘌呤配對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核酸甲與核酸乙皆屬於無機高分子化合物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核酸乙為 RNA，其基本結構單體藉由肽鍵連結而成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5. 下表為植物中兩種多醣甲與乙的微觀結構與生理特性對照。根據下表資訊，下列敘述何者正確？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多醣代號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微觀單體結構與鍵結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人體內消化水解能力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主要用途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多醣甲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由 α-葡萄糖縮合，具分支或直鏈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可被水解酶分解為葡萄糖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植物儲存能量的物質，人類主食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多醣乙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由 β-葡萄糖縮合，呈長鏈線狀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人體因缺乏特定水解酶無法消化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植物細胞壁主要成分，造紙原料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多醣甲為纖維素，多醣乙為澱粉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多醣甲與多醣乙皆為多醣，兩者聚合度 n 相同，互為同分異構物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兩者皆具有還原性，可與本氏液共熱反應產生磚紅色沉澱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人體無法消化多醣乙，是因為多醣乙在化學上不是由葡萄糖構成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多醣甲（澱粉）與多醣乙（纖維素）的單體化學組成相同，但結構與鍵結方式不同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6. 下表為某界面活性劑分子（肥皂）微觀結構的 A 端與 B 端特徵。根據下表資訊，下列敘述何者正確？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結構代號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結構化學特徵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極性與親和性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去污時的主要作用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A 端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長鏈烷基 R- (R常大於15)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非極性，具親油性 (疏水性)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伸入衣物上非極性的油污內部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B 端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帶電的羧酸根基團 (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-COO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強極性，具親水性 (疏油性)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朝向外側，與極性的水分子作用結合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該界面活性劑的 A 端為親水基，B 端為親油基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去污時，肥皂分子的 A 端朝向外側與水結合，B 端伸入油污內部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去污過程中，非極性的 A 端伸入油污中，極性的 B 端朝向水，形成帶負電膠束懸浮於水中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該界面活性劑分子溶於水中後，會顯著提高水的表面張力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肥皂分子的 B 端能與水分子反應產生氧氣，氧化分解油垢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7. 下表為洗滌劑甲與洗滌劑乙的化學性質與環境特性。根據下表資訊，下列敘述何者正確？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洗滌劑代號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水溶液之酸鹼性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 xml:space="preserve">遇硬水 (含 </w:t>
            </w:r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Ca</w:t>
            </w:r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  <w:vertAlign w:val="superscript"/>
              </w:rPr>
              <w:t>2+</w:t>
            </w:r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 xml:space="preserve">, </w:t>
            </w:r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Mg</w:t>
            </w:r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  <w:vertAlign w:val="superscript"/>
              </w:rPr>
              <w:t>2+</w:t>
            </w:r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) 之現象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親油基結構特徵與分解性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洗滌劑甲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呈弱鹼性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產生不溶性複分解沉澱，失去去污力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直鏈烷基，極易被微生物分解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洗滌劑乙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接近中性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不產生沉澱，去污力不受影響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直鏈或支鏈烷基，分解性視結構而定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洗滌劑甲為合成清潔劑，洗滌劑乙為肥皂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洗滌劑乙在硬水中不產生沉澱，說明其能與鈣、鎂離子發生中和反應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洗滌劑甲與硬水中的鈣離子反應，產生的離子反應式為：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RCOO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+ Ca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 →  RCOOCa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(s)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若洗滌劑乙的親油基為具多支鏈的苯磺酸鈉，在自然界中極易分解，對環境友善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洗滌劑甲是天然油脂與強鹼皂化而成的肥皂，洗滌劑乙則通常是由石化原料合成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8. 某藥廠嘗試以 `化合物甲 + 化合物乙 -&gt; 化合物丙 + 化合物丁` 來合成解熱鎮痛藥物。參考下表數據，下列敘述何者正確？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物質代號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化學式或特徵官能基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分子量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酸鹼特徵或反應用途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化合物甲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具有酚羥基、羧基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138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反應物，水溶液呈酸性，俗稱水楊酸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化合物乙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具有酸酐基 (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-COOCO-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102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反應物，易水解為乙酸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化合物丙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具有酯基、羧基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180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目標產物，常作為解熱鎮痛藥物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化合物丙的化學名稱為水楊酸，具有顯著的消炎功效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此合成反應屬於酯化反應，是利用化合物甲的羧基與化合物乙反應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化合物丙為乙醯柳酸（阿斯匹靈），其分子中同時含有酯基與羧基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化合物丙對胃黏膜完全無刺激性，適合胃潰瘍患者大量服用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反應的副產物化合物丁為乙醇，分子量為 46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9. 下表為日常生活中最常見的兩種解熱鎮痛藥物 X 與 Y 的結構與藥理性質。根據下表資訊，下列敘述何者正確？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藥物代號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分子結構特徵官能基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主要生理療效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副作用與臨床特性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藥物 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羧基 (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-COOH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)、酯基 (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-COO-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解熱、鎮痛、消炎、抗凝血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會刺激胃黏膜，可做為心血管疾病防護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藥物 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酚羥基 (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-OH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)、醯胺基 (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-NHCO-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解熱、鎮痛 (幾無消炎作用)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對胃部無刺激性，但超量服用具肝毒性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藥物 X 的化學名稱為乙醯胺酚，藥物 Y 為阿斯匹靈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藥物 X 結構中含有醯胺基，因此其水溶液呈弱鹼性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藥物 Y 為普拿疼的主成分（乙醯胺酚），具有極佳的消炎功效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藥物 Y 不傷胃，因此即使一日內超量服用也不會對人體造成任何損害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藥物 X 為阿斯匹靈，由於具有抗凝血作用，常用作預防血栓的藥物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10. 下表為胃藥中兩種常見制酸劑活性成分甲與乙的特性。根據下表資訊，下列敘述何者正確？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活性成分代號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與胃酸 (HCl) 反應方程式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中和胃酸時的物理/化學現象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活性成分化學式量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活性成分甲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NaHCO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3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+ HCl  →  NaCl + 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O + CO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中和反應迅速，產生大量無色氣體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84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活性成分乙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Mg(OH)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+ 2HCl  →  MgCl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+ 2H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中和反應溫和，無氣體產生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58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活性成分甲為氫氧化鎂，中和胃酸時產生的氣體易導致胃脹氣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活性成分乙難溶於水，因此在胃中無法與胃酸（鹽酸）發生中和反應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(C) 活性成分乙為強電解質，在水中完全解離出大量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Mg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與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OH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離子，使水溶液呈強鹼性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(D) 若胃酸中含有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0.02 mol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的鹽酸，理論上需消耗 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0.58 g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 xml:space="preserve"> 的活性成分乙才能完全中和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胃酸的主要成分為硫酸，可用強鹼如氫氧化鈉直接服用中和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11. 下表為某化學反應中，兩條不同合成路徑甲與乙的分子量數據。根據下表資訊，下列敘述何者正確？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反應路徑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化學反應方程式 (各反應物及產物係數均為 1)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反應物總分子量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目標產物與副產物分子量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路徑甲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A + B -&gt; C + 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140 (A=80, B=60)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目標產物 C (100)；副產物 D (40)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路徑乙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X + Y -&gt; 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100 (X=40, Y=60)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目標產物 C (100)；無副產物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原子使用效率定義為：實際產物產量占理論最大產量的百分比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若一個反應的產率達到 100%，代表其原子使用效率也必定是 100%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根據上表，路徑甲的原子使用效率為 100%，比路徑乙更符合綠色化學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加成反應通常沒有副產物，其原子使用效率通常為 100%，如路徑乙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取代反應的原子使用效率通常高於加成反應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12. 下表為三種主要大氣污染物 X、Y、Z 的特徵。根據下表資訊，下列敘述何者正確？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污染物代號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主要人為來源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環境與人體健康之危害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氣體 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汽機車引擎在極高溫下燃燒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形成光化學煙霧與酸雨的主因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氣體 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燃煤發電廠與石化工業排放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酸雨的主要成因，刺激呼吸道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懸浮物 Z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工業排放、營建工地、燃燒源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可深入肺泡進入血液，引發心血管病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氣體 X 為二氧化碳（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CO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），會吸收紅外線造成溫室效應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氣體 X 主要是在汽機車引擎高溫燃燒時，空氣中的氮氣與氧氣化合而成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氣體 Y 主要是二氧化硫（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SO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），來自石油中氮化合物的燃燒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氣體 X 引發的光化學煙霧主要發生在濕度極高的陰雨天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懸浮物 Z 為 PM2.5，是指懸浮在空氣中，粒徑小於或等於 2.5 奈米的顆粒物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13. 下表為正常雨水與酸雨的 pH 值與主要化學成分對照。根據下表資訊，下列敘述何者正確？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雨水類別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pH 值分界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溶解之主要大氣氣體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水中主要存在的離子狀態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正常雨水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pH ≈ 5.6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氣體 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解離出少量 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+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與 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HCO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3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離子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酸雨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pH &lt; 5.0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氣體 B、氣體 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解離出大量 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H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+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、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SO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4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2-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與 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NO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3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離子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氣體 A 為氧氣，其溶於雨水使正常雨水呈微弱酸性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正常雨水因溶有氣體 A，其 pH 值應為 7.0 呈完全中性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台灣一般將 pH 值小於 5.0 的降雨定義為酸雨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氣體 B 為二氧化硫，溶於雨水會形成硫酸，是酸雨中唯一的酸性物質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酸雨只會腐蝕金屬雕像，對農作物與森林土壤沒有任何負面影響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14. 下表為三種主要溫室氣體甲、乙、丙的溫室效應指標。根據下表資訊，下列敘述何者正確？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溫室氣體代號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主要人為來源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全球暖化潛勢 (GWP，以二氧化碳為 1)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大氣平均壽命 (年)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氣體甲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化石燃料燃燒、砍伐森林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50 ~ 200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氣體乙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農田稻作、畜牧業、掩埋場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25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12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氣體丙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農田施肥、工業化工製程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298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114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氣體甲為二氧化碳，是透過吸收來自太陽光中的紫外線而使地表升溫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地表吸收太陽光後輻射出紅外線，氣體甲會吸收此紅外線並重新輻射，產生保溫效果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氣體甲是唯一的溫室氣體，大氣中其他氣體均不具備溫室效應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氣體乙為甲烷（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CH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bscript"/>
        </w:rPr>
        <w:t>4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），其全球暖化潛勢（GWP）低於氣體甲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大氣中的水蒸氣因為含量不穩定，因此完全不參與溫室效應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 xml:space="preserve">15. 下表為平流層中臭氧受氟氯碳化合物（CFCs，以 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CF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Cl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  <w:vertAlign w:val="subscript"/>
        </w:rPr>
        <w:t>2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 xml:space="preserve"> 為例）催化分解的反應步驟。根據下表資訊，下列敘述何者正確？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反應步驟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反應方程式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反應特徵與角色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步驟一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CF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Cl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+ UV  →  CF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Cl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.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+ Cl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氟氯碳化合物受紫外線光解，釋出自由基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步驟二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Cl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.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+ 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3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 →  ClO + 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氯自由基破壞臭氧，生成中間體 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ClO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步驟三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ClO + O  →  Cl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.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+ 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中間體與氧原子反應，重新釋出氯自由基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氟氯碳化合物在對流層中即會被強烈陽光分解，無法到達平流層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在步驟二與步驟三中，氯自由基（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Cl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  <w:vertAlign w:val="superscript"/>
        </w:rPr>
        <w:t>.</w:t>
      </w: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）作為反應物被消耗，且無法再生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氟氯碳化合物是在平流層受高能紫外線照射，釋放出活潑的氯自由基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一個氯自由基只能分解一個臭氧分子，此反應隨即終止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臭氧層破壞主要是因為酸雨落入平流層，將臭氧溶解並隨雨水帶走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16. 下表為聚合物材料甲與乙的微觀結構與物理特徵。根據下表資訊，下列敘述何者正確？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聚合物材料代號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分子微觀結構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受熱時的物理行為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回收可行性與用途對照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材料甲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長鏈狀或具支鏈結構，鏈間無共價鍵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受熱易軟化熔融，冷卻變硬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易於加熱回收循環利用，如聚乙烯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材料乙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三度空間交聯網狀結構，具有共價鍵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受熱不易軟化，溫度過高焦化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不易加熱回收，常用於耐高溫鍋柄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材料乙受熱易軟化熔融，適合重複加熱塑形，稱為熱塑性聚合物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材料甲如聚乙烯（PE），分子鏈間具有強大的共價鍵交聯結構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酚醛樹脂屬於材料乙，結構呈網狀，常用於製作耐高溫的鍋柄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橡膠加硫的過程會破壞材料乙的交聯網絡，使橡膠變軟且易溶於溶劑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材料乙的結構鬆散，其熔點與硬度通常低於材料甲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17. 下表為三種常用塑膠回收代碼與物理特性。根據下表資訊，下列敘述何者正確？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回收代碼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塑料簡稱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耐熱溫度範圍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日常常見用途說明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 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塑料 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60 ~ 85 °C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礦泉水瓶、碳酸飲料瓶，不宜重複裝熱水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3 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塑料 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60 ~ 80 °C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保鮮膜、雨衣、水管，加熱易釋出有毒物質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5 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塑料 Z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100 ~ 140 °C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微波餐盒、布丁杯、保溫杯，為安全微波容器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塑料 X 為聚氯乙烯（PVC），耐熱性極佳，適合裝盛 100 °C 的沸水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塑料 Y 為聚氯乙烯（PVC），耐熱溫度低，高溫下易釋出有毒物質，不宜接觸食品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塑料 Z 為聚乙烯（PE），熔點最低，受熱極易分解，絕不能放入微波爐中加熱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塑料 X 常製成保麗龍餐具，耐熱溫度極高，適合盛裝沸騰的熱湯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所有 1、3、5 號塑膠的化學成分與結構完全相同，差別僅在於添加的塑化劑量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18. 下表為狀態 A 與狀態 B 的分子排布特徵與流動性。根據下表資訊，下列敘述何者正確？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物質狀態代號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分子排列方向性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是否具有流動性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光學與電場響應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狀態 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無序排列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是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無方向性光學響應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狀態 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具方向性有序排列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是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電場作用下改變分子排列方向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狀態 B 為液晶，分子的形狀通常呈圓球狀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狀態 B 分子因為排列規整，故在任何溫度下皆無法像液體般流動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狀態 B 分子在通電時，其分子的化學組成會發生改變而發出紅、綠、藍三色光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狀態 B 為液晶，是介於晶體與液體之間的狀態，具流動性且分子排列具方向性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液晶顯示器是利用狀態 B 在通電時自行發光來顯示畫面，不需背光源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19. 下表為半導體材料甲與材料乙的摻雜特徵。根據下表資訊，下列敘述何者正確？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材料代號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主要基質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主要摻雜元素族數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多數載流子 (多載子)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材料甲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純矽 (第 14 族)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第 13 族 (如硼 B)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電洞 (Hole)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材料乙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純矽 (第 14 族)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第 15 族 (如磷 P)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自由電子 (Electron)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矽在週期表中屬於第 14 族，與碳為同族，屬於金屬元素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高純度矽晶圓的電導率隨著溫度升高而下降，與一般金屬導電特性相同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在純矽中摻入極少量的磷（15族）可形成材料甲，增加導電能力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半導體的導電能力極差，完全無法通過任何電流，是優良的絕緣體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在純矽中摻入硼（13族）可產生缺少電子的電洞，形成導電能力佳的材料甲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20. 下表為金屬 M 於不同尺度下的物理與化學特性。根據下表資訊，下列敘述何者正確？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材料尺度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金屬 M 於常規尺度 (塊材) 特性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金屬 M 於奈米尺度 (1-100 nm) 特性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主要應用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常規尺度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金黃色，熔點 1064 °C，化學性質極惰性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—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飾品、貨幣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奈米尺度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—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呈現紅色或藍色，熔點顯著降低，具高活性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生醫快速篩檢、催化劑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金屬 M 為銀，其在奈米尺度下的光學特性會因尺寸不同呈現黃色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金屬 M 為金，其奈米顆粒會因為量子效應呈現紅色或藍色，而非金黃色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奈米尺度下，金屬 M 顆粒的熔點通常比常規尺度的熔點要高出許多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奈米材料的表面積與體積比急劇減小，導致其化學活性顯著降低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奈米尺度下，金屬 M 的物理與化學活性與普通大顆粒塊材完全相同</w:t>
      </w:r>
    </w:p>
    <w:p>
      <w:pPr>
        <w:spacing w:before="240"/>
      </w:pPr>
      <w:r>
        <w:rPr>
          <w:rFonts w:ascii="微軟正黑體" w:hAnsi="微軟正黑體"/>
          <w:b/>
          <w:i w:val="0"/>
          <w:sz w:val="24"/>
          <w:rFonts w:eastAsia="微軟正黑體" w:ascii="Times New Roman"/>
        </w:rPr>
        <w:t>二、多重選擇題（共 5 題，每題 4 分，共 20 分。五個選項中至少有一個是正確的。錯一個選項得 2.4 分，錯兩個選項得 0.8 分，其餘得 0 分）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21. 下表為生物體中三種重要有機大分子 X、Y、Z 的結構與組成特徵。根據下表資訊，哪些敘述正確？（應選 2 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分子代號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主要元素組成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微觀特徵化學鍵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基本單體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有機分子 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C、H、O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糖苷鍵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單醣 (如葡萄糖)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有機分子 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C、H、O、N (S)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肽鍵 (醯胺鍵)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α-胺基酸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有機分子 Z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C、H、O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酯鍵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甘油 + 脂肪酸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有機分子 X、Y、Z 在化學結構上皆屬於高分子聚合物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有機分子 X 中，澱粉與纖維素的單體皆為葡萄糖，但兩者互不為同分異構物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有機分子 Z 不屬於高分子化合物，其是由甘油與脂肪酸反應所產生的酯類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有機分子 Y 是由多種單體藉由酯鍵聚合而成的多肽鏈所構成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有機分子 X 中，蔗糖與麥芽糖的分子式相同，且兩者皆為還原醣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22. 下表為三種常見界面活性劑（洗滌劑 A、B、C）的微觀結構與分解性。根據下表資訊，哪些敘述正確？（應選 2 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洗滌劑代號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親水基極性端結構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親油基結構特徵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自然界生物分解性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洗滌劑 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帶負電的羧酸根 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-COO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-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直鏈狀碳氫烷基 (R-)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極易被微生物分解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洗滌劑 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磺酸根 (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-SO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3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 或其他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直鏈烷基苯基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易被微生物分解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洗滌劑 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磺酸根 (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-SO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bscript"/>
              </w:rPr>
              <w:t>3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-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) 或其他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具多支鏈的烷基苯基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難被微生物分解，易引發泡沫污染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洗滌劑 A 為肥皂，其親油端為非極性的長鏈烴基，親水端為帶負電羧酸根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洗滌劑 A 水溶液呈酸性，而洗滌劑 B 呈強鹼性，因此後者去污效果更佳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當在硬水中洗滌衣物時，洗滌劑 B 與 C 的去污力不受影響，但洗滌劑 A 會因產生沉澱而失效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早期洗滌劑 B 與 C 常添加磷酸鹽，這可以促進藻類健康生長，對水生生態大有助益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洗滌劑 B 指的是親油基帶有較多支鏈的苯磺酸鈉，極難被微生物分解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23. 下表為三種環境議題（議題甲、乙、丙）的化學成因與對策。根據下表資訊，哪些敘述正確？（應選 2 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環境議題代號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主要引發之化學氣體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引發反應或物理機制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國際公約與對策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議題甲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氣體 A、氣體 B、氣體 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吸收地表向外輻射之紅外線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京都議定書、巴黎協定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議題乙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氟氯碳化合物 (CFCs)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在平流層釋出氯游離基催化分解臭氧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蒙特婁議定書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議題丙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二氧化硫、氮氧化物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溶於雨水形成強酸，pH &lt; 5.0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控制化石燃料硫含量與汽車尾氣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議題甲完全是人為活動造成的危害，若大氣完全沒有氣體 A，生態環境將最理想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氟氯碳化合物會在平流層中釋出氯游離基，催化分解臭氧，造成議題乙的發生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議題丙主要是因為大氣中二氧化碳濃度上升，溶於雨水形成碳酸所致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綠色化學的原則之一是「預防減廢」，即在製程設計之初就減少廢物產生，以減緩環境議題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汽機車加裝三元觸媒轉化器是為了完全消除二氧化碳氣體 A 的排放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24. 下表為日常生活中三種纖維材料 P、Q、R 的物理與化學特徵。根據下表資訊，哪些敘述正確？（應選 3 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纖維代號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主要化學成分與來源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燃燒時之主要氣味特徵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典型物理性質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纖維 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天然纖維素 (多醣類)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燒焦紙張的氣味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吸水與透氣性佳，但易皺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纖維 Q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蛋白質 (由胺基酸構成)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燒焦羽毛的刺鼻氣味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保暖性佳，具彈性，有毛髮焦味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纖維 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合成有機聚合物 (如聚醯胺)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特殊化學塑膠味，熔融呈黑色球狀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強度極高，耐磨，但吸水性差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聚氯乙烯（3 號 PVC）因為含有氯元素，高溫燃燒時可能產生有毒的氯化氫氣體與戴奧辛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熱塑性聚合物在結構上呈鏈狀，可多次加熱軟化塑形；熱固性聚合物呈交聯網狀，受熱不易軟化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5 號聚丙烯（PP）耐熱溫度最高，適合作為微波加熱容器的材質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纖維 P 的主要成分為纖維素，與高密度聚乙烯（HDPE）皆屬於不可回收的熱固性聚合物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纖維 Q 包括蠶絲與羊毛，燃燒時會產生燒焦羽毛的氣味</w:t>
      </w:r>
    </w:p>
    <w:p>
      <w:pPr>
        <w:spacing w:before="120" w:after="40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25. 下表為三種先進材料甲、乙、丙的結構與物理特徵。根據下表資訊，哪些敘述正確？（應選 2 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先進材料代號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微觀維度與形態特徵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主要化學鍵結 / 結構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優異物理性能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材料甲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單層碳原子的二維平面材料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sp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  <w:vertAlign w:val="superscript"/>
              </w:rPr>
              <w:t>2</w:t>
            </w:r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 xml:space="preserve"> 雜化，呈正六角形蜂巢網狀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極佳導電性、導熱性與強度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材料乙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中空管狀的一維材料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可視為捲曲的石墨烯片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優良拉伸強度與導電性能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材料丙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第 14 族類金屬元素晶體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共價鍵網狀結構，摻雜控制電導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電導率隨溫度升高而增加</w:t>
            </w:r>
          </w:p>
        </w:tc>
      </w:tr>
    </w:tbl>
    <w:p>
      <w:pPr>
        <w:spacing w:before="40" w:after="80"/>
      </w:pP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(A) 材料丙是矽，其導電性介於導體與絕緣體之間，且溫度升高時導電性會下降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(B) 材料甲是石墨烯，是由碳原子呈蜂巢狀排列的單層平面二維材料，具有極高的導電性與強度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(C) 材料乙是奈米碳管，其徑向尺寸在奈米級，具有優異的機械與電學性能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(D) 液晶分子因為排列規整，故在任何溫度與電場下皆無法像液體般流動</w:t>
      </w:r>
    </w:p>
    <w:p>
      <w:pPr>
        <w:spacing w:after="20"/>
        <w:ind w:left="432"/>
      </w:pPr>
      <w:r>
        <w:rPr>
          <w:rFonts w:ascii="微軟正黑體" w:hAnsi="微軟正黑體"/>
          <w:b w:val="0"/>
          <w:i w:val="0"/>
          <w:sz w:val="21"/>
          <w:rFonts w:eastAsia="微軟正黑體" w:ascii="Times New Roman"/>
        </w:rPr>
        <w:t>(E) 奈米銀顆粒因為尺寸極小，其熔點與化學活性均與一般宏觀的銀塊完全相同</w:t>
      </w:r>
    </w:p>
    <w:p>
      <w:pPr>
        <w:spacing w:before="240"/>
      </w:pPr>
      <w:r>
        <w:rPr>
          <w:rFonts w:ascii="微軟正黑體" w:hAnsi="微軟正黑體"/>
          <w:b/>
          <w:i w:val="0"/>
          <w:sz w:val="24"/>
          <w:rFonts w:eastAsia="微軟正黑體" w:ascii="Times New Roman"/>
        </w:rPr>
        <w:t>三、非選擇題（共 4 題，每大題 5 分，共 20 分。請於各題下方空白處寫出詳細的解答過程）</w:t>
      </w:r>
    </w:p>
    <w:p>
      <w:pPr>
        <w:spacing w:before="12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1. 蛋白質與醣類是生物體內重要的有機大分子，其化學性質與檢驗方式在醫療與生活上有廣泛應用。下表為某次探究實驗中，對兩位受試者甲與乙的尿液進行檢驗的部分數據記錄：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受試者代號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加入本氏液共熱後之反應現象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還原糖檢驗結果判定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甲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溶液維持澄清藍色，無明顯變化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陰性 (無還原糖)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乙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溶液產生大量磚紅色沉澱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陽性 (含還原糖)</w:t>
            </w:r>
          </w:p>
        </w:tc>
      </w:tr>
    </w:tbl>
    <w:p>
      <w:pPr>
        <w:spacing w:before="40" w:after="80"/>
      </w:pPr>
    </w:p>
    <w:p>
      <w:pPr>
        <w:ind w:left="216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(1) 蛋白質是由胺基酸縮合構成，當其遇到強酸、強鹼、重金屬離子或受熱時會發生「變性」而失去活性。請簡述蛋白質變性在微觀結構上的意義，並舉出一項日常生活中蛋白質變性的實際例子。(2分)</w:t>
      </w:r>
    </w:p>
    <w:p>
      <w:pPr>
        <w:spacing w:after="720"/>
      </w:pPr>
    </w:p>
    <w:p>
      <w:pPr>
        <w:ind w:left="216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(2) 參考上表數據，受試者乙的尿液檢驗呈現陽性。尿液中的葡萄糖在化學分類上屬於哪種單醣（醛醣或酮醣）？它與本氏液反應產生的磚紅色沉澱，其化學式為何？(3分)</w:t>
      </w:r>
    </w:p>
    <w:p>
      <w:pPr>
        <w:spacing w:after="720"/>
      </w:pPr>
    </w:p>
    <w:p>
      <w:pPr>
        <w:spacing w:before="24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2. 界面活性劑與解熱鎮痛藥物是生活中的重要化學品。圖一為肥皂去污機制的膠束結構示意圖，圖二為日常藥物阿斯匹靈與乙醯胺酚的分子結構式。請結合圖示回答問題：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84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肥皂去污示意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8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sz w:val="18"/>
          <w:rFonts w:eastAsia="微軟正黑體" w:ascii="Times New Roman"/>
        </w:rPr>
        <w:t>圖一：肥皂分子去污膠束模型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阿斯匹靈與乙醯胺酚結構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sz w:val="18"/>
          <w:rFonts w:eastAsia="微軟正黑體" w:ascii="Times New Roman"/>
        </w:rPr>
        <w:t>圖二：阿斯匹靈與乙醯胺酚之分子結構式</w:t>
      </w:r>
    </w:p>
    <w:p>
      <w:pPr>
        <w:ind w:left="216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 xml:space="preserve">(1) 參考圖一，說明肥皂分子的結構特色（親水基與親油基），並簡述其在水中如何乳化包夾油污？當肥皂（以 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RCOO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  <w:vertAlign w:val="superscript"/>
        </w:rPr>
        <w:t>-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 xml:space="preserve"> 代表）在硬水中洗滌時，會與鈣離子（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Ca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  <w:vertAlign w:val="superscript"/>
        </w:rPr>
        <w:t>2+</w:t>
      </w: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）反應產生沉澱而失去洗滌力，請寫出此沉澱反應的離子反應方程式。(2.5分)</w:t>
      </w:r>
    </w:p>
    <w:p>
      <w:pPr>
        <w:spacing w:after="720"/>
      </w:pPr>
    </w:p>
    <w:p>
      <w:pPr>
        <w:ind w:left="216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(2) 觀察圖二，阿斯匹靈與乙醯胺酚結構中各包含哪兩個主要官能基？若以 13.8 g 的柳酸（分子量 = 138）與足量乙酸酐反應合成阿斯匹靈，理論上可得到多少公克的阿斯匹靈？（阿斯匹靈分子量 = 180）(2.5分)</w:t>
      </w:r>
    </w:p>
    <w:p>
      <w:pPr>
        <w:spacing w:after="720"/>
      </w:pPr>
    </w:p>
    <w:p>
      <w:pPr>
        <w:spacing w:before="24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3. 綠色化學旨在開發減廢、低毒性與高原子效率的化學製程。下表為某化學工廠嘗試生產目標產物 C（分子量 = 100）的兩條合成路徑：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反應路徑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化學反應方程式 (各反應物及產物係數均為 1)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反應物分子量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產物分子量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路徑一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A + B -&gt; C + 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A = 80, B = 60 (總和 140)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目標產物 C = 100；副產物 D = 40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路徑二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X + Y -&gt; 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X = 40, Y = 60 (總和 100)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目標產物 C = 100；無副產物</w:t>
            </w:r>
          </w:p>
        </w:tc>
      </w:tr>
    </w:tbl>
    <w:p>
      <w:pPr>
        <w:spacing w:before="40" w:after="80"/>
      </w:pPr>
    </w:p>
    <w:p>
      <w:pPr>
        <w:ind w:left="216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(1) 簡述綠色化學十二原則中「預防減廢」的核心理念，並說明為什麼在化學合成中，使用催化劑相較於使用計量試劑更符合綠色化學原則？(2分)</w:t>
      </w:r>
    </w:p>
    <w:p>
      <w:pPr>
        <w:spacing w:after="720"/>
      </w:pPr>
    </w:p>
    <w:p>
      <w:pPr>
        <w:ind w:left="216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(2) 根據上表數據，分別計算路徑一與路徑二的「原子使用效率」（Atom Economy），並判斷哪一條路徑較符合綠色化學精神。(3分)</w:t>
      </w:r>
    </w:p>
    <w:p>
      <w:pPr>
        <w:spacing w:after="720"/>
      </w:pPr>
    </w:p>
    <w:p>
      <w:pPr>
        <w:spacing w:before="240"/>
      </w:pPr>
      <w:r>
        <w:rPr>
          <w:rFonts w:ascii="微軟正黑體" w:hAnsi="微軟正黑體"/>
          <w:b/>
          <w:i w:val="0"/>
          <w:sz w:val="22"/>
          <w:rFonts w:eastAsia="微軟正黑體" w:ascii="Times New Roman"/>
        </w:rPr>
        <w:t>4. 聚合物塑膠已深入生活，但其結構特性與回收安全性極其重要。圖三為鏈狀與網狀聚合物結構對照示意圖，下表為兩種常見塑膠 5 號 PP 與 3 號 PVC 的耐熱與加工參數對照：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聚合物結構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sz w:val="18"/>
          <w:rFonts w:eastAsia="微軟正黑體" w:ascii="Times New Roman"/>
        </w:rPr>
        <w:t>圖三：聚合物分子結構對照圖（左側鏈狀，右側網狀交聯）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回收標誌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塑膠簡稱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聚合物單體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耐熱溫度範圍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/>
                <w:i w:val="0"/>
                <w:sz w:val="19"/>
                <w:rFonts w:eastAsia="微軟正黑體" w:ascii="Times New Roman"/>
              </w:rPr>
              <w:t>微波加熱安全特性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5 號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PP (聚丙烯)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丙烯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100 ~ 140 °C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化學結構穩定且無毒，適合高溫加熱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3 號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PVC (聚氯乙烯)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氯乙烯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60 ~ 80 °C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軟正黑體" w:hAnsi="微軟正黑體"/>
                <w:b w:val="0"/>
                <w:i w:val="0"/>
                <w:sz w:val="18"/>
                <w:rFonts w:eastAsia="微軟正黑體" w:ascii="Times New Roman"/>
              </w:rPr>
              <w:t>高溫下易釋出塑化劑或有毒氣體，不可微波</w:t>
            </w:r>
          </w:p>
        </w:tc>
      </w:tr>
    </w:tbl>
    <w:p>
      <w:pPr>
        <w:spacing w:before="40" w:after="80"/>
      </w:pPr>
    </w:p>
    <w:p>
      <w:pPr>
        <w:ind w:left="216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(1) 觀察圖三中兩類聚合物的分子排布，分別指出左側與右側結構屬於熱塑性還是熱固性聚合物？並比較兩者在受熱時的物理行為有何不同？(2分)</w:t>
      </w:r>
    </w:p>
    <w:p>
      <w:pPr>
        <w:spacing w:after="720"/>
      </w:pPr>
    </w:p>
    <w:p>
      <w:pPr>
        <w:ind w:left="216"/>
      </w:pPr>
      <w:r>
        <w:rPr>
          <w:rFonts w:ascii="微軟正黑體" w:hAnsi="微軟正黑體"/>
          <w:b w:val="0"/>
          <w:i w:val="0"/>
          <w:sz w:val="22"/>
          <w:rFonts w:eastAsia="微軟正黑體" w:ascii="Times New Roman"/>
        </w:rPr>
        <w:t>(2) 參考上表參數與日常知識，寫出 5 號與 3 號塑膠的中文全名。從安全與耐熱性的角度來看，為什麼含有 3 號塑膠上蓋的餐盒不適合與底座一起放入微波爐中加熱？(3分)</w:t>
      </w:r>
    </w:p>
    <w:p>
      <w:pPr>
        <w:spacing w:after="7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