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Object Dragging in the Scenegraph</w:t>
      </w:r>
    </w:p>
    <w:p>
      <w:pPr>
        <w:pStyle w:val="Default"/>
        <w:rPr>
          <w:lang w:val="en-US"/>
        </w:rPr>
      </w:pPr>
      <w:r>
        <w:rPr>
          <w:lang w:val="en-US"/>
        </w:rPr>
      </w:r>
    </w:p>
    <w:p>
      <w:pPr>
        <w:pStyle w:val="Normal"/>
        <w:keepNext/>
        <w:jc w:val="center"/>
        <w:rPr/>
      </w:pPr>
      <w:r>
        <w:rPr/>
        <w:drawing>
          <wp:inline distT="0" distB="0" distL="0" distR="0">
            <wp:extent cx="5760720" cy="3067685"/>
            <wp:effectExtent l="0" t="0" r="0" b="0"/>
            <wp:docPr id="0" name="Picture" descr="han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and1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en-US"/>
        </w:rPr>
      </w:pPr>
      <w:r>
        <w:rPr>
          <w:lang w:val="en-US"/>
        </w:rPr>
        <w:t xml:space="preserve">Figure </w:t>
      </w:r>
      <w:r>
        <w:rPr>
          <w:lang w:val="en-US"/>
        </w:rPr>
        <w:fldChar w:fldCharType="begin"/>
      </w:r>
      <w:r>
        <w:instrText> SEQ """"Abbildung"""" \*Arabic </w:instrText>
      </w:r>
      <w:r>
        <w:fldChar w:fldCharType="separate"/>
      </w:r>
      <w:r>
        <w:t>1</w:t>
      </w:r>
      <w:r>
        <w:fldChar w:fldCharType="end"/>
      </w:r>
      <w:r>
        <w:rPr>
          <w:lang w:val="en-US"/>
        </w:rPr>
        <w:t>: Several target objects are placed randomly in the scene. A virtual hand can be used to drag objects to new positions. Objects in selection range are highlighted in green.</w:t>
      </w:r>
    </w:p>
    <w:p>
      <w:pPr>
        <w:pStyle w:val="Normal"/>
        <w:spacing w:lineRule="auto" w:line="276" w:before="0" w:after="120"/>
        <w:jc w:val="both"/>
        <w:rPr>
          <w:rFonts w:cs="Calibri"/>
          <w:i w:val="false"/>
          <w:iCs w:val="false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For this assignment three different implementations of object dragging (see Figure 1) within the scenegraph shall be realized. The class </w:t>
      </w:r>
      <w:r>
        <w:rPr>
          <w:rFonts w:cs="Calibri"/>
          <w:i/>
          <w:iCs/>
          <w:sz w:val="24"/>
          <w:szCs w:val="24"/>
          <w:lang w:val="en-US"/>
        </w:rPr>
        <w:t>ManipulationManager</w:t>
      </w:r>
      <w:r>
        <w:rPr>
          <w:rFonts w:cs="Calibri"/>
          <w:sz w:val="24"/>
          <w:szCs w:val="24"/>
          <w:lang w:val="en-US"/>
        </w:rPr>
        <w:t xml:space="preserve"> provides the three functions </w:t>
      </w:r>
      <w:r>
        <w:rPr>
          <w:rFonts w:cs="Calibri"/>
          <w:i/>
          <w:iCs/>
          <w:sz w:val="24"/>
          <w:szCs w:val="24"/>
          <w:lang w:val="en-US"/>
        </w:rPr>
        <w:t>start_dragging()</w:t>
      </w:r>
      <w:r>
        <w:rPr>
          <w:rFonts w:cs="Calibri"/>
          <w:sz w:val="24"/>
          <w:szCs w:val="24"/>
          <w:lang w:val="en-US"/>
        </w:rPr>
        <w:t xml:space="preserve">, </w:t>
      </w:r>
      <w:r>
        <w:rPr>
          <w:rFonts w:cs="Calibri"/>
          <w:i/>
          <w:iCs/>
          <w:sz w:val="24"/>
          <w:szCs w:val="24"/>
          <w:lang w:val="en-US"/>
        </w:rPr>
        <w:t>object_dragging()</w:t>
      </w:r>
      <w:r>
        <w:rPr>
          <w:rFonts w:cs="Calibri"/>
          <w:sz w:val="24"/>
          <w:szCs w:val="24"/>
          <w:lang w:val="en-US"/>
        </w:rPr>
        <w:t xml:space="preserve">, and </w:t>
      </w:r>
      <w:r>
        <w:rPr>
          <w:rFonts w:cs="Calibri"/>
          <w:i/>
          <w:iCs/>
          <w:sz w:val="24"/>
          <w:szCs w:val="24"/>
          <w:lang w:val="en-US"/>
        </w:rPr>
        <w:t>stop_dragging()</w:t>
      </w:r>
      <w:r>
        <w:rPr>
          <w:rFonts w:cs="Calibri"/>
          <w:i w:val="false"/>
          <w:iCs w:val="false"/>
          <w:sz w:val="24"/>
          <w:szCs w:val="24"/>
          <w:lang w:val="en-US"/>
        </w:rPr>
        <w:t>, that are executed at different stages during the dragging process. Include your specific implementations here for the three different dragging realizations.</w:t>
      </w:r>
    </w:p>
    <w:p>
      <w:pPr>
        <w:pStyle w:val="Normal"/>
        <w:spacing w:lineRule="auto" w:line="276" w:before="0" w:after="120"/>
        <w:jc w:val="both"/>
        <w:rPr/>
      </w:pPr>
      <w:r>
        <w:rPr/>
      </w:r>
    </w:p>
    <w:p>
      <w:pPr>
        <w:pStyle w:val="Normal"/>
        <w:spacing w:lineRule="auto" w:line="276" w:before="0" w:after="120"/>
        <w:jc w:val="both"/>
        <w:rPr/>
      </w:pPr>
      <w:r>
        <w:rPr/>
      </w:r>
    </w:p>
    <w:p>
      <w:pPr>
        <w:pStyle w:val="Normal"/>
        <w:spacing w:lineRule="auto" w:line="276" w:before="0" w:after="120"/>
        <w:jc w:val="both"/>
        <w:rPr>
          <w:lang w:val="en-US"/>
        </w:rPr>
      </w:pPr>
      <w:r>
        <w:rPr>
          <w:lang w:val="en-US"/>
        </w:rPr>
      </w:r>
    </w:p>
    <w:p>
      <w:pPr>
        <w:pStyle w:val="Default"/>
        <w:spacing w:lineRule="auto" w:line="276"/>
        <w:rPr/>
      </w:pPr>
      <w:r>
        <w:rPr/>
      </w:r>
    </w:p>
    <w:p>
      <w:pPr>
        <w:pStyle w:val="Default"/>
        <w:pageBreakBefore/>
        <w:spacing w:lineRule="auto" w: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to start?</w:t>
      </w:r>
    </w:p>
    <w:p>
      <w:pPr>
        <w:pStyle w:val="Default"/>
        <w:numPr>
          <w:ilvl w:val="0"/>
          <w:numId w:val="2"/>
        </w:numPr>
        <w:spacing w:lineRule="auto" w:line="276"/>
        <w:rPr>
          <w:lang w:val="en-US"/>
        </w:rPr>
      </w:pPr>
      <w:bookmarkStart w:id="0" w:name="_GoBack"/>
      <w:r>
        <w:rPr>
          <w:lang w:val="en-US"/>
        </w:rPr>
        <w:t xml:space="preserve">Copy the </w:t>
      </w:r>
      <w:r>
        <w:rPr>
          <w:i/>
          <w:lang w:val="en-US"/>
        </w:rPr>
        <w:t xml:space="preserve">04_object_dragging </w:t>
      </w:r>
      <w:r>
        <w:rPr>
          <w:lang w:val="en-US"/>
        </w:rPr>
        <w:t xml:space="preserve">folder from </w:t>
      </w:r>
      <w:r>
        <w:rPr>
          <w:i/>
          <w:lang w:val="en-US"/>
        </w:rPr>
        <w:t xml:space="preserve">/opt/vr_exercises/WS_16_17 </w:t>
      </w:r>
      <w:r>
        <w:rPr>
          <w:lang w:val="en-US"/>
        </w:rPr>
        <w:t xml:space="preserve">to a local </w:t>
      </w:r>
      <w:bookmarkEnd w:id="0"/>
      <w:r>
        <w:rPr>
          <w:lang w:val="en-US"/>
        </w:rPr>
        <w:t>repository</w:t>
      </w:r>
    </w:p>
    <w:p>
      <w:pPr>
        <w:pStyle w:val="Default"/>
        <w:numPr>
          <w:ilvl w:val="0"/>
          <w:numId w:val="2"/>
        </w:numPr>
        <w:spacing w:lineRule="auto" w:line="276"/>
        <w:rPr>
          <w:lang w:val="en-US"/>
        </w:rPr>
      </w:pPr>
      <w:r>
        <w:rPr>
          <w:lang w:val="en-US"/>
        </w:rPr>
        <w:t>Review the dragging strategies presentation (doc/2016-VR-Lab-04-Object-Dragging-Strategies_Presentation)</w:t>
      </w:r>
    </w:p>
    <w:p>
      <w:pPr>
        <w:pStyle w:val="Default"/>
        <w:numPr>
          <w:ilvl w:val="0"/>
          <w:numId w:val="2"/>
        </w:numPr>
        <w:spacing w:lineRule="auto" w:line="276"/>
        <w:rPr>
          <w:lang w:val="en-US"/>
        </w:rPr>
      </w:pPr>
      <w:r>
        <w:rPr>
          <w:lang w:val="en-US"/>
        </w:rPr>
        <w:t>Execute the application by running ./start.sh in a terminal</w:t>
      </w:r>
    </w:p>
    <w:p>
      <w:pPr>
        <w:pStyle w:val="Default"/>
        <w:numPr>
          <w:ilvl w:val="0"/>
          <w:numId w:val="2"/>
        </w:numPr>
        <w:spacing w:lineRule="auto" w:line="276"/>
        <w:rPr>
          <w:lang w:val="en-US"/>
        </w:rPr>
      </w:pPr>
      <w:r>
        <w:rPr>
          <w:lang w:val="en-US"/>
        </w:rPr>
        <w:t>Proceed with the assignments</w:t>
      </w:r>
    </w:p>
    <w:p>
      <w:pPr>
        <w:pStyle w:val="Default"/>
        <w:spacing w:lineRule="auto" w:line="276"/>
        <w:rPr/>
      </w:pPr>
      <w:r>
        <w:rPr/>
      </w:r>
    </w:p>
    <w:p>
      <w:pPr>
        <w:pStyle w:val="Default"/>
        <w:spacing w:lineRule="auto" w:line="27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Tasks (no grading):</w:t>
      </w:r>
    </w:p>
    <w:p>
      <w:pPr>
        <w:pStyle w:val="Default"/>
        <w:numPr>
          <w:ilvl w:val="0"/>
          <w:numId w:val="1"/>
        </w:numPr>
        <w:spacing w:lineRule="auto" w:line="276" w:before="0" w:after="58"/>
        <w:rPr>
          <w:lang w:val="en-US"/>
        </w:rPr>
      </w:pPr>
      <w:r>
        <w:rPr>
          <w:lang w:val="en-US"/>
        </w:rPr>
        <w:t>Implement dragging strategy 1 – re-configuration of the node structure in the scenegraph.</w:t>
      </w:r>
    </w:p>
    <w:p>
      <w:pPr>
        <w:pStyle w:val="Default"/>
        <w:numPr>
          <w:ilvl w:val="0"/>
          <w:numId w:val="1"/>
        </w:numPr>
        <w:spacing w:lineRule="auto" w:line="276" w:before="0" w:after="58"/>
        <w:rPr>
          <w:lang w:val="en-US"/>
        </w:rPr>
      </w:pPr>
      <w:r>
        <w:rPr>
          <w:lang w:val="en-US"/>
        </w:rPr>
        <w:t>Implement dragging strategy 2 – successive application of tool-object offset. Additional fields can be added to any scenegraph node. Every target node (monkey geometry node) already received such an additional matrix field (</w:t>
      </w:r>
      <w:r>
        <w:rPr>
          <w:i/>
          <w:iCs/>
          <w:lang w:val="en-US"/>
        </w:rPr>
        <w:t>DraggingOffsetMatrix</w:t>
      </w:r>
      <w:r>
        <w:rPr>
          <w:lang w:val="en-US"/>
        </w:rPr>
        <w:t xml:space="preserve"> in file </w:t>
      </w:r>
      <w:r>
        <w:rPr>
          <w:i/>
          <w:iCs/>
          <w:lang w:val="en-US"/>
        </w:rPr>
        <w:t>lib/Scene.py</w:t>
      </w:r>
      <w:r>
        <w:rPr>
          <w:lang w:val="en-US"/>
        </w:rPr>
        <w:t>). Use this field to store the necessary offset matrix between tool and the dragged object.</w:t>
      </w:r>
    </w:p>
    <w:p>
      <w:pPr>
        <w:pStyle w:val="Default"/>
        <w:numPr>
          <w:ilvl w:val="0"/>
          <w:numId w:val="1"/>
        </w:numPr>
        <w:spacing w:lineRule="auto" w:line="276" w:before="0" w:after="58"/>
        <w:rPr>
          <w:lang w:val="en-US"/>
        </w:rPr>
      </w:pPr>
      <w:r>
        <w:rPr>
          <w:lang w:val="en-US"/>
        </w:rPr>
        <w:t>Implement dragging strategy 3 – successive application of relative movement input of the hand cursor.</w:t>
      </w:r>
    </w:p>
    <w:p>
      <w:pPr>
        <w:pStyle w:val="Default"/>
        <w:numPr>
          <w:ilvl w:val="0"/>
          <w:numId w:val="1"/>
        </w:numPr>
        <w:spacing w:lineRule="auto" w:line="276" w:before="0" w:after="58"/>
        <w:rPr>
          <w:lang w:val="en-US"/>
        </w:rPr>
      </w:pPr>
      <w:r>
        <w:rPr>
          <w:lang w:val="en-US"/>
        </w:rPr>
        <w:t xml:space="preserve">Check and ensure that your different dragging implementations are compatible with viewpoint navigation </w:t>
      </w:r>
      <w:r>
        <w:rPr>
          <w:lang w:val="en-US"/>
        </w:rPr>
        <w:t>(WASD on keyboard)</w:t>
      </w:r>
      <w:r>
        <w:rPr>
          <w:lang w:val="en-US"/>
        </w:rPr>
        <w:t>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de-DE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b250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prechblasentextZchn" w:customStyle="1">
    <w:name w:val="Sprechblasentext Zchn"/>
    <w:uiPriority w:val="99"/>
    <w:semiHidden/>
    <w:link w:val="Sprechblasentext"/>
    <w:rsid w:val="004a283b"/>
    <w:basedOn w:val="DefaultParagraphFont"/>
    <w:rPr>
      <w:rFonts w:ascii="Tahoma" w:hAnsi="Tahoma" w:cs="Tahoma"/>
      <w:sz w:val="16"/>
      <w:szCs w:val="16"/>
    </w:rPr>
  </w:style>
  <w:style w:type="character" w:styleId="InternetLink">
    <w:name w:val="Internet Link"/>
    <w:uiPriority w:val="99"/>
    <w:unhideWhenUsed/>
    <w:rsid w:val="00280ebe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44624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0"/>
      <w:sz w:val="24"/>
      <w:szCs w:val="24"/>
      <w:lang w:val="de-DE" w:eastAsia="en-US" w:bidi="ar-SA"/>
    </w:rPr>
  </w:style>
  <w:style w:type="paragraph" w:styleId="BalloonText">
    <w:name w:val="Balloon Text"/>
    <w:uiPriority w:val="99"/>
    <w:semiHidden/>
    <w:unhideWhenUsed/>
    <w:link w:val="SprechblasentextZchn"/>
    <w:rsid w:val="004a283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uiPriority w:val="35"/>
    <w:qFormat/>
    <w:unhideWhenUsed/>
    <w:rsid w:val="00995709"/>
    <w:basedOn w:val="Normal"/>
    <w:next w:val="Normal"/>
    <w:pPr>
      <w:spacing w:lineRule="auto" w:line="240"/>
    </w:pPr>
    <w:rPr>
      <w:b/>
      <w:bCs/>
      <w:color w:val="4F81BD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a819f4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36D8A4-C4F0-4D93-83A8-39BFA5A4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2013-11-18T09:02:00Z</dcterms:created>
  <dc:creator>Kunert</dc:creator>
  <dc:language>en-US</dc:language>
  <cp:lastModifiedBy>Andre</cp:lastModifiedBy>
  <cp:lastPrinted>2014-11-24T13:40:00Z</cp:lastPrinted>
  <dcterms:modified xsi:type="dcterms:W3CDTF">2014-11-24T13:40:00Z</dcterms:modified>
  <cp:revision>236</cp:revision>
</cp:coreProperties>
</file>