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117" w:rsidRDefault="00BB73E6"/>
    <w:p w:rsidR="008B1CC6" w:rsidRPr="008B1CC6" w:rsidRDefault="008B1CC6" w:rsidP="008B1CC6">
      <w:pPr>
        <w:pStyle w:val="ListParagraph"/>
        <w:numPr>
          <w:ilvl w:val="0"/>
          <w:numId w:val="1"/>
        </w:numPr>
      </w:pPr>
      <w:r>
        <w:t xml:space="preserve">Na Tela de cadastro </w:t>
      </w:r>
      <w:r w:rsidRPr="008B1CC6">
        <w:rPr>
          <w:color w:val="FF0000"/>
        </w:rPr>
        <w:t xml:space="preserve">MEUS DADOS USUÁRIO – </w:t>
      </w:r>
      <w:r>
        <w:t xml:space="preserve">Acrescentar um Editar </w:t>
      </w:r>
    </w:p>
    <w:p w:rsidR="008B1CC6" w:rsidRPr="008B1CC6" w:rsidRDefault="008B1CC6" w:rsidP="008B1CC6">
      <w:pPr>
        <w:shd w:val="clear" w:color="auto" w:fill="FFFFFF"/>
        <w:spacing w:after="0" w:line="600" w:lineRule="atLeast"/>
        <w:outlineLvl w:val="2"/>
        <w:rPr>
          <w:rFonts w:ascii="Arial" w:eastAsia="Times New Roman" w:hAnsi="Arial" w:cs="Arial"/>
          <w:b/>
          <w:bCs/>
          <w:color w:val="FF0000"/>
          <w:sz w:val="26"/>
          <w:szCs w:val="26"/>
          <w:lang w:eastAsia="pt-BR"/>
        </w:rPr>
      </w:pPr>
      <w:r w:rsidRPr="008B1CC6">
        <w:rPr>
          <w:rFonts w:ascii="Arial" w:eastAsia="Times New Roman" w:hAnsi="Arial" w:cs="Arial"/>
          <w:b/>
          <w:bCs/>
          <w:color w:val="2C7C91"/>
          <w:sz w:val="26"/>
          <w:szCs w:val="26"/>
          <w:lang w:eastAsia="pt-BR"/>
        </w:rPr>
        <w:t>Dados pessoais</w:t>
      </w:r>
      <w:r>
        <w:rPr>
          <w:rFonts w:ascii="Arial" w:eastAsia="Times New Roman" w:hAnsi="Arial" w:cs="Arial"/>
          <w:b/>
          <w:bCs/>
          <w:color w:val="2C7C91"/>
          <w:sz w:val="26"/>
          <w:szCs w:val="26"/>
          <w:lang w:eastAsia="pt-BR"/>
        </w:rPr>
        <w:t xml:space="preserve"> - </w:t>
      </w:r>
      <w:r w:rsidRPr="008B1CC6">
        <w:rPr>
          <w:rFonts w:ascii="Arial" w:eastAsia="Times New Roman" w:hAnsi="Arial" w:cs="Arial"/>
          <w:b/>
          <w:bCs/>
          <w:color w:val="FF0000"/>
          <w:sz w:val="26"/>
          <w:szCs w:val="26"/>
          <w:highlight w:val="yellow"/>
          <w:lang w:eastAsia="pt-BR"/>
        </w:rPr>
        <w:t>EDITAR</w:t>
      </w:r>
    </w:p>
    <w:p w:rsidR="008B1CC6" w:rsidRPr="008B1CC6" w:rsidRDefault="008B1CC6" w:rsidP="008B1CC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22222"/>
          <w:sz w:val="21"/>
          <w:szCs w:val="21"/>
          <w:lang w:eastAsia="pt-BR"/>
        </w:rPr>
      </w:pPr>
      <w:r w:rsidRPr="008B1CC6">
        <w:rPr>
          <w:rFonts w:ascii="Helvetica" w:eastAsia="Times New Roman" w:hAnsi="Helvetica" w:cs="Helvetica"/>
          <w:color w:val="222222"/>
          <w:sz w:val="21"/>
          <w:szCs w:val="21"/>
          <w:lang w:eastAsia="pt-BR"/>
        </w:rPr>
        <w:t>Nome Completo</w:t>
      </w:r>
    </w:p>
    <w:p w:rsidR="008B1CC6" w:rsidRPr="008B1CC6" w:rsidRDefault="008B1CC6" w:rsidP="008B1CC6">
      <w:pPr>
        <w:shd w:val="clear" w:color="auto" w:fill="FFFFFF"/>
        <w:spacing w:line="300" w:lineRule="atLeast"/>
        <w:rPr>
          <w:rFonts w:ascii="Arial" w:eastAsia="Times New Roman" w:hAnsi="Arial" w:cs="Arial"/>
          <w:color w:val="333333"/>
          <w:sz w:val="26"/>
          <w:szCs w:val="26"/>
          <w:lang w:eastAsia="pt-BR"/>
        </w:rPr>
      </w:pPr>
      <w:r w:rsidRPr="008B1CC6">
        <w:rPr>
          <w:rFonts w:ascii="Arial" w:eastAsia="Times New Roman" w:hAnsi="Arial" w:cs="Arial"/>
          <w:color w:val="333333"/>
          <w:sz w:val="26"/>
          <w:szCs w:val="26"/>
          <w:lang w:eastAsia="pt-BR"/>
        </w:rPr>
        <w:t>Emerson</w:t>
      </w:r>
    </w:p>
    <w:p w:rsidR="008B1CC6" w:rsidRPr="008B1CC6" w:rsidRDefault="008B1CC6" w:rsidP="008B1CC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22222"/>
          <w:sz w:val="21"/>
          <w:szCs w:val="21"/>
          <w:lang w:eastAsia="pt-BR"/>
        </w:rPr>
      </w:pPr>
      <w:r w:rsidRPr="008B1CC6">
        <w:rPr>
          <w:rFonts w:ascii="Helvetica" w:eastAsia="Times New Roman" w:hAnsi="Helvetica" w:cs="Helvetica"/>
          <w:color w:val="222222"/>
          <w:sz w:val="21"/>
          <w:szCs w:val="21"/>
          <w:lang w:eastAsia="pt-BR"/>
        </w:rPr>
        <w:t>CPF</w:t>
      </w:r>
    </w:p>
    <w:p w:rsidR="008B1CC6" w:rsidRPr="008B1CC6" w:rsidRDefault="008B1CC6" w:rsidP="008B1CC6">
      <w:pPr>
        <w:shd w:val="clear" w:color="auto" w:fill="FFFFFF"/>
        <w:spacing w:line="300" w:lineRule="atLeast"/>
        <w:rPr>
          <w:rFonts w:ascii="Arial" w:eastAsia="Times New Roman" w:hAnsi="Arial" w:cs="Arial"/>
          <w:color w:val="333333"/>
          <w:sz w:val="26"/>
          <w:szCs w:val="26"/>
          <w:lang w:eastAsia="pt-BR"/>
        </w:rPr>
      </w:pPr>
      <w:r w:rsidRPr="008B1CC6">
        <w:rPr>
          <w:rFonts w:ascii="Arial" w:eastAsia="Times New Roman" w:hAnsi="Arial" w:cs="Arial"/>
          <w:color w:val="333333"/>
          <w:sz w:val="26"/>
          <w:szCs w:val="26"/>
          <w:lang w:eastAsia="pt-BR"/>
        </w:rPr>
        <w:t>157.460.478-30</w:t>
      </w:r>
    </w:p>
    <w:p w:rsidR="008B1CC6" w:rsidRPr="008B1CC6" w:rsidRDefault="008B1CC6" w:rsidP="008B1CC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22222"/>
          <w:sz w:val="21"/>
          <w:szCs w:val="21"/>
          <w:lang w:eastAsia="pt-BR"/>
        </w:rPr>
      </w:pPr>
      <w:r w:rsidRPr="008B1CC6">
        <w:rPr>
          <w:rFonts w:ascii="Helvetica" w:eastAsia="Times New Roman" w:hAnsi="Helvetica" w:cs="Helvetica"/>
          <w:color w:val="222222"/>
          <w:sz w:val="21"/>
          <w:szCs w:val="21"/>
          <w:lang w:eastAsia="pt-BR"/>
        </w:rPr>
        <w:t>RG</w:t>
      </w:r>
    </w:p>
    <w:p w:rsidR="008B1CC6" w:rsidRPr="008B1CC6" w:rsidRDefault="008B1CC6" w:rsidP="008B1CC6">
      <w:pPr>
        <w:shd w:val="clear" w:color="auto" w:fill="FFFFFF"/>
        <w:spacing w:line="300" w:lineRule="atLeast"/>
        <w:rPr>
          <w:rFonts w:ascii="Arial" w:eastAsia="Times New Roman" w:hAnsi="Arial" w:cs="Arial"/>
          <w:color w:val="333333"/>
          <w:sz w:val="26"/>
          <w:szCs w:val="26"/>
          <w:lang w:eastAsia="pt-BR"/>
        </w:rPr>
      </w:pPr>
      <w:r w:rsidRPr="008B1CC6">
        <w:rPr>
          <w:rFonts w:ascii="Arial" w:eastAsia="Times New Roman" w:hAnsi="Arial" w:cs="Arial"/>
          <w:color w:val="333333"/>
          <w:sz w:val="26"/>
          <w:szCs w:val="26"/>
          <w:lang w:eastAsia="pt-BR"/>
        </w:rPr>
        <w:t>301065305</w:t>
      </w:r>
    </w:p>
    <w:p w:rsidR="008B1CC6" w:rsidRPr="008B1CC6" w:rsidRDefault="008B1CC6" w:rsidP="008B1CC6">
      <w:pPr>
        <w:shd w:val="clear" w:color="auto" w:fill="FFFFFF"/>
        <w:spacing w:after="0" w:line="600" w:lineRule="atLeast"/>
        <w:outlineLvl w:val="2"/>
        <w:rPr>
          <w:rFonts w:ascii="Arial" w:eastAsia="Times New Roman" w:hAnsi="Arial" w:cs="Arial"/>
          <w:b/>
          <w:bCs/>
          <w:color w:val="2C7C91"/>
          <w:sz w:val="26"/>
          <w:szCs w:val="26"/>
          <w:lang w:eastAsia="pt-BR"/>
        </w:rPr>
      </w:pPr>
      <w:r w:rsidRPr="008B1CC6">
        <w:rPr>
          <w:rFonts w:ascii="Arial" w:eastAsia="Times New Roman" w:hAnsi="Arial" w:cs="Arial"/>
          <w:b/>
          <w:bCs/>
          <w:color w:val="2C7C91"/>
          <w:sz w:val="26"/>
          <w:szCs w:val="26"/>
          <w:lang w:eastAsia="pt-BR"/>
        </w:rPr>
        <w:t>Endereço de residência</w:t>
      </w:r>
      <w:r w:rsidR="00CB1AB4">
        <w:rPr>
          <w:rFonts w:ascii="Arial" w:eastAsia="Times New Roman" w:hAnsi="Arial" w:cs="Arial"/>
          <w:b/>
          <w:bCs/>
          <w:color w:val="2C7C91"/>
          <w:sz w:val="26"/>
          <w:szCs w:val="26"/>
          <w:lang w:eastAsia="pt-BR"/>
        </w:rPr>
        <w:t xml:space="preserve">  </w:t>
      </w:r>
      <w:r w:rsidR="00CB1AB4" w:rsidRPr="008B1CC6">
        <w:rPr>
          <w:rFonts w:ascii="Arial" w:eastAsia="Times New Roman" w:hAnsi="Arial" w:cs="Arial"/>
          <w:b/>
          <w:bCs/>
          <w:color w:val="FF0000"/>
          <w:sz w:val="26"/>
          <w:szCs w:val="26"/>
          <w:highlight w:val="yellow"/>
          <w:lang w:eastAsia="pt-BR"/>
        </w:rPr>
        <w:t>EDITAR</w:t>
      </w:r>
    </w:p>
    <w:p w:rsidR="008B1CC6" w:rsidRPr="008B1CC6" w:rsidRDefault="008B1CC6" w:rsidP="008B1CC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22222"/>
          <w:sz w:val="21"/>
          <w:szCs w:val="21"/>
          <w:lang w:eastAsia="pt-BR"/>
        </w:rPr>
      </w:pPr>
      <w:r w:rsidRPr="008B1CC6">
        <w:rPr>
          <w:rFonts w:ascii="Helvetica" w:eastAsia="Times New Roman" w:hAnsi="Helvetica" w:cs="Helvetica"/>
          <w:color w:val="222222"/>
          <w:sz w:val="21"/>
          <w:szCs w:val="21"/>
          <w:lang w:eastAsia="pt-BR"/>
        </w:rPr>
        <w:t>Editar Endereço</w:t>
      </w:r>
    </w:p>
    <w:p w:rsidR="008B1CC6" w:rsidRPr="008B1CC6" w:rsidRDefault="008B1CC6" w:rsidP="008B1CC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22222"/>
          <w:sz w:val="21"/>
          <w:szCs w:val="21"/>
          <w:lang w:eastAsia="pt-BR"/>
        </w:rPr>
      </w:pPr>
      <w:r w:rsidRPr="008B1CC6">
        <w:rPr>
          <w:rFonts w:ascii="Helvetica" w:eastAsia="Times New Roman" w:hAnsi="Helvetica" w:cs="Helvetica"/>
          <w:color w:val="222222"/>
          <w:sz w:val="21"/>
          <w:szCs w:val="21"/>
          <w:lang w:eastAsia="pt-BR"/>
        </w:rPr>
        <w:t>Endereço</w:t>
      </w:r>
    </w:p>
    <w:p w:rsidR="008B1CC6" w:rsidRPr="008B1CC6" w:rsidRDefault="008B1CC6" w:rsidP="008B1CC6">
      <w:pPr>
        <w:pBdr>
          <w:bottom w:val="single" w:sz="12" w:space="1" w:color="auto"/>
        </w:pBdr>
        <w:shd w:val="clear" w:color="auto" w:fill="FFFFFF"/>
        <w:spacing w:line="300" w:lineRule="atLeast"/>
        <w:rPr>
          <w:rFonts w:ascii="Arial" w:eastAsia="Times New Roman" w:hAnsi="Arial" w:cs="Arial"/>
          <w:color w:val="333333"/>
          <w:sz w:val="26"/>
          <w:szCs w:val="26"/>
          <w:lang w:eastAsia="pt-BR"/>
        </w:rPr>
      </w:pPr>
      <w:r w:rsidRPr="008B1CC6">
        <w:rPr>
          <w:rFonts w:ascii="Arial" w:eastAsia="Times New Roman" w:hAnsi="Arial" w:cs="Arial"/>
          <w:color w:val="333333"/>
          <w:sz w:val="26"/>
          <w:szCs w:val="26"/>
          <w:lang w:eastAsia="pt-BR"/>
        </w:rPr>
        <w:t>Bacaxá (Saqu</w:t>
      </w:r>
    </w:p>
    <w:p w:rsidR="008B1CC6" w:rsidRDefault="008B1CC6"/>
    <w:p w:rsidR="008B1CC6" w:rsidRDefault="008B1CC6" w:rsidP="008B1CC6">
      <w:pPr>
        <w:pStyle w:val="ListParagraph"/>
        <w:numPr>
          <w:ilvl w:val="0"/>
          <w:numId w:val="1"/>
        </w:numPr>
      </w:pPr>
      <w:r>
        <w:t xml:space="preserve">Na Tela de cadastro </w:t>
      </w:r>
      <w:r w:rsidRPr="008B1CC6">
        <w:rPr>
          <w:color w:val="FF0000"/>
        </w:rPr>
        <w:t xml:space="preserve">MEUS DADOS USUÁRIO – </w:t>
      </w:r>
      <w:r>
        <w:t>Parametrizar a Tela quando for EDITAR....</w:t>
      </w:r>
    </w:p>
    <w:p w:rsidR="008B1CC6" w:rsidRPr="000B78E5" w:rsidRDefault="008B1CC6" w:rsidP="008B1CC6">
      <w:pPr>
        <w:pStyle w:val="ListParagraph"/>
        <w:numPr>
          <w:ilvl w:val="0"/>
          <w:numId w:val="1"/>
        </w:numPr>
        <w:rPr>
          <w:highlight w:val="green"/>
        </w:rPr>
      </w:pPr>
      <w:r w:rsidRPr="000B78E5">
        <w:rPr>
          <w:highlight w:val="green"/>
        </w:rPr>
        <w:t>Por que quando clica no lapisinho para editar a tela abre lá em baixo.... centralizar a tela de editar na tela do computador.</w:t>
      </w:r>
    </w:p>
    <w:p w:rsidR="008B1CC6" w:rsidRDefault="008B1CC6" w:rsidP="008B1CC6">
      <w:pPr>
        <w:pStyle w:val="ListParagraph"/>
        <w:pBdr>
          <w:bottom w:val="single" w:sz="12" w:space="1" w:color="auto"/>
        </w:pBdr>
      </w:pPr>
    </w:p>
    <w:p w:rsidR="008B1CC6" w:rsidRDefault="008B1CC6" w:rsidP="008B1CC6">
      <w:pPr>
        <w:pStyle w:val="ListParagraph"/>
      </w:pPr>
    </w:p>
    <w:p w:rsidR="008B1CC6" w:rsidRDefault="008B1CC6" w:rsidP="008B1CC6">
      <w:pPr>
        <w:pStyle w:val="ListParagraph"/>
        <w:numPr>
          <w:ilvl w:val="0"/>
          <w:numId w:val="1"/>
        </w:numPr>
      </w:pPr>
      <w:r>
        <w:t xml:space="preserve">NA TELA DE CADASTRO DE LOJISTA NO </w:t>
      </w:r>
      <w:r w:rsidRPr="008B1CC6">
        <w:rPr>
          <w:highlight w:val="yellow"/>
        </w:rPr>
        <w:t>MENU ATIVIDADES  e categorias</w:t>
      </w:r>
    </w:p>
    <w:p w:rsidR="008B1CC6" w:rsidRDefault="008B1CC6" w:rsidP="008B1CC6">
      <w:pPr>
        <w:pStyle w:val="ListParagraph"/>
      </w:pPr>
    </w:p>
    <w:p w:rsidR="008B1CC6" w:rsidRDefault="008B1CC6" w:rsidP="008B1CC6">
      <w:pPr>
        <w:pStyle w:val="ListParagraph"/>
        <w:numPr>
          <w:ilvl w:val="0"/>
          <w:numId w:val="1"/>
        </w:numPr>
      </w:pPr>
      <w:r>
        <w:t>ACRESCENTAR OPÇAO DE:</w:t>
      </w:r>
    </w:p>
    <w:p w:rsidR="008B1CC6" w:rsidRPr="0063013E" w:rsidRDefault="008B1CC6" w:rsidP="008B1CC6">
      <w:pPr>
        <w:pStyle w:val="ListParagraph"/>
        <w:rPr>
          <w:highlight w:val="green"/>
        </w:rPr>
      </w:pPr>
      <w:r>
        <w:t xml:space="preserve">  </w:t>
      </w:r>
      <w:r w:rsidRPr="0063013E">
        <w:rPr>
          <w:highlight w:val="green"/>
        </w:rPr>
        <w:t>OUTROS;</w:t>
      </w:r>
    </w:p>
    <w:p w:rsidR="008B1CC6" w:rsidRPr="0063013E" w:rsidRDefault="008B1CC6" w:rsidP="008B1CC6">
      <w:pPr>
        <w:pStyle w:val="ListParagraph"/>
        <w:rPr>
          <w:highlight w:val="green"/>
        </w:rPr>
      </w:pPr>
      <w:r w:rsidRPr="0063013E">
        <w:rPr>
          <w:highlight w:val="green"/>
        </w:rPr>
        <w:t>CATEGORIA NÃO CADASTRADA;</w:t>
      </w:r>
    </w:p>
    <w:p w:rsidR="008B1CC6" w:rsidRPr="006C1C65" w:rsidRDefault="008B1CC6" w:rsidP="008B1CC6">
      <w:pPr>
        <w:pStyle w:val="ListParagraph"/>
        <w:rPr>
          <w:color w:val="FFFFFF" w:themeColor="background1"/>
        </w:rPr>
      </w:pPr>
      <w:r w:rsidRPr="006C1C65">
        <w:rPr>
          <w:color w:val="FFFFFF" w:themeColor="background1"/>
          <w:highlight w:val="red"/>
        </w:rPr>
        <w:t>DAR OPÇÃO DE CADASTRAR NOVA ATIVIDADE QUE NÃO TENHA NA LISTA.</w:t>
      </w:r>
    </w:p>
    <w:p w:rsidR="008B1CC6" w:rsidRDefault="008B1CC6" w:rsidP="008B1CC6">
      <w:pPr>
        <w:pStyle w:val="ListParagraph"/>
        <w:pBdr>
          <w:top w:val="single" w:sz="12" w:space="1" w:color="auto"/>
          <w:bottom w:val="single" w:sz="12" w:space="1" w:color="auto"/>
        </w:pBdr>
      </w:pPr>
    </w:p>
    <w:p w:rsidR="008B1CC6" w:rsidRDefault="008B1CC6" w:rsidP="008B1CC6">
      <w:pPr>
        <w:pStyle w:val="ListParagraph"/>
        <w:pBdr>
          <w:bottom w:val="single" w:sz="12" w:space="1" w:color="auto"/>
        </w:pBdr>
      </w:pPr>
    </w:p>
    <w:p w:rsidR="008B1CC6" w:rsidRDefault="008B1CC6" w:rsidP="00F90262">
      <w:pPr>
        <w:pStyle w:val="ListParagraph"/>
        <w:numPr>
          <w:ilvl w:val="0"/>
          <w:numId w:val="1"/>
        </w:numPr>
        <w:pBdr>
          <w:bottom w:val="single" w:sz="12" w:space="1" w:color="auto"/>
        </w:pBdr>
      </w:pPr>
      <w:r w:rsidRPr="0063013E">
        <w:rPr>
          <w:highlight w:val="yellow"/>
        </w:rPr>
        <w:t>Erro na leitura do QR GOLD  em todas as telas... lojista, franquia etc,,,,, ou seja, não esta abrindo o sistema. Não esta funcionando</w:t>
      </w:r>
      <w:r>
        <w:t>.</w:t>
      </w:r>
      <w:r w:rsidR="0063013E">
        <w:t xml:space="preserve"> (Possivelmente configuração de servidor)</w:t>
      </w:r>
    </w:p>
    <w:p w:rsidR="008B1CC6" w:rsidRDefault="008B1CC6" w:rsidP="008B1CC6">
      <w:pPr>
        <w:pStyle w:val="ListParagraph"/>
      </w:pPr>
    </w:p>
    <w:p w:rsidR="008B1CC6" w:rsidRDefault="008B1CC6" w:rsidP="00F90262">
      <w:pPr>
        <w:pStyle w:val="ListParagraph"/>
        <w:numPr>
          <w:ilvl w:val="0"/>
          <w:numId w:val="1"/>
        </w:numPr>
        <w:pBdr>
          <w:bottom w:val="single" w:sz="12" w:space="1" w:color="auto"/>
        </w:pBdr>
      </w:pPr>
      <w:r>
        <w:t>Substituir o logoti</w:t>
      </w:r>
      <w:r w:rsidR="0063013E">
        <w:t xml:space="preserve">po </w:t>
      </w:r>
      <w:r>
        <w:t>antigo pelo atual.</w:t>
      </w:r>
      <w:r w:rsidR="0063013E">
        <w:t xml:space="preserve"> </w:t>
      </w:r>
      <w:r w:rsidR="0063013E" w:rsidRPr="0063013E">
        <w:rPr>
          <w:highlight w:val="red"/>
        </w:rPr>
        <w:t>(Qual?)</w:t>
      </w:r>
    </w:p>
    <w:p w:rsidR="008B1CC6" w:rsidRDefault="008B1CC6" w:rsidP="008B1CC6">
      <w:pPr>
        <w:pStyle w:val="ListParagraph"/>
      </w:pPr>
    </w:p>
    <w:p w:rsidR="00F90262" w:rsidRDefault="00F90262" w:rsidP="00F90262">
      <w:pPr>
        <w:pStyle w:val="ListParagraph"/>
        <w:numPr>
          <w:ilvl w:val="0"/>
          <w:numId w:val="1"/>
        </w:numPr>
        <w:pBdr>
          <w:bottom w:val="single" w:sz="12" w:space="1" w:color="auto"/>
        </w:pBdr>
      </w:pPr>
      <w:r w:rsidRPr="006C1C65">
        <w:rPr>
          <w:color w:val="FFFFFF" w:themeColor="background1"/>
          <w:highlight w:val="blue"/>
        </w:rPr>
        <w:t>LINK CADASTRAR LOJISTA DIRETAMENTE NO SITE... JUNTAMENTE COM A OPÇÃO DE CADASTRAR O CÓDIGO DO FRANQUEADO</w:t>
      </w:r>
      <w:r w:rsidR="000B78E5">
        <w:t xml:space="preserve"> </w:t>
      </w:r>
      <w:r w:rsidR="000B78E5" w:rsidRPr="000B78E5">
        <w:rPr>
          <w:color w:val="FF0000"/>
        </w:rPr>
        <w:t>(É iniciado o processo no sitio www.goldplatinum.com.br?</w:t>
      </w:r>
      <w:r w:rsidR="000B78E5">
        <w:t>)</w:t>
      </w:r>
      <w:r>
        <w:t>.</w:t>
      </w:r>
    </w:p>
    <w:p w:rsidR="00F90262" w:rsidRDefault="00F90262" w:rsidP="008B1CC6">
      <w:pPr>
        <w:pStyle w:val="ListParagraph"/>
      </w:pPr>
    </w:p>
    <w:p w:rsidR="00F90262" w:rsidRPr="0063013E" w:rsidRDefault="00F90262" w:rsidP="008B1CC6">
      <w:pPr>
        <w:pStyle w:val="ListParagraph"/>
        <w:pBdr>
          <w:bottom w:val="single" w:sz="12" w:space="1" w:color="auto"/>
        </w:pBdr>
        <w:rPr>
          <w:color w:val="FFFFFF" w:themeColor="background1"/>
        </w:rPr>
      </w:pPr>
      <w:r w:rsidRPr="0063013E">
        <w:rPr>
          <w:color w:val="FFFFFF" w:themeColor="background1"/>
          <w:highlight w:val="red"/>
        </w:rPr>
        <w:lastRenderedPageBreak/>
        <w:t>Ao CADASTRAR UM ES</w:t>
      </w:r>
      <w:r w:rsidR="0063013E" w:rsidRPr="0063013E">
        <w:rPr>
          <w:color w:val="FFFFFF" w:themeColor="background1"/>
          <w:highlight w:val="red"/>
        </w:rPr>
        <w:t>TABELECIMENTO OU EMPREGADOR....</w:t>
      </w:r>
      <w:r w:rsidRPr="0063013E">
        <w:rPr>
          <w:color w:val="FFFFFF" w:themeColor="background1"/>
          <w:highlight w:val="red"/>
        </w:rPr>
        <w:t xml:space="preserve"> ARRUMAR O CADASTRO DO CNPJ... TANTO PARA CADASTRAR LOJISTA, COMO PARA CADASTRAER EMPREGADOR OU ATE MESMO FRANQUIA... NO MESMO CNPJ... COM CATEGORIA DIFERENTE.</w:t>
      </w:r>
    </w:p>
    <w:p w:rsidR="00F90262" w:rsidRDefault="00F90262" w:rsidP="008B1CC6">
      <w:pPr>
        <w:pStyle w:val="ListParagraph"/>
      </w:pPr>
    </w:p>
    <w:p w:rsidR="00F90262" w:rsidRDefault="00F90262" w:rsidP="008B1CC6">
      <w:pPr>
        <w:pStyle w:val="ListParagraph"/>
        <w:pBdr>
          <w:bottom w:val="single" w:sz="12" w:space="1" w:color="auto"/>
        </w:pBdr>
      </w:pPr>
      <w:r>
        <w:t>DANDO ERRO NO EXTRATO DE TODAS AS TELAS DE FRANQUIA MASTER, FRANQUIA, E SUBFRANQUIA.</w:t>
      </w:r>
    </w:p>
    <w:p w:rsidR="00F90262" w:rsidRDefault="00F90262" w:rsidP="008B1CC6">
      <w:pPr>
        <w:pStyle w:val="ListParagraph"/>
      </w:pPr>
    </w:p>
    <w:p w:rsidR="00F90262" w:rsidRDefault="00F90262" w:rsidP="008B1CC6">
      <w:pPr>
        <w:pStyle w:val="ListParagraph"/>
        <w:pBdr>
          <w:bottom w:val="single" w:sz="12" w:space="1" w:color="auto"/>
        </w:pBdr>
      </w:pPr>
      <w:r w:rsidRPr="007163F2">
        <w:rPr>
          <w:highlight w:val="yellow"/>
        </w:rPr>
        <w:t>NO SITE... PEÇA SEU CARTÃO – AO COLOCAR O CODIGO DO FRANQUEADO E CONSULTAR NÃO ESTA APARECENDO A FRANQUIA RESPONSAVEL PELO CÓDIGO.</w:t>
      </w:r>
      <w:r w:rsidR="007163F2" w:rsidRPr="007163F2">
        <w:rPr>
          <w:highlight w:val="yellow"/>
        </w:rPr>
        <w:t xml:space="preserve"> (iniciando o processo pelo site da Gold Platinum está funcionando)</w:t>
      </w:r>
    </w:p>
    <w:p w:rsidR="00F90262" w:rsidRDefault="00F90262" w:rsidP="008B1CC6">
      <w:pPr>
        <w:pStyle w:val="ListParagraph"/>
      </w:pPr>
    </w:p>
    <w:p w:rsidR="00F90262" w:rsidRDefault="00F90262" w:rsidP="008B1CC6">
      <w:pPr>
        <w:pStyle w:val="ListParagraph"/>
        <w:pBdr>
          <w:bottom w:val="single" w:sz="12" w:space="1" w:color="auto"/>
        </w:pBdr>
      </w:pPr>
      <w:r w:rsidRPr="00F4146E">
        <w:rPr>
          <w:highlight w:val="green"/>
        </w:rPr>
        <w:t>AO CADASTRAR UM LOJISTA E UM EMPREGADOR, NÃO ESTA LISTANDO NA TELA DA FRANQUIA MASTER, FRANQUIA E SUBFRANQUIA....  DE EMPRESAS CADASTRADAS.</w:t>
      </w:r>
    </w:p>
    <w:p w:rsidR="00F90262" w:rsidRDefault="00F90262" w:rsidP="008B1CC6">
      <w:pPr>
        <w:pStyle w:val="ListParagraph"/>
      </w:pPr>
    </w:p>
    <w:p w:rsidR="00F90262" w:rsidRDefault="00F90262" w:rsidP="008B1CC6">
      <w:pPr>
        <w:pStyle w:val="ListParagraph"/>
      </w:pPr>
      <w:r>
        <w:t>ERRO NA TELA ADMINISTRATIVA DA GOLD.</w:t>
      </w:r>
    </w:p>
    <w:p w:rsidR="00F90262" w:rsidRDefault="00F90262" w:rsidP="008B1CC6">
      <w:pPr>
        <w:pStyle w:val="ListParagraph"/>
      </w:pPr>
    </w:p>
    <w:p w:rsidR="00F90262" w:rsidRPr="00F4146E" w:rsidRDefault="00F90262" w:rsidP="008B1CC6">
      <w:pPr>
        <w:pStyle w:val="ListParagraph"/>
        <w:pBdr>
          <w:bottom w:val="single" w:sz="12" w:space="1" w:color="auto"/>
        </w:pBdr>
        <w:rPr>
          <w:color w:val="FFFFFF" w:themeColor="background1"/>
        </w:rPr>
      </w:pPr>
      <w:r w:rsidRPr="006C1C65">
        <w:rPr>
          <w:highlight w:val="yellow"/>
        </w:rPr>
        <w:t>AO ENTRAR NO USUÁRIO PARA TROCAR A SENHA...NO EDITAR.... ABRE A TELA DE   RECUPERAR A SENHA.... AI TEM QUE DIGITAR A</w:t>
      </w:r>
      <w:r w:rsidR="00F4146E" w:rsidRPr="006C1C65">
        <w:rPr>
          <w:highlight w:val="yellow"/>
        </w:rPr>
        <w:t xml:space="preserve"> SENHA ATUAL.... E A NOVA SENHA</w:t>
      </w:r>
      <w:r w:rsidRPr="006C1C65">
        <w:rPr>
          <w:highlight w:val="yellow"/>
        </w:rPr>
        <w:t>.</w:t>
      </w:r>
      <w:r w:rsidR="00F4146E" w:rsidRPr="006C1C65">
        <w:rPr>
          <w:highlight w:val="yellow"/>
        </w:rPr>
        <w:t xml:space="preserve"> (</w:t>
      </w:r>
      <w:r w:rsidR="006C1C65" w:rsidRPr="006C1C65">
        <w:rPr>
          <w:highlight w:val="yellow"/>
        </w:rPr>
        <w:t>aparentemente refere-se ao procedimento de alteração de senha, sendo assim está correto, uma vez que se o usuário não for o proprietário da senha atual não poderá efetuar alteração por questões de segurança</w:t>
      </w:r>
      <w:r w:rsidR="00F4146E" w:rsidRPr="006C1C65">
        <w:rPr>
          <w:highlight w:val="yellow"/>
        </w:rPr>
        <w:t>)</w:t>
      </w:r>
    </w:p>
    <w:p w:rsidR="00F90262" w:rsidRDefault="00F90262" w:rsidP="008B1CC6">
      <w:pPr>
        <w:pStyle w:val="ListParagraph"/>
      </w:pPr>
    </w:p>
    <w:p w:rsidR="00F90262" w:rsidRPr="00D7663D" w:rsidRDefault="00F90262" w:rsidP="008B1CC6">
      <w:pPr>
        <w:pStyle w:val="ListParagraph"/>
        <w:pBdr>
          <w:bottom w:val="single" w:sz="12" w:space="1" w:color="auto"/>
        </w:pBdr>
        <w:rPr>
          <w:color w:val="FFFFFF" w:themeColor="background1"/>
        </w:rPr>
      </w:pPr>
      <w:r w:rsidRPr="00D7663D">
        <w:rPr>
          <w:color w:val="FFFFFF" w:themeColor="background1"/>
          <w:highlight w:val="red"/>
        </w:rPr>
        <w:t>DIRECIONAR PARA ALTERAR A SENHA DIRETO N</w:t>
      </w:r>
      <w:r w:rsidR="00F4146E" w:rsidRPr="00D7663D">
        <w:rPr>
          <w:color w:val="FFFFFF" w:themeColor="background1"/>
          <w:highlight w:val="red"/>
        </w:rPr>
        <w:t>O ADM DA GOLD PARA FRANQUEADOS.</w:t>
      </w:r>
      <w:r w:rsidRPr="00D7663D">
        <w:rPr>
          <w:color w:val="FFFFFF" w:themeColor="background1"/>
          <w:highlight w:val="red"/>
        </w:rPr>
        <w:t xml:space="preserve"> LOJI</w:t>
      </w:r>
      <w:r w:rsidR="00F4146E" w:rsidRPr="00D7663D">
        <w:rPr>
          <w:color w:val="FFFFFF" w:themeColor="background1"/>
          <w:highlight w:val="red"/>
        </w:rPr>
        <w:t>STAS E EMPRESAS E CLIENTES TBM.</w:t>
      </w:r>
      <w:r w:rsidR="00D7663D" w:rsidRPr="00D7663D">
        <w:rPr>
          <w:color w:val="FFFFFF" w:themeColor="background1"/>
          <w:highlight w:val="red"/>
        </w:rPr>
        <w:t>(</w:t>
      </w:r>
      <w:r w:rsidR="00D7663D">
        <w:rPr>
          <w:color w:val="FFFFFF" w:themeColor="background1"/>
          <w:highlight w:val="red"/>
        </w:rPr>
        <w:t xml:space="preserve"> O usuário pode ser instruído a alterar a senha, não sendo necessário uma tela obrigando esta ação uma vez que a senha gerada atende aos padrões de segurança</w:t>
      </w:r>
      <w:r w:rsidR="00D7663D" w:rsidRPr="00D7663D">
        <w:rPr>
          <w:color w:val="FFFFFF" w:themeColor="background1"/>
          <w:highlight w:val="red"/>
        </w:rPr>
        <w:t>)</w:t>
      </w:r>
    </w:p>
    <w:p w:rsidR="00F90262" w:rsidRDefault="00F90262" w:rsidP="008B1CC6">
      <w:pPr>
        <w:pStyle w:val="ListParagraph"/>
      </w:pPr>
    </w:p>
    <w:p w:rsidR="00F90262" w:rsidRDefault="00F90262" w:rsidP="008B1CC6">
      <w:pPr>
        <w:pStyle w:val="ListParagraph"/>
      </w:pPr>
      <w:r>
        <w:t>ERRO AO GERAR O ENDEREÇO ELETRONICO DA FRANQUIA EXEMPLO:</w:t>
      </w:r>
    </w:p>
    <w:p w:rsidR="00F90262" w:rsidRDefault="00F90262" w:rsidP="008B1CC6">
      <w:pPr>
        <w:pStyle w:val="ListParagraph"/>
      </w:pPr>
    </w:p>
    <w:p w:rsidR="00F90262" w:rsidRDefault="00BB73E6" w:rsidP="008B1CC6">
      <w:pPr>
        <w:pStyle w:val="ListParagraph"/>
        <w:pBdr>
          <w:bottom w:val="single" w:sz="12" w:space="1" w:color="auto"/>
        </w:pBdr>
      </w:pPr>
      <w:hyperlink r:id="rId5" w:history="1">
        <w:r w:rsidR="00F90262" w:rsidRPr="00D7663D">
          <w:rPr>
            <w:rStyle w:val="Hyperlink"/>
            <w:highlight w:val="yellow"/>
          </w:rPr>
          <w:t>WWW.GOLDPLATINUM.COM.BR/PREPAGO/05</w:t>
        </w:r>
      </w:hyperlink>
      <w:r w:rsidR="00F90262" w:rsidRPr="00D7663D">
        <w:rPr>
          <w:highlight w:val="yellow"/>
        </w:rPr>
        <w:t xml:space="preserve">    - NÃO ESTÁ DIRECIONANDO E NEM ABRINDO O CADASTRO PARA AMARRAR O CLIENTE AO FRANQUEADO RESPONSAVEL PELO CODIGO.... CORRIR URGENTE.</w:t>
      </w:r>
      <w:r w:rsidR="00D7663D">
        <w:t>(a URL correta é “bankline.goldplatinum.com.br/prepago/5”, uma vez que o cadastro ocorre no bank-line.</w:t>
      </w:r>
      <w:r w:rsidR="00621751">
        <w:t xml:space="preserve"> </w:t>
      </w:r>
      <w:r w:rsidR="00621751" w:rsidRPr="00621751">
        <w:rPr>
          <w:color w:val="FFFFFF" w:themeColor="background1"/>
          <w:highlight w:val="red"/>
        </w:rPr>
        <w:t>Para poder utilizar esta URL para cadastro de pré-pago pode ser utilizado um redirecionamento para o endereço correto</w:t>
      </w:r>
      <w:r w:rsidR="00D7663D">
        <w:t>)</w:t>
      </w:r>
    </w:p>
    <w:p w:rsidR="00F90262" w:rsidRDefault="00F90262" w:rsidP="008B1CC6">
      <w:pPr>
        <w:pStyle w:val="ListParagraph"/>
      </w:pPr>
    </w:p>
    <w:p w:rsidR="00CB1AB4" w:rsidRDefault="00CB1AB4" w:rsidP="008B1CC6">
      <w:pPr>
        <w:pStyle w:val="ListParagraph"/>
      </w:pPr>
      <w:r>
        <w:t>NA TELA DO EMPREGADOR MENU FUNCIONARIO ACRESCENTAR BOTAO ADCIONAR FUNCIONARIO.</w:t>
      </w:r>
    </w:p>
    <w:p w:rsidR="00CB1AB4" w:rsidRDefault="00CB1AB4" w:rsidP="008B1CC6">
      <w:pPr>
        <w:pStyle w:val="ListParagraph"/>
        <w:pBdr>
          <w:top w:val="single" w:sz="12" w:space="1" w:color="auto"/>
          <w:bottom w:val="single" w:sz="12" w:space="1" w:color="auto"/>
        </w:pBdr>
      </w:pPr>
      <w:r>
        <w:t xml:space="preserve">NA TELA DO EMPREGADOR </w:t>
      </w:r>
      <w:r w:rsidRPr="00CB1AB4">
        <w:rPr>
          <w:highlight w:val="yellow"/>
        </w:rPr>
        <w:t>VISUALIZAR CONTRATO</w:t>
      </w:r>
      <w:r w:rsidR="00D7663D">
        <w:t xml:space="preserve"> – ESTA ERRADO O CONTRATO.</w:t>
      </w:r>
      <w:r>
        <w:t xml:space="preserve"> O QUE APARECE É CONTRATO DE ESTABELECIMENTO E NÃO DE EMPREGADOR... ALTERAR URGENTE......</w:t>
      </w:r>
    </w:p>
    <w:p w:rsidR="00CB1AB4" w:rsidRDefault="00CB1AB4" w:rsidP="008B1CC6">
      <w:pPr>
        <w:pStyle w:val="ListParagraph"/>
      </w:pPr>
    </w:p>
    <w:p w:rsidR="00CB1AB4" w:rsidRDefault="00CB1AB4" w:rsidP="008B1CC6">
      <w:pPr>
        <w:pStyle w:val="ListParagraph"/>
        <w:pBdr>
          <w:bottom w:val="single" w:sz="12" w:space="1" w:color="auto"/>
        </w:pBdr>
      </w:pPr>
      <w:r w:rsidRPr="00D7663D">
        <w:rPr>
          <w:highlight w:val="yellow"/>
        </w:rPr>
        <w:lastRenderedPageBreak/>
        <w:t>CADASTREI UMA FRANQUIA – BLAC</w:t>
      </w:r>
      <w:r w:rsidR="00D7663D" w:rsidRPr="00D7663D">
        <w:rPr>
          <w:highlight w:val="yellow"/>
        </w:rPr>
        <w:t xml:space="preserve">K GOLD E NÃO DISPAROU O E-MAIL </w:t>
      </w:r>
      <w:r w:rsidRPr="00D7663D">
        <w:rPr>
          <w:highlight w:val="yellow"/>
        </w:rPr>
        <w:t>PARA CONFIRMAR A SENHA PARA TER ACESSO.  POR ISSO DEIXAR OPÇÃO DE CADASTRAR A SENHA D</w:t>
      </w:r>
      <w:r w:rsidR="00D7663D" w:rsidRPr="00D7663D">
        <w:rPr>
          <w:highlight w:val="yellow"/>
        </w:rPr>
        <w:t>AS FRANQUIAS NA TELA DE USUÁRIO</w:t>
      </w:r>
      <w:r w:rsidRPr="00D7663D">
        <w:rPr>
          <w:highlight w:val="yellow"/>
        </w:rPr>
        <w:t xml:space="preserve"> DO ADMINISTRATIVO DA GOLD.</w:t>
      </w:r>
      <w:r w:rsidR="00D7663D" w:rsidRPr="00D7663D">
        <w:rPr>
          <w:highlight w:val="yellow"/>
        </w:rPr>
        <w:t xml:space="preserve"> (Problema relacionado à quantidade de e-mails que podem ser enviados pelo </w:t>
      </w:r>
      <w:hyperlink r:id="rId6" w:history="1">
        <w:r w:rsidR="00D7663D" w:rsidRPr="00D7663D">
          <w:rPr>
            <w:rStyle w:val="Hyperlink"/>
            <w:highlight w:val="yellow"/>
          </w:rPr>
          <w:t>noreply@goldplatinum.com.br</w:t>
        </w:r>
      </w:hyperlink>
      <w:r w:rsidR="00D7663D" w:rsidRPr="00D7663D">
        <w:rPr>
          <w:highlight w:val="yellow"/>
        </w:rPr>
        <w:t>)</w:t>
      </w:r>
    </w:p>
    <w:p w:rsidR="00CB1AB4" w:rsidRDefault="00CB1AB4" w:rsidP="008B1CC6">
      <w:pPr>
        <w:pStyle w:val="ListParagraph"/>
      </w:pPr>
    </w:p>
    <w:p w:rsidR="00CB1AB4" w:rsidRPr="006C1C65" w:rsidRDefault="00CB1AB4" w:rsidP="00CB1AB4">
      <w:pPr>
        <w:pStyle w:val="ListParagraph"/>
        <w:rPr>
          <w:color w:val="FFFFFF" w:themeColor="background1"/>
          <w:highlight w:val="red"/>
        </w:rPr>
      </w:pPr>
      <w:r w:rsidRPr="006C1C65">
        <w:rPr>
          <w:color w:val="FFFFFF" w:themeColor="background1"/>
          <w:highlight w:val="red"/>
        </w:rPr>
        <w:t>LIBERAR CADASTRO DE FRANQUIA NA A OPÇÃO DE CADASTRAR FRANQUIA MASTER.... E USUARIO DE FRANQUIA....</w:t>
      </w:r>
    </w:p>
    <w:p w:rsidR="00CB1AB4" w:rsidRPr="006C1C65" w:rsidRDefault="00CB1AB4" w:rsidP="008B1CC6">
      <w:pPr>
        <w:pStyle w:val="ListParagraph"/>
        <w:pBdr>
          <w:bottom w:val="single" w:sz="12" w:space="1" w:color="auto"/>
        </w:pBdr>
        <w:rPr>
          <w:color w:val="FFFFFF" w:themeColor="background1"/>
        </w:rPr>
      </w:pPr>
      <w:r w:rsidRPr="006C1C65">
        <w:rPr>
          <w:color w:val="FFFFFF" w:themeColor="background1"/>
          <w:highlight w:val="red"/>
        </w:rPr>
        <w:t>PORÉM SOMENTE NO ADMINISTRATIVO LIBERA O STATUS ATIVO PARA TER ACESSO AO SISTEMA.</w:t>
      </w:r>
    </w:p>
    <w:p w:rsidR="00CB1AB4" w:rsidRDefault="00CB1AB4" w:rsidP="008B1CC6">
      <w:pPr>
        <w:pStyle w:val="ListParagraph"/>
      </w:pPr>
    </w:p>
    <w:p w:rsidR="00CB1AB4" w:rsidRDefault="00CB1AB4" w:rsidP="008B1CC6">
      <w:pPr>
        <w:pStyle w:val="ListParagraph"/>
        <w:pBdr>
          <w:bottom w:val="single" w:sz="12" w:space="1" w:color="auto"/>
        </w:pBdr>
      </w:pPr>
      <w:r w:rsidRPr="006C1C65">
        <w:rPr>
          <w:color w:val="FFFFFF" w:themeColor="background1"/>
          <w:highlight w:val="red"/>
        </w:rPr>
        <w:t>ALTERAR FRANQUIA MASTER EM TODAS AS TELAS E EXTRATOS  POR  ( RCM) O QUE SIGNIFICA REPRESENTANTE COMERCIAL MASTER.  OBS AO COLOCAR O MAUSE EM CIMA AS SIGLA RCM – APARECER O SIGNIFICADO.</w:t>
      </w:r>
    </w:p>
    <w:p w:rsidR="00CB1AB4" w:rsidRDefault="00CB1AB4" w:rsidP="008B1CC6">
      <w:pPr>
        <w:pStyle w:val="ListParagraph"/>
      </w:pPr>
    </w:p>
    <w:p w:rsidR="00CB1AB4" w:rsidRDefault="00CB1AB4" w:rsidP="00CB1AB4">
      <w:pPr>
        <w:pStyle w:val="ListParagraph"/>
        <w:pBdr>
          <w:bottom w:val="single" w:sz="12" w:space="1" w:color="auto"/>
        </w:pBdr>
      </w:pPr>
      <w:r w:rsidRPr="00E67F5F">
        <w:rPr>
          <w:color w:val="FFFFFF" w:themeColor="background1"/>
          <w:highlight w:val="red"/>
        </w:rPr>
        <w:t>ALTERAR PALAVRA  FRANQUIA EM TODAS AS TELAS E EXTRATOS -  POR  ( RC) O QUE SIGNIFICA REPRESENTANTE COMERCIAL</w:t>
      </w:r>
      <w:r w:rsidR="00E67F5F" w:rsidRPr="00E67F5F">
        <w:rPr>
          <w:color w:val="FFFFFF" w:themeColor="background1"/>
          <w:highlight w:val="red"/>
        </w:rPr>
        <w:t xml:space="preserve">. </w:t>
      </w:r>
      <w:r w:rsidRPr="00E67F5F">
        <w:rPr>
          <w:color w:val="FFFFFF" w:themeColor="background1"/>
          <w:highlight w:val="red"/>
        </w:rPr>
        <w:t>OBS</w:t>
      </w:r>
      <w:r w:rsidR="00E67F5F" w:rsidRPr="00E67F5F">
        <w:rPr>
          <w:color w:val="FFFFFF" w:themeColor="background1"/>
          <w:highlight w:val="red"/>
        </w:rPr>
        <w:t>:</w:t>
      </w:r>
      <w:r w:rsidRPr="00E67F5F">
        <w:rPr>
          <w:color w:val="FFFFFF" w:themeColor="background1"/>
          <w:highlight w:val="red"/>
        </w:rPr>
        <w:t xml:space="preserve"> AO COLOCAR O MAUSE EM CIMA AS SIGLA RC – APARECER O SIGNIFICADO.</w:t>
      </w:r>
    </w:p>
    <w:p w:rsidR="00F90262" w:rsidRDefault="00F90262" w:rsidP="008B1CC6">
      <w:pPr>
        <w:pStyle w:val="ListParagraph"/>
      </w:pPr>
    </w:p>
    <w:p w:rsidR="00CB1AB4" w:rsidRDefault="00CB1AB4" w:rsidP="00CB1AB4">
      <w:pPr>
        <w:pStyle w:val="ListParagraph"/>
        <w:pBdr>
          <w:bottom w:val="single" w:sz="12" w:space="1" w:color="auto"/>
        </w:pBdr>
      </w:pPr>
      <w:r w:rsidRPr="00E67F5F">
        <w:rPr>
          <w:color w:val="FFFFFF" w:themeColor="background1"/>
          <w:highlight w:val="red"/>
        </w:rPr>
        <w:t>ALTERAR PALAVRA  SUBFRANQUIA EM TODAS AS TELAS E EXTRATOS -  POR  CASH BACK  O QUE SIGNIFICA QUE O LOJISTA E EMPREAGOR TEM ACESSO AO SISTEMA DE GANHOS.</w:t>
      </w:r>
      <w:r>
        <w:t xml:space="preserve"> </w:t>
      </w:r>
    </w:p>
    <w:p w:rsidR="008B1CC6" w:rsidRDefault="008B1CC6" w:rsidP="008B1CC6">
      <w:pPr>
        <w:pStyle w:val="ListParagraph"/>
      </w:pPr>
    </w:p>
    <w:p w:rsidR="00CB1AB4" w:rsidRDefault="00CB1AB4" w:rsidP="008B1CC6">
      <w:pPr>
        <w:pStyle w:val="ListParagraph"/>
      </w:pPr>
    </w:p>
    <w:p w:rsidR="008B1CC6" w:rsidRDefault="008B1CC6" w:rsidP="008B1CC6">
      <w:pPr>
        <w:pStyle w:val="ListParagraph"/>
      </w:pPr>
    </w:p>
    <w:p w:rsidR="008B1CC6" w:rsidRPr="008B1CC6" w:rsidRDefault="008476D4" w:rsidP="008B1CC6">
      <w:pPr>
        <w:pStyle w:val="ListParagraph"/>
      </w:pPr>
      <w:r>
        <w:rPr>
          <w:noProof/>
          <w:lang w:eastAsia="pt-BR"/>
        </w:rPr>
        <w:drawing>
          <wp:inline distT="0" distB="0" distL="0" distR="0" wp14:anchorId="6896D1D9" wp14:editId="404C78B7">
            <wp:extent cx="5400040" cy="303607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C6" w:rsidRDefault="008476D4">
      <w:pPr>
        <w:rPr>
          <w:color w:val="FFFFFF" w:themeColor="background1"/>
        </w:rPr>
      </w:pPr>
      <w:r w:rsidRPr="00E67F5F">
        <w:rPr>
          <w:color w:val="FFFFFF" w:themeColor="background1"/>
          <w:highlight w:val="red"/>
        </w:rPr>
        <w:t>ACRESCENTAR NESTA TELA SOLICITAR SENHA E A SENHA CHEGAR VIA SMS NO CELULAR DO CLIENTE. COBRAR TARIFA.</w:t>
      </w:r>
    </w:p>
    <w:p w:rsidR="00C755E9" w:rsidRDefault="00C755E9" w:rsidP="00C755E9">
      <w:pPr>
        <w:pStyle w:val="ListParagraph"/>
        <w:pBdr>
          <w:bottom w:val="single" w:sz="12" w:space="1" w:color="auto"/>
        </w:pBdr>
      </w:pPr>
    </w:p>
    <w:p w:rsidR="00BA57D5" w:rsidRDefault="00BA57D5" w:rsidP="00C755E9">
      <w:pPr>
        <w:pStyle w:val="ListParagraph"/>
        <w:pBdr>
          <w:bottom w:val="single" w:sz="12" w:space="1" w:color="auto"/>
        </w:pBdr>
      </w:pPr>
      <w:r>
        <w:t>A partir do dia 18/11/2015</w:t>
      </w:r>
    </w:p>
    <w:p w:rsidR="00BA57D5" w:rsidRDefault="00BA57D5" w:rsidP="00C755E9">
      <w:pPr>
        <w:pStyle w:val="ListParagraph"/>
        <w:pBdr>
          <w:bottom w:val="single" w:sz="12" w:space="1" w:color="auto"/>
        </w:pBdr>
      </w:pPr>
    </w:p>
    <w:p w:rsidR="00C755E9" w:rsidRDefault="00C755E9" w:rsidP="00C755E9">
      <w:pPr>
        <w:pStyle w:val="ListParagraph"/>
      </w:pPr>
    </w:p>
    <w:p w:rsidR="00C755E9" w:rsidRDefault="00C755E9" w:rsidP="005A1260">
      <w:pPr>
        <w:ind w:left="708"/>
        <w:rPr>
          <w:color w:val="000000" w:themeColor="text1"/>
        </w:rPr>
      </w:pPr>
      <w:r w:rsidRPr="00503F23">
        <w:rPr>
          <w:color w:val="000000" w:themeColor="text1"/>
          <w:highlight w:val="green"/>
        </w:rPr>
        <w:t>Ao logar com franquia master na listagem de esabelecimento não está mais aparecendo os botões ativar e gerar assinatura.</w:t>
      </w:r>
    </w:p>
    <w:p w:rsidR="005A1260" w:rsidRDefault="005A1260" w:rsidP="005A1260">
      <w:pPr>
        <w:pStyle w:val="ListParagraph"/>
        <w:pBdr>
          <w:bottom w:val="single" w:sz="12" w:space="1" w:color="auto"/>
        </w:pBdr>
      </w:pPr>
    </w:p>
    <w:p w:rsidR="005A1260" w:rsidRDefault="005A1260" w:rsidP="005A1260">
      <w:pPr>
        <w:pStyle w:val="ListParagraph"/>
      </w:pPr>
    </w:p>
    <w:p w:rsidR="005A1260" w:rsidRDefault="005A1260" w:rsidP="005A1260">
      <w:pPr>
        <w:ind w:left="708"/>
        <w:rPr>
          <w:color w:val="000000" w:themeColor="text1"/>
        </w:rPr>
      </w:pPr>
      <w:r w:rsidRPr="00430B3B">
        <w:rPr>
          <w:color w:val="000000" w:themeColor="text1"/>
          <w:highlight w:val="green"/>
        </w:rPr>
        <w:t>Ao cadastrar um estabelecimento, caso de conflito entre os dados do usuários e os dados que estão cadastrados no banco de dados como o celular, o sistema pede para você trocar o dado, porém ao tentar cadastrar novamente ele não grava o usuário, apenas o estabelecimento</w:t>
      </w:r>
    </w:p>
    <w:p w:rsidR="000669E3" w:rsidRDefault="000669E3" w:rsidP="000669E3">
      <w:pPr>
        <w:pStyle w:val="ListParagraph"/>
        <w:pBdr>
          <w:bottom w:val="single" w:sz="12" w:space="1" w:color="auto"/>
        </w:pBdr>
      </w:pPr>
    </w:p>
    <w:p w:rsidR="000669E3" w:rsidRDefault="000669E3" w:rsidP="005A1260">
      <w:pPr>
        <w:ind w:left="708"/>
        <w:rPr>
          <w:rFonts w:cs="Segoe Print"/>
        </w:rPr>
      </w:pPr>
      <w:r>
        <w:rPr>
          <w:rFonts w:ascii="Segoe Print" w:hAnsi="Segoe Print" w:cs="Segoe Print"/>
        </w:rPr>
        <w:tab/>
      </w:r>
      <w:r w:rsidRPr="00BA57D5">
        <w:rPr>
          <w:rFonts w:cs="Segoe Print"/>
          <w:highlight w:val="green"/>
        </w:rPr>
        <w:t>Se a loja não assinar o contrato de bonificação o seu lucro de subfranquia é destinado a bonificação do cliente, caso o estabelecimento de bonus prefixado em uma ocasião especifíca esse bônus é destinado ao cliente e o lucro da subfranquia é destinado ao projeto social.</w:t>
      </w:r>
    </w:p>
    <w:p w:rsidR="00BB73E6" w:rsidRDefault="00BB73E6" w:rsidP="00BB73E6">
      <w:pPr>
        <w:pStyle w:val="ListParagraph"/>
        <w:pBdr>
          <w:bottom w:val="single" w:sz="12" w:space="1" w:color="auto"/>
        </w:pBdr>
      </w:pPr>
      <w:bookmarkStart w:id="0" w:name="_GoBack"/>
      <w:bookmarkEnd w:id="0"/>
    </w:p>
    <w:p w:rsidR="00BB73E6" w:rsidRDefault="00BB73E6" w:rsidP="00BB73E6">
      <w:pPr>
        <w:pStyle w:val="ListParagraph"/>
        <w:pBdr>
          <w:bottom w:val="single" w:sz="12" w:space="1" w:color="auto"/>
        </w:pBdr>
      </w:pPr>
    </w:p>
    <w:p w:rsidR="00BB73E6" w:rsidRDefault="00BB73E6" w:rsidP="00BB73E6">
      <w:pPr>
        <w:ind w:left="708"/>
        <w:rPr>
          <w:rFonts w:cs="Segoe Print"/>
        </w:rPr>
      </w:pPr>
      <w:r w:rsidRPr="00BB73E6">
        <w:rPr>
          <w:rFonts w:cs="Segoe Print"/>
          <w:highlight w:val="green"/>
        </w:rPr>
        <w:t>Se cadastrar um usuário como franqueado e depois como responsável estabelecimento ou vendedor ele não loga no PDV.</w:t>
      </w:r>
    </w:p>
    <w:p w:rsidR="00BB73E6" w:rsidRDefault="00BB73E6" w:rsidP="00BA57D5">
      <w:pPr>
        <w:pStyle w:val="ListParagraph"/>
        <w:pBdr>
          <w:bottom w:val="single" w:sz="12" w:space="1" w:color="auto"/>
        </w:pBdr>
      </w:pPr>
    </w:p>
    <w:p w:rsidR="00BA57D5" w:rsidRDefault="00BA57D5" w:rsidP="005A1260">
      <w:pPr>
        <w:ind w:left="708"/>
        <w:rPr>
          <w:rFonts w:cs="Segoe Print"/>
        </w:rPr>
      </w:pPr>
      <w:r>
        <w:rPr>
          <w:rFonts w:cs="Segoe Print"/>
        </w:rPr>
        <w:t>Retirar linha de ganho da franqueadora</w:t>
      </w:r>
    </w:p>
    <w:p w:rsidR="00BA57D5" w:rsidRDefault="00BA57D5" w:rsidP="00BA57D5">
      <w:pPr>
        <w:pStyle w:val="ListParagraph"/>
        <w:pBdr>
          <w:bottom w:val="single" w:sz="12" w:space="1" w:color="auto"/>
        </w:pBdr>
      </w:pPr>
    </w:p>
    <w:p w:rsidR="00BA57D5" w:rsidRDefault="00BA57D5" w:rsidP="00BA57D5">
      <w:pPr>
        <w:pStyle w:val="ListParagraph"/>
        <w:pBdr>
          <w:bottom w:val="single" w:sz="12" w:space="1" w:color="auto"/>
        </w:pBdr>
      </w:pPr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ascii="Segoe Print" w:hAnsi="Segoe Print" w:cs="Segoe Print"/>
        </w:rPr>
      </w:pPr>
      <w:r>
        <w:rPr>
          <w:rFonts w:cs="Segoe Print"/>
        </w:rPr>
        <w:t>Para venda no app do cel:</w:t>
      </w:r>
      <w:r>
        <w:rPr>
          <w:rFonts w:cs="Segoe Print"/>
        </w:rPr>
        <w:br/>
      </w:r>
      <w:r>
        <w:rPr>
          <w:rFonts w:cs="Segoe Print"/>
        </w:rPr>
        <w:tab/>
      </w:r>
      <w:r>
        <w:rPr>
          <w:rFonts w:ascii="Segoe Print" w:hAnsi="Segoe Print" w:cs="Segoe Print"/>
        </w:rPr>
        <w:t>QR gold:</w:t>
      </w:r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só coloca senha no aplicativo APP e quando ler o qrgold já vai abrir direto na venda da loja, aonde ele vai finalizar a venda</w:t>
      </w:r>
    </w:p>
    <w:p w:rsidR="00BA57D5" w:rsidRDefault="00BA57D5" w:rsidP="005A1260">
      <w:pPr>
        <w:ind w:left="708"/>
        <w:rPr>
          <w:rFonts w:cs="Segoe Print"/>
        </w:rPr>
      </w:pPr>
    </w:p>
    <w:p w:rsidR="00BA57D5" w:rsidRDefault="00BA57D5" w:rsidP="005A1260">
      <w:pPr>
        <w:ind w:left="708"/>
        <w:rPr>
          <w:rFonts w:cs="Segoe Print"/>
        </w:rPr>
      </w:pPr>
    </w:p>
    <w:p w:rsidR="00BA57D5" w:rsidRDefault="00BA57D5" w:rsidP="00BA57D5">
      <w:pPr>
        <w:pStyle w:val="ListParagraph"/>
        <w:pBdr>
          <w:bottom w:val="single" w:sz="12" w:space="1" w:color="auto"/>
        </w:pBdr>
      </w:pPr>
    </w:p>
    <w:p w:rsidR="00BA57D5" w:rsidRDefault="00BA57D5" w:rsidP="00BA57D5">
      <w:pPr>
        <w:ind w:left="708"/>
        <w:rPr>
          <w:rFonts w:cs="Segoe Print"/>
        </w:rPr>
      </w:pPr>
      <w:r>
        <w:rPr>
          <w:rFonts w:ascii="Segoe Print" w:hAnsi="Segoe Print" w:cs="Segoe Print"/>
        </w:rPr>
        <w:lastRenderedPageBreak/>
        <w:t>Se o estabelecimento não pagar o que deve a Gold a Gold irá entender isso como um adiantamento feito pelo estabelecimento</w:t>
      </w:r>
    </w:p>
    <w:p w:rsidR="00BA57D5" w:rsidRDefault="00BA57D5" w:rsidP="00BA57D5">
      <w:pPr>
        <w:pStyle w:val="ListParagraph"/>
        <w:pBdr>
          <w:bottom w:val="single" w:sz="12" w:space="1" w:color="auto"/>
        </w:pBdr>
      </w:pPr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cs="Segoe Print"/>
        </w:rPr>
      </w:pPr>
      <w:r>
        <w:rPr>
          <w:rFonts w:ascii="Segoe Print" w:hAnsi="Segoe Print" w:cs="Segoe Print"/>
        </w:rPr>
        <w:t>No cadastro de estabelecimento tem que ter a opção de gerar um cartão automático para que todos os ganhos do estab como subfranquia sejam transferidos para o cartão invés da conta.</w:t>
      </w:r>
    </w:p>
    <w:p w:rsidR="00BA57D5" w:rsidRDefault="00BA57D5" w:rsidP="00BA57D5">
      <w:pPr>
        <w:pStyle w:val="ListParagraph"/>
        <w:pBdr>
          <w:bottom w:val="single" w:sz="12" w:space="1" w:color="auto"/>
        </w:pBdr>
      </w:pPr>
    </w:p>
    <w:p w:rsidR="00BA57D5" w:rsidRDefault="00BA57D5" w:rsidP="00BA57D5">
      <w:pPr>
        <w:pStyle w:val="ListParagraph"/>
        <w:pBdr>
          <w:bottom w:val="single" w:sz="12" w:space="1" w:color="auto"/>
        </w:pBdr>
      </w:pPr>
    </w:p>
    <w:p w:rsidR="00BA57D5" w:rsidRDefault="00BA57D5" w:rsidP="005A1260">
      <w:pPr>
        <w:ind w:left="708"/>
        <w:rPr>
          <w:rFonts w:cs="Segoe Print"/>
        </w:rPr>
      </w:pPr>
    </w:p>
    <w:p w:rsidR="00BA57D5" w:rsidRDefault="00BA57D5" w:rsidP="00BA57D5">
      <w:pPr>
        <w:tabs>
          <w:tab w:val="left" w:pos="1170"/>
        </w:tabs>
        <w:ind w:left="708"/>
        <w:rPr>
          <w:rFonts w:cs="Segoe Print"/>
        </w:rPr>
      </w:pPr>
      <w:r>
        <w:rPr>
          <w:rFonts w:cs="Segoe Print"/>
        </w:rPr>
        <w:tab/>
      </w:r>
      <w:r w:rsidRPr="00BA57D5">
        <w:rPr>
          <w:rFonts w:ascii="Segoe Print" w:hAnsi="Segoe Print" w:cs="Segoe Print"/>
          <w:highlight w:val="green"/>
        </w:rPr>
        <w:t>tirar o detalhes da listagem de estabelecimentos quando se está logando como franquias</w:t>
      </w:r>
    </w:p>
    <w:p w:rsidR="00BA57D5" w:rsidRDefault="00BA57D5" w:rsidP="00BA57D5">
      <w:pPr>
        <w:pStyle w:val="ListParagraph"/>
        <w:pBdr>
          <w:bottom w:val="single" w:sz="12" w:space="1" w:color="auto"/>
        </w:pBdr>
      </w:pPr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Recarga {</w:t>
      </w:r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- A loja poder comprar crédito para fazer recarga</w:t>
      </w:r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- O cliente poder fazer recarga via transferência, dessa forma ele recebe 2 reais no final do mês (enviados da gold para o cliente) (isso é feito pelo bank-line e pelo app do mobile)</w:t>
      </w:r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}</w:t>
      </w:r>
    </w:p>
    <w:p w:rsidR="00BA57D5" w:rsidRDefault="00BA57D5" w:rsidP="005A1260">
      <w:pPr>
        <w:ind w:left="708"/>
        <w:rPr>
          <w:rFonts w:cs="Segoe Print"/>
        </w:rPr>
      </w:pPr>
    </w:p>
    <w:p w:rsidR="00BA57D5" w:rsidRDefault="00BA57D5" w:rsidP="005A1260">
      <w:pPr>
        <w:ind w:left="708"/>
        <w:rPr>
          <w:rFonts w:cs="Segoe Print"/>
        </w:rPr>
      </w:pPr>
    </w:p>
    <w:p w:rsidR="00BA57D5" w:rsidRDefault="00BA57D5" w:rsidP="00BA57D5">
      <w:pPr>
        <w:pStyle w:val="ListParagraph"/>
        <w:pBdr>
          <w:bottom w:val="single" w:sz="12" w:space="1" w:color="auto"/>
        </w:pBdr>
      </w:pPr>
    </w:p>
    <w:p w:rsidR="00BA57D5" w:rsidRDefault="00BA57D5" w:rsidP="005A1260">
      <w:pPr>
        <w:ind w:left="708"/>
        <w:rPr>
          <w:rFonts w:cs="Segoe Print"/>
        </w:rPr>
      </w:pPr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Ao ativar o estabelecimento enviar um sms para ele com a senha, não vai isso na hora do cadastro, mas sim na hora de ativação.</w:t>
      </w:r>
      <w:r>
        <w:rPr>
          <w:rFonts w:ascii="Segoe Print" w:hAnsi="Segoe Print" w:cs="Segoe Print"/>
        </w:rPr>
        <w:br/>
        <w:t>Esse sms só é enviado uma vez.</w:t>
      </w:r>
    </w:p>
    <w:p w:rsidR="00BA57D5" w:rsidRDefault="00BA57D5" w:rsidP="005A1260">
      <w:pPr>
        <w:ind w:left="708"/>
        <w:rPr>
          <w:rFonts w:cs="Segoe Print"/>
        </w:rPr>
      </w:pPr>
      <w:r>
        <w:rPr>
          <w:rFonts w:cs="Segoe Print"/>
        </w:rPr>
        <w:t>(???)</w:t>
      </w:r>
    </w:p>
    <w:p w:rsidR="00BA57D5" w:rsidRDefault="00BA57D5" w:rsidP="00BA57D5">
      <w:pPr>
        <w:pStyle w:val="ListParagraph"/>
        <w:pBdr>
          <w:bottom w:val="single" w:sz="12" w:space="1" w:color="auto"/>
        </w:pBdr>
      </w:pPr>
    </w:p>
    <w:p w:rsidR="00BA57D5" w:rsidRDefault="00BA57D5" w:rsidP="005A1260">
      <w:pPr>
        <w:ind w:left="708"/>
        <w:rPr>
          <w:rFonts w:cs="Segoe Print"/>
        </w:rPr>
      </w:pPr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Inscrição estadual: permitir colocar isento</w:t>
      </w:r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Inscrição municipal : adicionar no cadastro</w:t>
      </w:r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ascii="Segoe Print" w:hAnsi="Segoe Print" w:cs="Segoe Print"/>
        </w:rPr>
      </w:pPr>
      <w:r>
        <w:rPr>
          <w:rFonts w:ascii="Segoe Print" w:hAnsi="Segoe Print" w:cs="Segoe Print"/>
        </w:rPr>
        <w:lastRenderedPageBreak/>
        <w:t>Inserir novas categorias no momento do cadastro</w:t>
      </w:r>
    </w:p>
    <w:p w:rsidR="00BA57D5" w:rsidRDefault="00BA57D5" w:rsidP="005A1260">
      <w:pPr>
        <w:ind w:left="708"/>
        <w:rPr>
          <w:rFonts w:cs="Segoe Print"/>
        </w:rPr>
      </w:pPr>
    </w:p>
    <w:p w:rsidR="00BA57D5" w:rsidRDefault="00BA57D5" w:rsidP="005A1260">
      <w:pPr>
        <w:ind w:left="708"/>
        <w:rPr>
          <w:rFonts w:cs="Segoe Print"/>
        </w:rPr>
      </w:pPr>
    </w:p>
    <w:p w:rsidR="00BA57D5" w:rsidRDefault="00BA57D5" w:rsidP="005A1260">
      <w:pPr>
        <w:ind w:left="708"/>
        <w:rPr>
          <w:rFonts w:cs="Segoe Print"/>
        </w:rPr>
      </w:pPr>
    </w:p>
    <w:p w:rsidR="00BA57D5" w:rsidRDefault="00BA57D5" w:rsidP="005A1260">
      <w:pPr>
        <w:ind w:left="708"/>
        <w:rPr>
          <w:rFonts w:cs="Segoe Print"/>
        </w:rPr>
      </w:pPr>
    </w:p>
    <w:p w:rsidR="00BA57D5" w:rsidRDefault="00BA57D5" w:rsidP="005A1260">
      <w:pPr>
        <w:ind w:left="708"/>
        <w:rPr>
          <w:rFonts w:cs="Segoe Print"/>
        </w:rPr>
      </w:pPr>
    </w:p>
    <w:p w:rsidR="00BA57D5" w:rsidRDefault="00BA57D5" w:rsidP="005A1260">
      <w:pPr>
        <w:ind w:left="708"/>
        <w:rPr>
          <w:rFonts w:cs="Segoe Print"/>
        </w:rPr>
      </w:pPr>
    </w:p>
    <w:p w:rsidR="00BA57D5" w:rsidRDefault="00BA57D5" w:rsidP="005A1260">
      <w:pPr>
        <w:ind w:left="708"/>
        <w:rPr>
          <w:rFonts w:cs="Segoe Print"/>
        </w:rPr>
      </w:pPr>
    </w:p>
    <w:p w:rsidR="00BA57D5" w:rsidRDefault="00BA57D5" w:rsidP="005A1260">
      <w:pPr>
        <w:ind w:left="708"/>
        <w:rPr>
          <w:rFonts w:cs="Segoe Print"/>
        </w:rPr>
      </w:pPr>
    </w:p>
    <w:p w:rsidR="00BA57D5" w:rsidRDefault="00BA57D5" w:rsidP="005A1260">
      <w:pPr>
        <w:ind w:left="708"/>
        <w:rPr>
          <w:rFonts w:cs="Segoe Print"/>
        </w:rPr>
      </w:pPr>
    </w:p>
    <w:p w:rsidR="00BA57D5" w:rsidRDefault="00BA57D5" w:rsidP="005A1260">
      <w:pPr>
        <w:ind w:left="708"/>
        <w:rPr>
          <w:rFonts w:cs="Segoe Print"/>
        </w:rPr>
      </w:pPr>
    </w:p>
    <w:p w:rsidR="00BA57D5" w:rsidRDefault="00BA57D5" w:rsidP="005A1260">
      <w:pPr>
        <w:ind w:left="708"/>
        <w:rPr>
          <w:rFonts w:cs="Segoe Print"/>
        </w:rPr>
      </w:pPr>
    </w:p>
    <w:p w:rsidR="00BA57D5" w:rsidRDefault="00BA57D5" w:rsidP="005A1260">
      <w:pPr>
        <w:ind w:left="708"/>
        <w:rPr>
          <w:rFonts w:cs="Segoe Print"/>
        </w:rPr>
      </w:pPr>
    </w:p>
    <w:p w:rsidR="00BA57D5" w:rsidRDefault="00BA57D5" w:rsidP="005A1260">
      <w:pPr>
        <w:ind w:left="708"/>
        <w:rPr>
          <w:rFonts w:cs="Segoe Print"/>
        </w:rPr>
      </w:pPr>
    </w:p>
    <w:p w:rsidR="00BA57D5" w:rsidRDefault="00BA57D5" w:rsidP="005A1260">
      <w:pPr>
        <w:ind w:left="708"/>
        <w:rPr>
          <w:rFonts w:cs="Segoe Print"/>
        </w:rPr>
      </w:pPr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color w:val="000000" w:themeColor="text1"/>
        </w:rPr>
        <w:t>Dados do Moura:</w:t>
      </w:r>
      <w:r>
        <w:rPr>
          <w:color w:val="000000" w:themeColor="text1"/>
        </w:rPr>
        <w:br/>
      </w:r>
      <w:r>
        <w:rPr>
          <w:rFonts w:ascii="Segoe Print" w:hAnsi="Segoe Print" w:cs="Segoe Print"/>
        </w:rPr>
        <w:t>nome fantasia: Clube TS</w:t>
      </w:r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Nome: Tottal Services Ltda</w:t>
      </w:r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CNPJ: 10285982000169</w:t>
      </w:r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CEP:28993000</w:t>
      </w:r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nº 1069 p</w:t>
      </w:r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KM 70</w:t>
      </w:r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CPF: 84470852791</w:t>
      </w:r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RG: 071882757</w:t>
      </w:r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Banco: Santander</w:t>
      </w:r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Agência: 4331</w:t>
      </w:r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Conta:13000136-5</w:t>
      </w:r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email:tottalservices@gmail.com ou jossany@ig.com.br</w:t>
      </w:r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cel: 21 99982  8311</w:t>
      </w:r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pt"/>
        </w:rPr>
      </w:pPr>
      <w:r>
        <w:rPr>
          <w:rFonts w:ascii="Segoe Print" w:hAnsi="Segoe Print" w:cs="Segoe Print"/>
        </w:rPr>
        <w:t>05/08/1966</w:t>
      </w:r>
    </w:p>
    <w:p w:rsidR="00BA57D5" w:rsidRDefault="00BA57D5" w:rsidP="005A1260">
      <w:pPr>
        <w:ind w:left="708"/>
        <w:rPr>
          <w:color w:val="000000" w:themeColor="text1"/>
        </w:rPr>
      </w:pPr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lastRenderedPageBreak/>
        <w:t xml:space="preserve">Moura tem que ter o código da empresa 5 (código </w:t>
      </w:r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EmpresaTipoEmpresa)</w:t>
      </w:r>
    </w:p>
    <w:p w:rsidR="00BA57D5" w:rsidRPr="000669E3" w:rsidRDefault="00BA57D5" w:rsidP="005A1260">
      <w:pPr>
        <w:ind w:left="708"/>
        <w:rPr>
          <w:color w:val="000000" w:themeColor="text1"/>
        </w:rPr>
      </w:pPr>
    </w:p>
    <w:sectPr w:rsidR="00BA57D5" w:rsidRPr="000669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015B08"/>
    <w:multiLevelType w:val="hybridMultilevel"/>
    <w:tmpl w:val="2C52AD4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CC6"/>
    <w:rsid w:val="000669E3"/>
    <w:rsid w:val="000950D4"/>
    <w:rsid w:val="000B78E5"/>
    <w:rsid w:val="002E4258"/>
    <w:rsid w:val="00430B3B"/>
    <w:rsid w:val="00466A97"/>
    <w:rsid w:val="00503F23"/>
    <w:rsid w:val="00555FC8"/>
    <w:rsid w:val="005A1260"/>
    <w:rsid w:val="00621751"/>
    <w:rsid w:val="0063013E"/>
    <w:rsid w:val="006C1C65"/>
    <w:rsid w:val="007163F2"/>
    <w:rsid w:val="00747674"/>
    <w:rsid w:val="0079464B"/>
    <w:rsid w:val="008476D4"/>
    <w:rsid w:val="008B1CC6"/>
    <w:rsid w:val="00A2565C"/>
    <w:rsid w:val="00BA57D5"/>
    <w:rsid w:val="00BB73E6"/>
    <w:rsid w:val="00C755E9"/>
    <w:rsid w:val="00CB1AB4"/>
    <w:rsid w:val="00D7663D"/>
    <w:rsid w:val="00E67F5F"/>
    <w:rsid w:val="00EC0695"/>
    <w:rsid w:val="00F4146E"/>
    <w:rsid w:val="00F9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C47D88-6CFB-4AEE-A7F7-D9498838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B1C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B1CC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ListParagraph">
    <w:name w:val="List Paragraph"/>
    <w:basedOn w:val="Normal"/>
    <w:uiPriority w:val="34"/>
    <w:qFormat/>
    <w:rsid w:val="008B1C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026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6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5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88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07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79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26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oreply@goldplatinum.com.br" TargetMode="External"/><Relationship Id="rId5" Type="http://schemas.openxmlformats.org/officeDocument/2006/relationships/hyperlink" Target="http://WWW.GOLDPLATINUM.COM.BR/PREPAGO/0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1812</TotalTime>
  <Pages>7</Pages>
  <Words>1023</Words>
  <Characters>5525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Rocha</dc:creator>
  <cp:lastModifiedBy>Desenvolvedor</cp:lastModifiedBy>
  <cp:revision>15</cp:revision>
  <dcterms:created xsi:type="dcterms:W3CDTF">2015-11-13T03:24:00Z</dcterms:created>
  <dcterms:modified xsi:type="dcterms:W3CDTF">2015-11-20T13:21:00Z</dcterms:modified>
</cp:coreProperties>
</file>