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emf" ContentType="image/x-emf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rebuchet MS" w:hAnsi="Trebuchet MS"/>
          <w:highlight w:val="white"/>
        </w:rPr>
      </w:pPr>
      <w:r>
        <w:rPr>
          <w:rFonts w:ascii="Trebuchet MS" w:hAnsi="Trebuchet MS"/>
          <w:position w:val="-6"/>
          <w:sz w:val="19"/>
          <w:highlight w:val="white"/>
        </w:rPr>
        <w:t>24.10.2017</w:t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position w:val="-6"/>
          <w:sz w:val="19"/>
          <w:highlight w:val="white"/>
        </w:rPr>
        <w:t>Katarzyna Mlicka</w:t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position w:val="-6"/>
          <w:sz w:val="19"/>
          <w:highlight w:val="white"/>
        </w:rPr>
        <w:t xml:space="preserve">Inżynieria Obliczeniowa </w:t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position w:val="-6"/>
          <w:sz w:val="19"/>
          <w:highlight w:val="white"/>
        </w:rPr>
        <w:t>Wydział Inżynierii Metali i Informatyki Przemysłowej AGH</w:t>
      </w:r>
    </w:p>
    <w:p>
      <w:pPr>
        <w:pStyle w:val="Normal"/>
        <w:jc w:val="left"/>
        <w:rPr>
          <w:rFonts w:ascii="Trebuchet MS" w:hAnsi="Trebuchet MS"/>
          <w:highlight w:val="white"/>
        </w:rPr>
      </w:pPr>
      <w:r>
        <w:rPr>
          <w:rFonts w:ascii="Trebuchet MS" w:hAnsi="Trebuchet MS"/>
          <w:position w:val="-6"/>
          <w:sz w:val="19"/>
          <w:highlight w:val="white"/>
        </w:rPr>
        <w:t>Nr indeksu 286120</w:t>
      </w:r>
    </w:p>
    <w:p>
      <w:pPr>
        <w:pStyle w:val="Normal"/>
        <w:jc w:val="left"/>
        <w:rPr>
          <w:rFonts w:ascii="Trebuchet MS" w:hAnsi="Trebuchet MS"/>
          <w:sz w:val="19"/>
          <w:highlight w:val="white"/>
        </w:rPr>
      </w:pPr>
      <w:r>
        <w:rPr>
          <w:rFonts w:ascii="Trebuchet MS" w:hAnsi="Trebuchet MS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sz w:val="19"/>
          <w:highlight w:val="white"/>
        </w:rPr>
      </w:pPr>
      <w:r>
        <w:rPr>
          <w:rFonts w:ascii="Trebuchet MS" w:hAnsi="Trebuchet MS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sz w:val="19"/>
          <w:highlight w:val="white"/>
        </w:rPr>
      </w:pPr>
      <w:r>
        <w:rPr>
          <w:rFonts w:ascii="Trebuchet MS" w:hAnsi="Trebuchet MS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sz w:val="19"/>
          <w:highlight w:val="white"/>
        </w:rPr>
      </w:pPr>
      <w:r>
        <w:rPr>
          <w:rFonts w:ascii="Trebuchet MS" w:hAnsi="Trebuchet MS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sz w:val="19"/>
          <w:highlight w:val="white"/>
        </w:rPr>
      </w:pPr>
      <w:r>
        <w:rPr>
          <w:rFonts w:ascii="Trebuchet MS" w:hAnsi="Trebuchet MS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sz w:val="19"/>
          <w:highlight w:val="white"/>
        </w:rPr>
      </w:pPr>
      <w:r>
        <w:rPr>
          <w:rFonts w:ascii="Trebuchet MS" w:hAnsi="Trebuchet MS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sz w:val="19"/>
          <w:highlight w:val="white"/>
        </w:rPr>
      </w:pPr>
      <w:r>
        <w:rPr>
          <w:rFonts w:ascii="Trebuchet MS" w:hAnsi="Trebuchet MS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sz w:val="19"/>
          <w:highlight w:val="white"/>
        </w:rPr>
      </w:pPr>
      <w:r>
        <w:rPr>
          <w:rFonts w:ascii="Trebuchet MS" w:hAnsi="Trebuchet MS"/>
          <w:sz w:val="19"/>
          <w:highlight w:val="white"/>
        </w:rPr>
      </w:r>
    </w:p>
    <w:p>
      <w:pPr>
        <w:pStyle w:val="Normal"/>
        <w:jc w:val="left"/>
        <w:rPr>
          <w:rFonts w:ascii="Trebuchet MS" w:hAnsi="Trebuchet MS"/>
          <w:sz w:val="19"/>
          <w:highlight w:val="white"/>
        </w:rPr>
      </w:pPr>
      <w:r>
        <w:rPr>
          <w:rFonts w:ascii="Trebuchet MS" w:hAnsi="Trebuchet MS"/>
          <w:sz w:val="19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  <w:t>SPRAWOZDANIE 2</w:t>
      </w:r>
    </w:p>
    <w:p>
      <w:pPr>
        <w:pStyle w:val="Normal"/>
        <w:jc w:val="center"/>
        <w:rPr>
          <w:rFonts w:ascii="Trebuchet MS" w:hAnsi="Trebuchet MS"/>
          <w:b/>
          <w:b/>
          <w:bCs/>
          <w:color w:val="66CCFF"/>
          <w:sz w:val="28"/>
          <w:szCs w:val="28"/>
          <w:highlight w:val="white"/>
        </w:rPr>
      </w:pPr>
      <w:r>
        <w:rPr>
          <w:rFonts w:ascii="Trebuchet MS" w:hAnsi="Trebuchet MS"/>
          <w:b/>
          <w:bCs/>
          <w:color w:val="66CCFF"/>
          <w:sz w:val="28"/>
          <w:szCs w:val="28"/>
          <w:highlight w:val="white"/>
        </w:rPr>
        <w:t>Budowa i działanie sieci jednowarstwowej</w:t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center"/>
        <w:rPr>
          <w:rFonts w:ascii="Trebuchet MS" w:hAnsi="Trebuchet MS"/>
          <w:highlight w:val="white"/>
        </w:rPr>
      </w:pPr>
      <w:r>
        <w:rPr>
          <w:rFonts w:ascii="Trebuchet MS" w:hAnsi="Trebuchet MS"/>
          <w:highlight w:val="white"/>
        </w:rPr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  <w:highlight w:val="white"/>
        </w:rPr>
        <w:tab/>
        <w:t>Celem ćwiczenia jest poznanie budowy i działania jednowarstwowych sieci neuronowych oraz uczenie rozpoznawania wielkości liter.</w:t>
      </w:r>
    </w:p>
    <w:p>
      <w:pPr>
        <w:pStyle w:val="Normal"/>
        <w:jc w:val="left"/>
        <w:rPr>
          <w:highlight w:val="white"/>
        </w:rPr>
      </w:pPr>
      <w:r>
        <w:rPr>
          <w:highlight w:val="white"/>
        </w:rPr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highlight w:val="white"/>
          <w:vertAlign w:val="baseline"/>
        </w:rPr>
        <w:tab/>
        <w:t>Sieć neuronowa jest układem neuronów odpowiednio ze sobą połączonych w warstwy, przy czym wyróżnia się zazwyczaj warstwę wejściową, warstwy ukryte i warstwę wyjściową:</w:t>
      </w:r>
    </w:p>
    <w:p>
      <w:pPr>
        <w:pStyle w:val="Normal"/>
        <w:jc w:val="left"/>
        <w:rPr>
          <w:highlight w:val="white"/>
        </w:rPr>
      </w:pPr>
      <w:r>
        <w:rPr/>
        <w:object>
          <v:shape id="ole_rId2" style="width:159.55pt;height:184.7pt" o:ole="">
            <v:imagedata r:id="rId3" o:title=""/>
          </v:shape>
          <o:OLEObject Type="Embed" ProgID="" ShapeID="ole_rId2" DrawAspect="Content" ObjectID="_1569737060" r:id="rId2"/>
        </w:object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ab/>
        <w:t>Proces uczenia polega na utrwalaniu określonych zachowań na bazie przebytych doświadczeń. Jeśli chodzi o jednowarstwowe sieci neuronowe polega to na wymuszaniu na sieci określonej reakcji na określone sygnały wejściowe. Proces ten dzielimy na 3 etapy; uczenia (nadzorowanego bądź samouczenia), testowania i aplikacji.</w:t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rFonts w:ascii="Trebuchet MS" w:hAnsi="Trebuchet MS"/>
          <w:vertAlign w:val="subscript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5280" cy="2677160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vertAlign w:val="subscript"/>
        </w:rPr>
        <w:t>S</w:t>
      </w:r>
      <w:r>
        <w:rPr>
          <w:rFonts w:ascii="Trebuchet MS" w:hAnsi="Trebuchet MS"/>
          <w:vertAlign w:val="subscript"/>
        </w:rPr>
        <w:t>chemat uczenia z nauczycielem.</w:t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ab/>
        <w:t>W tym uczeniu wagi sieci są dobierane w taki sposób, aby wyjścia z sieci zbliżyły się do wyjść żądanych.</w:t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ab/>
        <w:t>REGUŁA DELTA</w:t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ab/>
        <w:t>Najbardziej popularna spośród metod uczenia nadzorowanego.</w:t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ab/>
        <w:t>Zakłada że wraz z każdym wektorem wejściowym X do neuronu podawany jest sygnał Z (wymagana odpowiedź neuronu na sygnał X) dla ciągu uczącego mającego postać:</w:t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>U = &lt;&lt;X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position w:val="0"/>
          <w:sz w:val="24"/>
          <w:sz w:val="24"/>
          <w:vertAlign w:val="baseline"/>
        </w:rPr>
        <w:t>, Z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position w:val="0"/>
          <w:sz w:val="24"/>
          <w:sz w:val="24"/>
          <w:vertAlign w:val="baseline"/>
        </w:rPr>
        <w:t>&gt;, &lt;X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position w:val="0"/>
          <w:sz w:val="24"/>
          <w:sz w:val="24"/>
          <w:vertAlign w:val="baseline"/>
        </w:rPr>
        <w:t>, Z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position w:val="0"/>
          <w:sz w:val="24"/>
          <w:sz w:val="24"/>
          <w:vertAlign w:val="baseline"/>
        </w:rPr>
        <w:t>&gt;, ... , &lt;X</w:t>
      </w:r>
      <w:r>
        <w:rPr>
          <w:rFonts w:ascii="Trebuchet MS" w:hAnsi="Trebuchet MS"/>
          <w:vertAlign w:val="subscript"/>
        </w:rPr>
        <w:t>N</w:t>
      </w:r>
      <w:r>
        <w:rPr>
          <w:rFonts w:ascii="Trebuchet MS" w:hAnsi="Trebuchet MS"/>
          <w:position w:val="0"/>
          <w:sz w:val="24"/>
          <w:sz w:val="24"/>
          <w:vertAlign w:val="baseline"/>
        </w:rPr>
        <w:t>, Z</w:t>
      </w:r>
      <w:r>
        <w:rPr>
          <w:rFonts w:ascii="Trebuchet MS" w:hAnsi="Trebuchet MS"/>
          <w:vertAlign w:val="subscript"/>
        </w:rPr>
        <w:t>N</w:t>
      </w:r>
      <w:r>
        <w:rPr>
          <w:rFonts w:ascii="Trebuchet MS" w:hAnsi="Trebuchet MS"/>
          <w:position w:val="0"/>
          <w:sz w:val="24"/>
          <w:sz w:val="24"/>
          <w:vertAlign w:val="baseline"/>
        </w:rPr>
        <w:t>&gt;&gt;</w:t>
      </w:r>
    </w:p>
    <w:p>
      <w:pPr>
        <w:pStyle w:val="Normal"/>
        <w:jc w:val="center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ab/>
        <w:t>W j-tym kroku neuron odpowiada na sygnał x</w:t>
      </w:r>
      <w:r>
        <w:rPr>
          <w:rFonts w:ascii="Trebuchet MS" w:hAnsi="Trebuchet MS"/>
          <w:vertAlign w:val="superscript"/>
        </w:rPr>
        <w:t>(j)</w:t>
      </w:r>
      <w:r>
        <w:rPr>
          <w:rFonts w:ascii="Trebuchet MS" w:hAnsi="Trebuchet MS"/>
          <w:position w:val="0"/>
          <w:sz w:val="24"/>
          <w:sz w:val="24"/>
          <w:vertAlign w:val="baseline"/>
        </w:rPr>
        <w:t xml:space="preserve"> sygnałem:</w:t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ab/>
        <w:t>y(j) = W</w:t>
      </w:r>
      <w:r>
        <w:rPr>
          <w:rFonts w:ascii="Trebuchet MS" w:hAnsi="Trebuchet MS"/>
          <w:vertAlign w:val="superscript"/>
        </w:rPr>
        <w:t>(j)^T</w:t>
      </w:r>
      <w:r>
        <w:rPr>
          <w:rFonts w:ascii="Trebuchet MS" w:hAnsi="Trebuchet MS"/>
          <w:position w:val="0"/>
          <w:sz w:val="24"/>
          <w:sz w:val="24"/>
          <w:vertAlign w:val="baseline"/>
        </w:rPr>
        <w:t xml:space="preserve"> * X</w:t>
      </w:r>
      <w:r>
        <w:rPr>
          <w:rFonts w:ascii="Trebuchet MS" w:hAnsi="Trebuchet MS"/>
          <w:vertAlign w:val="superscript"/>
        </w:rPr>
        <w:t>(j)</w:t>
      </w:r>
    </w:p>
    <w:p>
      <w:pPr>
        <w:pStyle w:val="Normal"/>
        <w:jc w:val="center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ab/>
        <w:t>Oraz jest określany błąd:</w:t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>δ</w:t>
      </w:r>
      <w:r>
        <w:rPr>
          <w:rFonts w:ascii="Trebuchet MS" w:hAnsi="Trebuchet MS"/>
          <w:vertAlign w:val="superscript"/>
        </w:rPr>
        <w:t>(j)</w:t>
      </w:r>
      <w:r>
        <w:rPr>
          <w:rFonts w:ascii="Trebuchet MS" w:hAnsi="Trebuchet MS"/>
          <w:position w:val="0"/>
          <w:sz w:val="24"/>
          <w:sz w:val="24"/>
          <w:vertAlign w:val="baseline"/>
        </w:rPr>
        <w:t xml:space="preserve"> = z</w:t>
      </w:r>
      <w:r>
        <w:rPr>
          <w:rFonts w:ascii="Trebuchet MS" w:hAnsi="Trebuchet MS"/>
          <w:vertAlign w:val="superscript"/>
        </w:rPr>
        <w:t>(j)</w:t>
      </w:r>
      <w:r>
        <w:rPr>
          <w:rFonts w:ascii="Trebuchet MS" w:hAnsi="Trebuchet MS"/>
          <w:position w:val="0"/>
          <w:sz w:val="24"/>
          <w:sz w:val="24"/>
          <w:vertAlign w:val="baseline"/>
        </w:rPr>
        <w:t xml:space="preserve"> - y</w:t>
      </w:r>
      <w:r>
        <w:rPr>
          <w:rFonts w:ascii="Trebuchet MS" w:hAnsi="Trebuchet MS"/>
          <w:vertAlign w:val="superscript"/>
        </w:rPr>
        <w:t>(j)</w:t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ab/>
        <w:t>Na podstawie sygnału błędu δ</w:t>
      </w:r>
      <w:r>
        <w:rPr>
          <w:rFonts w:ascii="Trebuchet MS" w:hAnsi="Trebuchet MS"/>
          <w:vertAlign w:val="superscript"/>
        </w:rPr>
        <w:t xml:space="preserve">(j) </w:t>
      </w:r>
      <w:r>
        <w:rPr>
          <w:rFonts w:ascii="Trebuchet MS" w:hAnsi="Trebuchet MS"/>
          <w:position w:val="0"/>
          <w:sz w:val="24"/>
          <w:sz w:val="24"/>
          <w:vertAlign w:val="baseline"/>
        </w:rPr>
        <w:t>oraz wektora wejściowego X</w:t>
      </w:r>
      <w:r>
        <w:rPr>
          <w:rFonts w:ascii="Trebuchet MS" w:hAnsi="Trebuchet MS"/>
          <w:vertAlign w:val="superscript"/>
        </w:rPr>
        <w:t>(j)</w:t>
      </w:r>
      <w:r>
        <w:rPr>
          <w:rFonts w:ascii="Trebuchet MS" w:hAnsi="Trebuchet MS"/>
          <w:position w:val="0"/>
          <w:sz w:val="24"/>
          <w:sz w:val="24"/>
          <w:vertAlign w:val="baseline"/>
        </w:rPr>
        <w:t xml:space="preserve"> możliwe jest takie skorygowanie wektora wag W</w:t>
      </w:r>
      <w:r>
        <w:rPr>
          <w:rFonts w:ascii="Trebuchet MS" w:hAnsi="Trebuchet MS"/>
          <w:vertAlign w:val="superscript"/>
        </w:rPr>
        <w:t>(j)</w:t>
      </w:r>
      <w:r>
        <w:rPr>
          <w:rFonts w:ascii="Trebuchet MS" w:hAnsi="Trebuchet MS"/>
          <w:position w:val="0"/>
          <w:sz w:val="24"/>
          <w:sz w:val="24"/>
          <w:vertAlign w:val="baseline"/>
        </w:rPr>
        <w:t xml:space="preserve"> aby neuron generował sygnał bliższy zadanemu. Nowy wektor wag  W</w:t>
      </w:r>
      <w:r>
        <w:rPr>
          <w:rFonts w:ascii="Trebuchet MS" w:hAnsi="Trebuchet MS"/>
          <w:vertAlign w:val="superscript"/>
        </w:rPr>
        <w:t>(j+1)</w:t>
      </w:r>
      <w:r>
        <w:rPr>
          <w:rFonts w:ascii="Trebuchet MS" w:hAnsi="Trebuchet MS"/>
          <w:position w:val="0"/>
          <w:sz w:val="24"/>
          <w:sz w:val="24"/>
          <w:vertAlign w:val="baseline"/>
        </w:rPr>
        <w:t xml:space="preserve"> obliczany jest według reguły:</w:t>
      </w:r>
    </w:p>
    <w:p>
      <w:pPr>
        <w:pStyle w:val="Normal"/>
        <w:jc w:val="center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>W</w:t>
      </w:r>
      <w:r>
        <w:rPr>
          <w:rFonts w:ascii="Trebuchet MS" w:hAnsi="Trebuchet MS"/>
          <w:vertAlign w:val="superscript"/>
        </w:rPr>
        <w:t xml:space="preserve">(j+1) </w:t>
      </w:r>
      <w:r>
        <w:rPr>
          <w:rFonts w:ascii="Trebuchet MS" w:hAnsi="Trebuchet MS"/>
          <w:position w:val="0"/>
          <w:sz w:val="24"/>
          <w:sz w:val="24"/>
          <w:vertAlign w:val="baseline"/>
        </w:rPr>
        <w:t>= W</w:t>
      </w:r>
      <w:r>
        <w:rPr>
          <w:rFonts w:ascii="Trebuchet MS" w:hAnsi="Trebuchet MS"/>
          <w:vertAlign w:val="superscript"/>
        </w:rPr>
        <w:t xml:space="preserve">(j) </w:t>
      </w:r>
      <w:r>
        <w:rPr>
          <w:rFonts w:ascii="Trebuchet MS" w:hAnsi="Trebuchet MS"/>
          <w:position w:val="0"/>
          <w:sz w:val="24"/>
          <w:sz w:val="24"/>
          <w:vertAlign w:val="baseline"/>
        </w:rPr>
        <w:t>+ [η</w:t>
      </w:r>
      <w:r>
        <w:rPr>
          <w:rFonts w:ascii="Trebuchet MS" w:hAnsi="Trebuchet MS"/>
          <w:vertAlign w:val="superscript"/>
        </w:rPr>
        <w:t>(j)</w:t>
      </w:r>
      <w:r>
        <w:rPr>
          <w:rFonts w:ascii="Trebuchet MS" w:hAnsi="Trebuchet MS"/>
          <w:position w:val="0"/>
          <w:sz w:val="24"/>
          <w:sz w:val="24"/>
          <w:vertAlign w:val="baseline"/>
        </w:rPr>
        <w:t xml:space="preserve"> * δ</w:t>
      </w:r>
      <w:r>
        <w:rPr>
          <w:rFonts w:ascii="Trebuchet MS" w:hAnsi="Trebuchet MS"/>
          <w:vertAlign w:val="superscript"/>
        </w:rPr>
        <w:t>(j)</w:t>
      </w:r>
      <w:r>
        <w:rPr>
          <w:rFonts w:ascii="Trebuchet MS" w:hAnsi="Trebuchet MS"/>
          <w:position w:val="0"/>
          <w:sz w:val="24"/>
          <w:sz w:val="24"/>
          <w:vertAlign w:val="baseline"/>
        </w:rPr>
        <w:t xml:space="preserve"> * X</w:t>
      </w:r>
      <w:r>
        <w:rPr>
          <w:rFonts w:ascii="Trebuchet MS" w:hAnsi="Trebuchet MS"/>
          <w:vertAlign w:val="superscript"/>
        </w:rPr>
        <w:t>(j)</w:t>
      </w:r>
      <w:r>
        <w:rPr>
          <w:rFonts w:ascii="Trebuchet MS" w:hAnsi="Trebuchet MS"/>
          <w:position w:val="0"/>
          <w:sz w:val="24"/>
          <w:sz w:val="24"/>
          <w:vertAlign w:val="baseline"/>
        </w:rPr>
        <w:t>]</w:t>
      </w:r>
    </w:p>
    <w:p>
      <w:pPr>
        <w:pStyle w:val="Normal"/>
        <w:jc w:val="center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>η -&gt; współczynnik uczenia</w:t>
      </w:r>
    </w:p>
    <w:p>
      <w:pPr>
        <w:pStyle w:val="Normal"/>
        <w:jc w:val="cent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ab/>
        <w:t>Na początku tej metody należy dobrać losowo dobrany wektor wag W</w:t>
      </w:r>
      <w:r>
        <w:rPr>
          <w:rFonts w:ascii="Trebuchet MS" w:hAnsi="Trebuchet MS"/>
          <w:vertAlign w:val="superscript"/>
        </w:rPr>
        <w:t>(0)</w:t>
      </w:r>
      <w:r>
        <w:rPr>
          <w:rFonts w:ascii="Trebuchet MS" w:hAnsi="Trebuchet MS"/>
          <w:position w:val="0"/>
          <w:sz w:val="24"/>
          <w:sz w:val="24"/>
          <w:vertAlign w:val="baseline"/>
        </w:rPr>
        <w:t>. Bezwarunkowo trzeba unikać przyjmowania jednakowych wartości dla różnych składowych wektora W  na początku procesu uczenia. Nie dotrzymanie tego warunku prowadzi do braku postępów w początkowym etapie uczenia.</w:t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ab/>
        <w:t>Celem tego procesu jest doprowadzenie do sytuacji w której odpowiedź neuronu y</w:t>
      </w:r>
      <w:r>
        <w:rPr>
          <w:rFonts w:ascii="Trebuchet MS" w:hAnsi="Trebuchet MS"/>
          <w:vertAlign w:val="superscript"/>
        </w:rPr>
        <w:t xml:space="preserve">(j) </w:t>
      </w:r>
      <w:r>
        <w:rPr>
          <w:rFonts w:ascii="Trebuchet MS" w:hAnsi="Trebuchet MS"/>
          <w:position w:val="0"/>
          <w:sz w:val="24"/>
          <w:sz w:val="24"/>
          <w:vertAlign w:val="baseline"/>
        </w:rPr>
        <w:t>będzie zgodne z wymaganymi wartościami z</w:t>
      </w:r>
      <w:r>
        <w:rPr>
          <w:rFonts w:ascii="Trebuchet MS" w:hAnsi="Trebuchet MS"/>
          <w:vertAlign w:val="superscript"/>
        </w:rPr>
        <w:t>(j)</w:t>
      </w:r>
      <w:r>
        <w:rPr>
          <w:rFonts w:ascii="Trebuchet MS" w:hAnsi="Trebuchet MS"/>
          <w:position w:val="0"/>
          <w:sz w:val="24"/>
          <w:sz w:val="24"/>
          <w:vertAlign w:val="baseline"/>
        </w:rPr>
        <w:t>. Da sie ten proces sprowadzić do funkcji:</w:t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7255" cy="655320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position w:val="0"/>
          <w:sz w:val="24"/>
          <w:sz w:val="24"/>
          <w:vertAlign w:val="baseline"/>
        </w:rPr>
        <w:tab/>
      </w:r>
      <w:r>
        <w:rPr>
          <w:rFonts w:ascii="Trebuchet MS" w:hAnsi="Trebuchet MS"/>
          <w:position w:val="0"/>
          <w:sz w:val="24"/>
          <w:sz w:val="24"/>
          <w:vertAlign w:val="baseline"/>
        </w:rPr>
        <w:t>Przyjmując algorytm spadku gradientu należy zmienić każdą wagę w</w:t>
      </w:r>
      <w:r>
        <w:rPr>
          <w:rFonts w:ascii="Trebuchet MS" w:hAnsi="Trebuchet MS"/>
          <w:vertAlign w:val="subscript"/>
        </w:rPr>
        <w:t>i</w:t>
      </w:r>
      <w:r>
        <w:rPr>
          <w:rFonts w:ascii="Trebuchet MS" w:hAnsi="Trebuchet MS"/>
          <w:position w:val="0"/>
          <w:sz w:val="24"/>
          <w:sz w:val="24"/>
          <w:vertAlign w:val="baseline"/>
        </w:rPr>
        <w:t xml:space="preserve"> osobno o pewną wartość Δw</w:t>
      </w:r>
      <w:r>
        <w:rPr>
          <w:rFonts w:ascii="Trebuchet MS" w:hAnsi="Trebuchet MS"/>
          <w:vertAlign w:val="subscript"/>
        </w:rPr>
        <w:t>i</w:t>
      </w:r>
      <w:r>
        <w:rPr>
          <w:rFonts w:ascii="Trebuchet MS" w:hAnsi="Trebuchet MS"/>
          <w:position w:val="0"/>
          <w:sz w:val="24"/>
          <w:sz w:val="24"/>
          <w:vertAlign w:val="baseline"/>
        </w:rPr>
        <w:t>:</w:t>
      </w:r>
    </w:p>
    <w:p>
      <w:pPr>
        <w:pStyle w:val="Normal"/>
        <w:jc w:val="center"/>
        <w:rPr>
          <w:rFonts w:ascii="Trebuchet MS" w:hAnsi="Trebuchet MS"/>
          <w:position w:val="0"/>
          <w:sz w:val="24"/>
          <w:sz w:val="24"/>
          <w:vertAlign w:val="baseli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5245" cy="631190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position w:val="0"/>
          <w:sz w:val="24"/>
          <w:sz w:val="24"/>
          <w:vertAlign w:val="baseline"/>
        </w:rPr>
        <w:t>i</w:t>
      </w:r>
      <w:r>
        <w:rPr>
          <w:rFonts w:ascii="Trebuchet MS" w:hAnsi="Trebuchet MS"/>
          <w:position w:val="0"/>
          <w:sz w:val="24"/>
          <w:sz w:val="24"/>
          <w:vertAlign w:val="baseline"/>
        </w:rPr>
        <w:t xml:space="preserve"> -&gt; indeks oznacza konkretną wagę neuronu</w:t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ab/>
        <w:t>Uwzględniając że Q jest zależne od y, a y jest funkcją wektora wag W, można obliczyć pochodną funkcji złożonej dla elementów nieliniowych. Analogiczny jest sposób uczenia elementów liniowych.</w:t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ab/>
        <w:t xml:space="preserve"> W przypadku rozróżniania dużych liter od małych widać, iż nauczona sieć bardzo poprawnie rozpoznaje przezentowane wzory, nawet zniekształcone, ale także dostrzega w nich i inne litery (na przykład O w B, czy R w B). Na tej podstawie można dokładnie badać jakie cechy liter zostały uznane przez siec za istotne dla opisu litery.</w:t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ab/>
        <w:t>Zwiększenie precyzji rozpoznawania liter czy też szerzej - znaków i symboli opartych na matrycy prezentowanej sieci można uzyskać poprzez np. powiększenie jej rozmiarów i jednocześnie odpowiednio definiując okno dyskryminatora filtrującego wyniki.</w:t>
      </w:r>
    </w:p>
    <w:p>
      <w:pPr>
        <w:pStyle w:val="Normal"/>
        <w:jc w:val="left"/>
        <w:rPr>
          <w:rFonts w:ascii="Trebuchet MS" w:hAnsi="Trebuchet MS"/>
          <w:position w:val="0"/>
          <w:sz w:val="24"/>
          <w:sz w:val="24"/>
          <w:vertAlign w:val="baseline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rFonts w:ascii="Trebuchet MS" w:hAnsi="Trebuchet MS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ab/>
        <w:t xml:space="preserve">Do najczęstszych problemów uczenia należy uogólnienie, zbieżność, rozmiar sieci, zbyt duża lub mała ilość neuronów w arstwach ukrytych. Zaleca się nie stosowania więcej niż 2 warstw ukrytych. Zgodnie z zaleceniami podanymi przez Masters'a, we wstępnych pracach nad siecią dobrze jest przestrzegać 3 zasad: </w:t>
      </w:r>
    </w:p>
    <w:p>
      <w:pPr>
        <w:pStyle w:val="Normal"/>
        <w:numPr>
          <w:ilvl w:val="0"/>
          <w:numId w:val="1"/>
        </w:numPr>
        <w:jc w:val="left"/>
        <w:rPr>
          <w:rFonts w:ascii="Trebuchet MS" w:hAnsi="Trebuchet MS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>Należy stosować tylko jedną warstwę ukrytą</w:t>
      </w:r>
    </w:p>
    <w:p>
      <w:pPr>
        <w:pStyle w:val="Normal"/>
        <w:numPr>
          <w:ilvl w:val="0"/>
          <w:numId w:val="1"/>
        </w:numPr>
        <w:jc w:val="left"/>
        <w:rPr>
          <w:rFonts w:ascii="Trebuchet MS" w:hAnsi="Trebuchet MS"/>
        </w:rPr>
      </w:pPr>
      <w:r>
        <w:rPr>
          <w:rFonts w:ascii="Trebuchet MS" w:hAnsi="Trebuchet MS"/>
          <w:position w:val="0"/>
          <w:sz w:val="24"/>
          <w:sz w:val="24"/>
          <w:vertAlign w:val="baseline"/>
        </w:rPr>
        <w:t>Należy używać niewielu neuronów ukrytych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rebuchet MS" w:hAnsi="Trebuchet MS"/>
          <w:position w:val="0"/>
          <w:sz w:val="24"/>
          <w:sz w:val="24"/>
          <w:vertAlign w:val="baseline"/>
        </w:rPr>
        <w:t>Należy uczyć sieć aż do granic możliwości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Trebuchet MS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retekstu">
    <w:name w:val="Body Text"/>
    <w:basedOn w:val="Normal"/>
    <w:pPr>
      <w:spacing w:before="0" w:after="120"/>
    </w:pPr>
    <w:rPr/>
  </w:style>
  <w:style w:type="paragraph" w:styleId="Lista">
    <w:name w:val="List"/>
    <w:basedOn w:val="Tretekstu"/>
    <w:pPr/>
    <w:rPr>
      <w:rFonts w:cs="Tahoma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Tahoma"/>
    </w:rPr>
  </w:style>
  <w:style w:type="paragraph" w:styleId="Zawartotabeli">
    <w:name w:val="Zawartość tabeli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1124</TotalTime>
  <Application>LibreOffice/5.2.2.2$Windows_x86 LibreOffice_project/8f96e87c890bf8fa77463cd4b640a2312823f3ad</Application>
  <Pages>4</Pages>
  <Words>494</Words>
  <Characters>2898</Characters>
  <CharactersWithSpaces>3378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pl-PL</dc:language>
  <cp:lastModifiedBy/>
  <dcterms:modified xsi:type="dcterms:W3CDTF">2017-10-24T23:35:39Z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