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p8wkg76sk4se" w:id="0"/>
      <w:bookmarkEnd w:id="0"/>
      <w:r w:rsidDel="00000000" w:rsidR="00000000" w:rsidRPr="00000000">
        <w:rPr>
          <w:rtl w:val="0"/>
        </w:rPr>
        <w:t xml:space="preserve">Scenariusz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color w:val="000000"/>
          <w:sz w:val="28"/>
          <w:szCs w:val="28"/>
          <w:shd w:fill="ffffd5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Zagadnienie 2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color w:val="000000"/>
          <w:sz w:val="28"/>
          <w:szCs w:val="28"/>
          <w:shd w:fill="ffffd5" w:val="clear"/>
          <w:rtl w:val="0"/>
        </w:rPr>
        <w:t xml:space="preserve"> Uczenie sieci z i bez nauczyciela, reguła Hebba, zastosowanie, przykłady.</w:t>
      </w:r>
    </w:p>
    <w:p w:rsidR="00000000" w:rsidDel="00000000" w:rsidP="00000000" w:rsidRDefault="00000000" w:rsidRPr="00000000">
      <w:pPr>
        <w:contextualSpacing w:val="0"/>
        <w:jc w:val="both"/>
        <w:rPr>
          <w:sz w:val="16"/>
          <w:szCs w:val="16"/>
          <w:shd w:fill="ffffd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Należy w repozytorium przygotować katalog o nazwie Scenariusz_04 i wewnątrz umieszczać wszystkie pliki, tzn. dokumenty z opisami, dane, dane walidujące, dane uczące, logi z uczenia, zrzuty ekranu (jeśli takie wykonano wybierając gotowy program), logi z procesu uczenia, zestawienie i opracowanie wyników w postaci arkuszy.</w:t>
      </w:r>
    </w:p>
    <w:p w:rsidR="00000000" w:rsidDel="00000000" w:rsidP="00000000" w:rsidRDefault="00000000" w:rsidRPr="00000000">
      <w:pPr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877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77"/>
        <w:tblGridChange w:id="0">
          <w:tblGrid>
            <w:gridCol w:w="1587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Przygot</w:t>
            </w: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j projekt lub program realizujący uczenie Reguł</w:t>
            </w:r>
            <w:r w:rsidDel="00000000" w:rsidR="00000000" w:rsidRPr="00000000">
              <w:rPr>
                <w:rtl w:val="0"/>
              </w:rPr>
              <w:t xml:space="preserve">ą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Hebba w wariantach: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// 1 pkt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highlight w:val="yellow"/>
                <w:u w:val="none"/>
                <w:vertAlign w:val="baseline"/>
                <w:rtl w:val="0"/>
              </w:rPr>
              <w:t xml:space="preserve">+ 0.5 pkt za wł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highlight w:val="yellow"/>
                <w:u w:val="none"/>
                <w:vertAlign w:val="baseline"/>
                <w:rtl w:val="0"/>
              </w:rPr>
              <w:t xml:space="preserve">sną implementację algorytmu uczenia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322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- jedna warstwa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322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- wiele warstw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Przygotuj projekt lub program realizujący uczenie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Regułą Hebba z współczynnikiem zapominania</w:t>
            </w:r>
            <w:r w:rsidDel="00000000" w:rsidR="00000000" w:rsidRPr="00000000">
              <w:rPr>
                <w:rtl w:val="0"/>
              </w:rPr>
              <w:t xml:space="preserve"> w wariantach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// 1 pkt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+ 0.5 pkt za własną implementację algorytmu uczenia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322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- jedna warstwa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322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- wiele warstw</w:t>
            </w:r>
          </w:p>
        </w:tc>
      </w:tr>
      <w:tr>
        <w:trPr>
          <w:trHeight w:val="8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  <w:rPr>
                <w:b w:val="1"/>
                <w:color w:val="000000"/>
                <w:highlight w:val="yellow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3.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Przygotuj projekt lub program realizujący uczenie </w:t>
            </w:r>
            <w:r w:rsidDel="00000000" w:rsidR="00000000" w:rsidRPr="00000000">
              <w:rPr>
                <w:color w:val="000000"/>
                <w:rtl w:val="0"/>
              </w:rPr>
              <w:t xml:space="preserve">Reguł</w:t>
            </w:r>
            <w:r w:rsidDel="00000000" w:rsidR="00000000" w:rsidRPr="00000000">
              <w:rPr>
                <w:rtl w:val="0"/>
              </w:rPr>
              <w:t xml:space="preserve">ą</w:t>
            </w:r>
            <w:r w:rsidDel="00000000" w:rsidR="00000000" w:rsidRPr="00000000">
              <w:rPr>
                <w:color w:val="000000"/>
                <w:rtl w:val="0"/>
              </w:rPr>
              <w:t xml:space="preserve"> Oji</w:t>
            </w:r>
            <w:r w:rsidDel="00000000" w:rsidR="00000000" w:rsidRPr="00000000">
              <w:rPr>
                <w:rtl w:val="0"/>
              </w:rPr>
              <w:t xml:space="preserve"> w wariantach</w:t>
            </w:r>
            <w:r w:rsidDel="00000000" w:rsidR="00000000" w:rsidRPr="00000000">
              <w:rPr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// 1 pkt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+ 0.5 pkt za własną implementację algorytmu uczenia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322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- jedna warstwa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22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wiele warstw</w:t>
            </w:r>
          </w:p>
        </w:tc>
      </w:tr>
      <w:tr>
        <w:trPr>
          <w:trHeight w:val="1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Uczenie bez nauczyciela znajduje zastosowanie w podziale danych na mnieejsze podgupy (klasteryacja) i przyporządkowywaniu wzorców do przedstawianego na wejśćiu rekordu. Istnieją dwa podejścia do uczenia z Reguła Hebba/Oji: z nauczycielem i bez nauczyciela. Wykorzystaj dane ze scenariusza 1 zadania 2, do zdefiniowania jednego z problemów:  grupowania lub poszukiwania wzorców. W przypadku grup, wybierając tylko istotne informacje z sieci można przykładowo wyznaczyć grupy liter o podobnych cechach (litery B i E mają podobne cechy jeśli chodzi o pewne poziome i pionowe elementy ich budowy). W przypadku poszukiwaniu wzorców, wykorzystując odpowiednie informacje z danych można wyuczyć sieci w taki sposób, aby na wyjściu zwracały informację o wykrytej konkretnej literze. Jako cel postaw sobie problem, który chciałbyś rozwiązać, przygotuj dane w postaci wejść i wyjść do rozwiązywanego problemu oraz opis z rozwiązaniem na ⅓ strony.  </w:t>
            </w:r>
            <w:r w:rsidDel="00000000" w:rsidR="00000000" w:rsidRPr="00000000">
              <w:rPr>
                <w:b w:val="1"/>
                <w:rtl w:val="0"/>
              </w:rPr>
              <w:t xml:space="preserve">// 1pkt</w:t>
            </w:r>
            <w:r w:rsidDel="00000000" w:rsidR="00000000" w:rsidRPr="00000000">
              <w:rPr>
                <w:rtl w:val="0"/>
              </w:rPr>
              <w:br w:type="textWrapping"/>
              <w:t xml:space="preserve">Postępowanie: 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ind w:left="144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znając rozwiązywany podproblem i koncepcję wykorzystanych sieci przygotuj dane w formie kolumn zawierających wartości wejściowe i wyjściowe dla uczonego problemu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ind w:left="144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odpowiedz na pytanie co przedstawiają dane wejściowe do procesu uczenia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ind w:left="144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postaw sobie jako cel jeden z wariantów: dopasowanie wzorca lub grupowanie danych - zależnie od rozwiązywanego problemu 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ind w:left="144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wybierz wersję uczenia z nauczycielem lub bez i uzasadni swój wybór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Podczas uczenia zapisywać w postaci opisanych w nagłówkach logów: ilość epok uczenia, czas uczenia, wartości błędów w czasie każdej epoki - student musi wykazać, że zbierał informacje o procesie uczenia (logi z błędami i informacjami na temat ilość zaklasyfikowanych rekordów uczących przez konkretne neurony) </w:t>
            </w:r>
            <w:r w:rsidDel="00000000" w:rsidR="00000000" w:rsidRPr="00000000">
              <w:rPr>
                <w:b w:val="1"/>
                <w:rtl w:val="0"/>
              </w:rPr>
              <w:t xml:space="preserve">// 1 pkt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Wymagane:</w:t>
            </w:r>
            <w:r w:rsidDel="00000000" w:rsidR="00000000" w:rsidRPr="00000000">
              <w:rPr>
                <w:rtl w:val="0"/>
              </w:rPr>
              <w:t xml:space="preserve"> logi z nazwami wypisywanych wartości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  <w:t xml:space="preserve"> Uczenie wszystkich sieci należy powtórzyć wiele razy (np. 10 razy) i wybrać względnie najlepsze sieci dla każdej zastosowanej metody (czyli 6 wariantów wynikających z punktów 1-3). </w:t>
            </w:r>
            <w:r w:rsidDel="00000000" w:rsidR="00000000" w:rsidRPr="00000000">
              <w:rPr>
                <w:b w:val="1"/>
                <w:rtl w:val="0"/>
              </w:rPr>
              <w:t xml:space="preserve">// 1 pkt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Wymagane:</w:t>
            </w:r>
            <w:r w:rsidDel="00000000" w:rsidR="00000000" w:rsidRPr="00000000">
              <w:rPr>
                <w:rtl w:val="0"/>
              </w:rPr>
              <w:t xml:space="preserve"> logi z nazwami wypisywanych wartości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160" w:lineRule="auto"/>
              <w:contextualSpacing w:val="0"/>
              <w:jc w:val="both"/>
              <w:rPr/>
            </w:pPr>
            <w:bookmarkStart w:colFirst="0" w:colLast="0" w:name="_cxteq6aooxqh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  <w:t xml:space="preserve"> Wyniki wizualizujemy w arkuszu kalkulacyjnym w postaci wykresów i tabeli oraz umieszczamy na repozytorium. Aby dostać punkty za wyniki trzeba posiadać zrealizowane punkty </w:t>
            </w:r>
            <w:r w:rsidDel="00000000" w:rsidR="00000000" w:rsidRPr="00000000">
              <w:rPr>
                <w:b w:val="1"/>
                <w:rtl w:val="0"/>
              </w:rPr>
              <w:t xml:space="preserve">od 4 do 6.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// 3 pkt</w:t>
            </w:r>
            <w:r w:rsidDel="00000000" w:rsidR="00000000" w:rsidRPr="00000000">
              <w:rPr>
                <w:rtl w:val="0"/>
              </w:rPr>
              <w:br w:type="textWrapping"/>
              <w:t xml:space="preserve">Wyniki powinny zawierać:</w:t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spacing w:after="160" w:lineRule="auto"/>
              <w:ind w:left="1440" w:hanging="360"/>
              <w:contextualSpacing w:val="1"/>
              <w:jc w:val="both"/>
              <w:rPr/>
            </w:pPr>
            <w:bookmarkStart w:colFirst="0" w:colLast="0" w:name="_uuerg9cicw7j" w:id="2"/>
            <w:bookmarkEnd w:id="2"/>
            <w:r w:rsidDel="00000000" w:rsidR="00000000" w:rsidRPr="00000000">
              <w:rPr>
                <w:rtl w:val="0"/>
              </w:rPr>
              <w:t xml:space="preserve">Opis wykorzystanych konfiguracji umieszczonych koło konkretnych tabel.</w:t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spacing w:after="160" w:lineRule="auto"/>
              <w:ind w:left="1440" w:hanging="360"/>
              <w:contextualSpacing w:val="1"/>
              <w:jc w:val="both"/>
              <w:rPr/>
            </w:pPr>
            <w:bookmarkStart w:colFirst="0" w:colLast="0" w:name="_uf104exrkfk0" w:id="3"/>
            <w:bookmarkEnd w:id="3"/>
            <w:r w:rsidDel="00000000" w:rsidR="00000000" w:rsidRPr="00000000">
              <w:rPr>
                <w:rtl w:val="0"/>
              </w:rPr>
              <w:t xml:space="preserve">Tabele i wykresy dla wyników przykładowych 6-ciu wariantów i 10 powtórzeń (10 ostatecznych wyników w postaci błędów uczenia) - pamiętamy o opisach wykresów (tytuł i osie z jednostkami) i tabel (kolumny z jednostkami).</w:t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spacing w:after="160" w:lineRule="auto"/>
              <w:ind w:left="1440" w:hanging="360"/>
              <w:contextualSpacing w:val="1"/>
              <w:jc w:val="both"/>
              <w:rPr/>
            </w:pPr>
            <w:bookmarkStart w:colFirst="0" w:colLast="0" w:name="_kyrfss2beur" w:id="4"/>
            <w:bookmarkEnd w:id="4"/>
            <w:r w:rsidDel="00000000" w:rsidR="00000000" w:rsidRPr="00000000">
              <w:rPr>
                <w:rtl w:val="0"/>
              </w:rPr>
              <w:t xml:space="preserve">Szczegółowe tabele i wykresy z uzyskanymi błędami uczenia podczas trenowania wybranych 6-ciu wariantów sieci (w tabelach i na wykresach powinny znaleźć się wartości malejących podczas każdej epoki błędów).</w:t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spacing w:after="160" w:lineRule="auto"/>
              <w:ind w:left="1440" w:hanging="360"/>
              <w:contextualSpacing w:val="1"/>
              <w:jc w:val="both"/>
              <w:rPr/>
            </w:pPr>
            <w:bookmarkStart w:colFirst="0" w:colLast="0" w:name="_d0be1yjtyfuj" w:id="5"/>
            <w:bookmarkEnd w:id="5"/>
            <w:r w:rsidDel="00000000" w:rsidR="00000000" w:rsidRPr="00000000">
              <w:rPr>
                <w:rtl w:val="0"/>
              </w:rPr>
              <w:t xml:space="preserve">Każdy z wyuczonych neuronów reaguje w inny sposób (z różną aktywnością) na ponownie dostarczane rekordy po procesie uczenia. Jeśli neuron wyjściowy jest najsilniej pobudzany dla pewnej grupy rekordów to tworzy dla nich grupę. Różne neurony mogą w ten sposób tworzyć różne grupy. Należy zwizualizować do jakich grup przyporządkowano jakie rekordy danych i dlaczego. Jak często powtarzał się podobny wynik, pomiędzy różnymi neuronami ? Odpowiedzieć na pytanie czy metody zwracały podobne wyniki. Wskaż w jaki sposób interpretowano działanie sieci - wymagana wizualizacja wyników np w postaci wykresów słupkowych. Należy wypisać elementy składowe poszczególnych grup..</w:t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spacing w:after="160" w:lineRule="auto"/>
              <w:ind w:left="1440" w:hanging="360"/>
              <w:contextualSpacing w:val="1"/>
              <w:jc w:val="both"/>
              <w:rPr/>
            </w:pPr>
            <w:bookmarkStart w:colFirst="0" w:colLast="0" w:name="_jtmqo7neaeav" w:id="6"/>
            <w:bookmarkEnd w:id="6"/>
            <w:r w:rsidDel="00000000" w:rsidR="00000000" w:rsidRPr="00000000">
              <w:rPr>
                <w:rtl w:val="0"/>
              </w:rPr>
              <w:t xml:space="preserve">Wnioski pod wykresami </w:t>
            </w:r>
            <w:r w:rsidDel="00000000" w:rsidR="00000000" w:rsidRPr="00000000">
              <w:rPr>
                <w:b w:val="1"/>
                <w:color w:val="ffff00"/>
                <w:highlight w:val="red"/>
                <w:rtl w:val="0"/>
              </w:rPr>
              <w:t xml:space="preserve">wewnątrz arkusza!</w:t>
            </w:r>
            <w:r w:rsidDel="00000000" w:rsidR="00000000" w:rsidRPr="00000000">
              <w:rPr>
                <w:rtl w:val="0"/>
              </w:rPr>
              <w:t xml:space="preserve"> - akceptowane są tylko wnioski poparte wynikami.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sz w:val="28"/>
          <w:szCs w:val="28"/>
        </w:rPr>
      </w:pPr>
      <w:bookmarkStart w:colFirst="0" w:colLast="0" w:name="_uxbf4o19u2g1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Razem: 9 pkt (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+ bonus 1.5 pkt</w:t>
      </w:r>
      <w:r w:rsidDel="00000000" w:rsidR="00000000" w:rsidRPr="00000000">
        <w:rPr>
          <w:b w:val="1"/>
          <w:sz w:val="28"/>
          <w:szCs w:val="28"/>
          <w:rtl w:val="0"/>
        </w:rPr>
        <w:t xml:space="preserve">) // punkty bonusowe przechodzą na inne scenariusze w przypadku nadmiaru punktów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sz w:val="28"/>
          <w:szCs w:val="28"/>
        </w:rPr>
      </w:pPr>
      <w:bookmarkStart w:colFirst="0" w:colLast="0" w:name="_7vf2cxsjk4z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Materiały pomocnicze: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sz w:val="28"/>
          <w:szCs w:val="28"/>
          <w:u w:val="none"/>
        </w:rPr>
      </w:pP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http://pracownik.kul.pl/files/31717/public/Model_neuronu_Hebba.pdf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Sieci neuronowe do przetwarzania informacji, S. Osowski,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http://www.wydawnictwopw.pl/index.php?s=karta&amp;id=2921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1906" w:w="16838"/>
      <w:pgMar w:bottom="720" w:top="720" w:left="720" w:right="42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l-P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pracownik.kul.pl/files/31717/public/Model_neuronu_Hebba.pdf" TargetMode="External"/><Relationship Id="rId6" Type="http://schemas.openxmlformats.org/officeDocument/2006/relationships/hyperlink" Target="http://www.wydawnictwopw.pl/index.php?s=karta&amp;id=2921" TargetMode="External"/></Relationships>
</file>