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18244" w14:textId="77777777" w:rsidR="00A73FB5" w:rsidRDefault="00A73FB5" w:rsidP="00A5579B">
      <w:pPr>
        <w:widowControl w:val="0"/>
        <w:tabs>
          <w:tab w:val="center" w:pos="3543"/>
        </w:tabs>
        <w:adjustRightInd w:val="0"/>
        <w:spacing w:line="302" w:lineRule="auto"/>
        <w:jc w:val="center"/>
        <w:textAlignment w:val="baseline"/>
        <w:rPr>
          <w:b/>
          <w:sz w:val="24"/>
          <w:szCs w:val="24"/>
        </w:rPr>
      </w:pPr>
      <w:bookmarkStart w:id="0" w:name="K21"/>
      <w:bookmarkEnd w:id="0"/>
    </w:p>
    <w:p w14:paraId="258F5301" w14:textId="77777777" w:rsidR="00A5579B" w:rsidRPr="00A5579B" w:rsidRDefault="00A5579B" w:rsidP="00A5579B">
      <w:pPr>
        <w:widowControl w:val="0"/>
        <w:tabs>
          <w:tab w:val="center" w:pos="3543"/>
        </w:tabs>
        <w:adjustRightInd w:val="0"/>
        <w:spacing w:line="302" w:lineRule="auto"/>
        <w:jc w:val="center"/>
        <w:textAlignment w:val="baseline"/>
        <w:rPr>
          <w:b/>
          <w:sz w:val="24"/>
          <w:szCs w:val="24"/>
        </w:rPr>
      </w:pPr>
      <w:r w:rsidRPr="00A5579B">
        <w:rPr>
          <w:b/>
          <w:sz w:val="24"/>
          <w:szCs w:val="24"/>
        </w:rPr>
        <w:t>İ</w:t>
      </w:r>
      <w:r>
        <w:rPr>
          <w:b/>
          <w:sz w:val="24"/>
          <w:szCs w:val="24"/>
        </w:rPr>
        <w:t>Ş KANUNU</w:t>
      </w:r>
      <w:r w:rsidRPr="00DE4309">
        <w:rPr>
          <w:rStyle w:val="DipnotBavurusu"/>
          <w:sz w:val="24"/>
          <w:szCs w:val="24"/>
        </w:rPr>
        <w:footnoteReference w:id="1"/>
      </w:r>
    </w:p>
    <w:p w14:paraId="06702136" w14:textId="77777777" w:rsidR="00A5579B" w:rsidRPr="00A5579B" w:rsidRDefault="00A5579B" w:rsidP="00A5579B">
      <w:pPr>
        <w:widowControl w:val="0"/>
        <w:tabs>
          <w:tab w:val="left" w:pos="567"/>
        </w:tabs>
        <w:adjustRightInd w:val="0"/>
        <w:spacing w:line="302" w:lineRule="auto"/>
        <w:jc w:val="center"/>
        <w:textAlignment w:val="baseline"/>
        <w:rPr>
          <w:sz w:val="24"/>
          <w:szCs w:val="24"/>
        </w:rPr>
      </w:pPr>
    </w:p>
    <w:p w14:paraId="16B6D1E9" w14:textId="77777777" w:rsidR="00A5579B" w:rsidRPr="00A5579B" w:rsidRDefault="00A5579B" w:rsidP="00A5579B">
      <w:pPr>
        <w:widowControl w:val="0"/>
        <w:tabs>
          <w:tab w:val="left" w:pos="3686"/>
          <w:tab w:val="left" w:pos="4536"/>
          <w:tab w:val="left" w:pos="4678"/>
          <w:tab w:val="left" w:pos="6096"/>
          <w:tab w:val="left" w:pos="6663"/>
          <w:tab w:val="left" w:pos="7797"/>
          <w:tab w:val="right" w:pos="9070"/>
        </w:tabs>
        <w:adjustRightInd w:val="0"/>
        <w:spacing w:line="302" w:lineRule="auto"/>
        <w:ind w:firstLine="709"/>
        <w:jc w:val="both"/>
        <w:textAlignment w:val="baseline"/>
        <w:rPr>
          <w:b/>
          <w:sz w:val="24"/>
          <w:szCs w:val="24"/>
        </w:rPr>
      </w:pPr>
      <w:r w:rsidRPr="00A5579B">
        <w:rPr>
          <w:b/>
          <w:sz w:val="24"/>
          <w:szCs w:val="24"/>
        </w:rPr>
        <w:t>Kanun Numarası</w:t>
      </w:r>
      <w:r w:rsidRPr="00A5579B">
        <w:rPr>
          <w:b/>
          <w:sz w:val="24"/>
          <w:szCs w:val="24"/>
        </w:rPr>
        <w:tab/>
        <w:t>: 1475</w:t>
      </w:r>
    </w:p>
    <w:p w14:paraId="7E9FA172" w14:textId="77777777" w:rsidR="00A5579B" w:rsidRPr="00A5579B" w:rsidRDefault="00A5579B" w:rsidP="00A5579B">
      <w:pPr>
        <w:widowControl w:val="0"/>
        <w:tabs>
          <w:tab w:val="left" w:pos="3686"/>
          <w:tab w:val="left" w:pos="4536"/>
          <w:tab w:val="left" w:pos="4678"/>
          <w:tab w:val="left" w:pos="6096"/>
          <w:tab w:val="left" w:pos="6663"/>
          <w:tab w:val="left" w:pos="7797"/>
          <w:tab w:val="right" w:pos="9070"/>
        </w:tabs>
        <w:adjustRightInd w:val="0"/>
        <w:spacing w:line="302" w:lineRule="auto"/>
        <w:ind w:firstLine="709"/>
        <w:jc w:val="both"/>
        <w:textAlignment w:val="baseline"/>
        <w:rPr>
          <w:b/>
          <w:sz w:val="24"/>
          <w:szCs w:val="24"/>
        </w:rPr>
      </w:pPr>
      <w:r w:rsidRPr="00A5579B">
        <w:rPr>
          <w:b/>
          <w:sz w:val="24"/>
          <w:szCs w:val="24"/>
        </w:rPr>
        <w:t>Kabul Tarihi</w:t>
      </w:r>
      <w:r w:rsidRPr="00A5579B">
        <w:rPr>
          <w:b/>
          <w:sz w:val="24"/>
          <w:szCs w:val="24"/>
        </w:rPr>
        <w:tab/>
        <w:t>: 25/8/1971</w:t>
      </w:r>
    </w:p>
    <w:p w14:paraId="4D018F65" w14:textId="77777777" w:rsidR="00A5579B" w:rsidRPr="00A5579B" w:rsidRDefault="00A5579B" w:rsidP="00A5579B">
      <w:pPr>
        <w:widowControl w:val="0"/>
        <w:tabs>
          <w:tab w:val="left" w:pos="3686"/>
          <w:tab w:val="left" w:pos="4536"/>
          <w:tab w:val="left" w:pos="4678"/>
          <w:tab w:val="left" w:pos="6096"/>
          <w:tab w:val="left" w:pos="6663"/>
          <w:tab w:val="left" w:pos="7797"/>
          <w:tab w:val="right" w:pos="9070"/>
        </w:tabs>
        <w:adjustRightInd w:val="0"/>
        <w:spacing w:line="302" w:lineRule="auto"/>
        <w:ind w:firstLine="709"/>
        <w:jc w:val="both"/>
        <w:textAlignment w:val="baseline"/>
        <w:rPr>
          <w:b/>
          <w:sz w:val="24"/>
          <w:szCs w:val="24"/>
        </w:rPr>
      </w:pPr>
      <w:r>
        <w:rPr>
          <w:b/>
          <w:sz w:val="24"/>
          <w:szCs w:val="24"/>
        </w:rPr>
        <w:t>Yayımlandığı Resmî Gazete</w:t>
      </w:r>
      <w:r>
        <w:rPr>
          <w:b/>
          <w:sz w:val="24"/>
          <w:szCs w:val="24"/>
        </w:rPr>
        <w:tab/>
        <w:t>: Tarih</w:t>
      </w:r>
      <w:r w:rsidRPr="00A5579B">
        <w:rPr>
          <w:b/>
          <w:sz w:val="24"/>
          <w:szCs w:val="24"/>
        </w:rPr>
        <w:t>: 1/9/1971</w:t>
      </w:r>
      <w:r>
        <w:rPr>
          <w:b/>
          <w:sz w:val="24"/>
          <w:szCs w:val="24"/>
        </w:rPr>
        <w:tab/>
        <w:t>Sayı</w:t>
      </w:r>
      <w:r w:rsidRPr="00A5579B">
        <w:rPr>
          <w:b/>
          <w:sz w:val="24"/>
          <w:szCs w:val="24"/>
        </w:rPr>
        <w:t>: 13943</w:t>
      </w:r>
    </w:p>
    <w:p w14:paraId="4FE6EEA1" w14:textId="77777777" w:rsidR="00A5579B" w:rsidRPr="00A5579B" w:rsidRDefault="00A5579B" w:rsidP="00A5579B">
      <w:pPr>
        <w:widowControl w:val="0"/>
        <w:tabs>
          <w:tab w:val="left" w:pos="3686"/>
          <w:tab w:val="left" w:pos="4536"/>
          <w:tab w:val="left" w:pos="4678"/>
          <w:tab w:val="left" w:pos="6096"/>
          <w:tab w:val="left" w:pos="6663"/>
          <w:tab w:val="left" w:pos="7797"/>
          <w:tab w:val="right" w:pos="9070"/>
        </w:tabs>
        <w:adjustRightInd w:val="0"/>
        <w:spacing w:line="302" w:lineRule="auto"/>
        <w:ind w:firstLine="709"/>
        <w:jc w:val="both"/>
        <w:textAlignment w:val="baseline"/>
        <w:rPr>
          <w:b/>
          <w:sz w:val="24"/>
          <w:szCs w:val="24"/>
        </w:rPr>
      </w:pPr>
      <w:r>
        <w:rPr>
          <w:b/>
          <w:sz w:val="24"/>
          <w:szCs w:val="24"/>
        </w:rPr>
        <w:t>Yayımlandığı Düstur</w:t>
      </w:r>
      <w:r>
        <w:rPr>
          <w:b/>
          <w:sz w:val="24"/>
          <w:szCs w:val="24"/>
        </w:rPr>
        <w:tab/>
        <w:t>: Tertip</w:t>
      </w:r>
      <w:r w:rsidRPr="00A5579B">
        <w:rPr>
          <w:b/>
          <w:sz w:val="24"/>
          <w:szCs w:val="24"/>
        </w:rPr>
        <w:t>: 5</w:t>
      </w:r>
      <w:r>
        <w:rPr>
          <w:b/>
          <w:sz w:val="24"/>
          <w:szCs w:val="24"/>
        </w:rPr>
        <w:tab/>
        <w:t>Cilt</w:t>
      </w:r>
      <w:r w:rsidRPr="00A5579B">
        <w:rPr>
          <w:b/>
          <w:sz w:val="24"/>
          <w:szCs w:val="24"/>
        </w:rPr>
        <w:t>: 10</w:t>
      </w:r>
      <w:r>
        <w:rPr>
          <w:b/>
          <w:sz w:val="24"/>
          <w:szCs w:val="24"/>
        </w:rPr>
        <w:tab/>
        <w:t>Sayfa</w:t>
      </w:r>
      <w:r w:rsidRPr="00A5579B">
        <w:rPr>
          <w:b/>
          <w:sz w:val="24"/>
          <w:szCs w:val="24"/>
        </w:rPr>
        <w:t>: 3102</w:t>
      </w:r>
    </w:p>
    <w:p w14:paraId="695D87A1" w14:textId="77777777" w:rsidR="00A5579B" w:rsidRPr="00A5579B" w:rsidRDefault="00A5579B" w:rsidP="00A5579B">
      <w:pPr>
        <w:widowControl w:val="0"/>
        <w:tabs>
          <w:tab w:val="center" w:pos="3543"/>
        </w:tabs>
        <w:adjustRightInd w:val="0"/>
        <w:spacing w:line="302" w:lineRule="auto"/>
        <w:jc w:val="center"/>
        <w:textAlignment w:val="baseline"/>
        <w:rPr>
          <w:sz w:val="24"/>
          <w:szCs w:val="24"/>
        </w:rPr>
      </w:pPr>
    </w:p>
    <w:p w14:paraId="44290FF8" w14:textId="77777777" w:rsidR="00A5579B" w:rsidRPr="00A5579B" w:rsidRDefault="00A5579B" w:rsidP="00A5579B">
      <w:pPr>
        <w:widowControl w:val="0"/>
        <w:tabs>
          <w:tab w:val="center" w:pos="3543"/>
        </w:tabs>
        <w:adjustRightInd w:val="0"/>
        <w:spacing w:line="302" w:lineRule="auto"/>
        <w:jc w:val="center"/>
        <w:textAlignment w:val="baseline"/>
        <w:rPr>
          <w:sz w:val="24"/>
          <w:szCs w:val="24"/>
        </w:rPr>
      </w:pPr>
    </w:p>
    <w:p w14:paraId="765666D2" w14:textId="77777777" w:rsidR="00A5579B" w:rsidRPr="00A5579B" w:rsidRDefault="00A5579B" w:rsidP="00A5579B">
      <w:pPr>
        <w:widowControl w:val="0"/>
        <w:tabs>
          <w:tab w:val="left" w:pos="567"/>
        </w:tabs>
        <w:adjustRightInd w:val="0"/>
        <w:spacing w:line="302" w:lineRule="auto"/>
        <w:ind w:firstLine="709"/>
        <w:jc w:val="both"/>
        <w:textAlignment w:val="baseline"/>
        <w:rPr>
          <w:b/>
          <w:sz w:val="24"/>
          <w:szCs w:val="24"/>
        </w:rPr>
      </w:pPr>
      <w:r w:rsidRPr="00A5579B">
        <w:rPr>
          <w:b/>
          <w:sz w:val="24"/>
          <w:szCs w:val="24"/>
        </w:rPr>
        <w:t>Madde 1-13/E- (Mülga: 22/5/2003/4857/120 md.)</w:t>
      </w:r>
    </w:p>
    <w:p w14:paraId="6BB37C4C" w14:textId="77777777" w:rsidR="00A5579B" w:rsidRDefault="00A5579B" w:rsidP="00A5579B">
      <w:pPr>
        <w:widowControl w:val="0"/>
        <w:tabs>
          <w:tab w:val="left" w:pos="567"/>
        </w:tabs>
        <w:adjustRightInd w:val="0"/>
        <w:spacing w:line="302" w:lineRule="auto"/>
        <w:ind w:firstLine="709"/>
        <w:jc w:val="both"/>
        <w:textAlignment w:val="baseline"/>
        <w:rPr>
          <w:i/>
          <w:sz w:val="24"/>
          <w:szCs w:val="24"/>
        </w:rPr>
      </w:pPr>
    </w:p>
    <w:p w14:paraId="5FB4731B" w14:textId="77777777" w:rsidR="00A5579B" w:rsidRPr="00A5579B" w:rsidRDefault="00A5579B" w:rsidP="00A5579B">
      <w:pPr>
        <w:widowControl w:val="0"/>
        <w:tabs>
          <w:tab w:val="left" w:pos="567"/>
        </w:tabs>
        <w:adjustRightInd w:val="0"/>
        <w:spacing w:line="302" w:lineRule="auto"/>
        <w:ind w:firstLine="709"/>
        <w:jc w:val="both"/>
        <w:textAlignment w:val="baseline"/>
        <w:rPr>
          <w:b/>
          <w:sz w:val="24"/>
          <w:szCs w:val="24"/>
        </w:rPr>
      </w:pPr>
      <w:r w:rsidRPr="00A5579B">
        <w:rPr>
          <w:b/>
          <w:sz w:val="24"/>
          <w:szCs w:val="24"/>
        </w:rPr>
        <w:t>Kıdem tazminatı:</w:t>
      </w:r>
    </w:p>
    <w:p w14:paraId="28B0CA9F" w14:textId="77777777" w:rsidR="00A5579B" w:rsidRPr="00A5579B" w:rsidRDefault="00A5579B" w:rsidP="00A5579B">
      <w:pPr>
        <w:widowControl w:val="0"/>
        <w:tabs>
          <w:tab w:val="left" w:pos="567"/>
        </w:tabs>
        <w:adjustRightInd w:val="0"/>
        <w:spacing w:line="302" w:lineRule="auto"/>
        <w:ind w:firstLine="709"/>
        <w:jc w:val="both"/>
        <w:textAlignment w:val="baseline"/>
        <w:rPr>
          <w:sz w:val="24"/>
          <w:szCs w:val="24"/>
        </w:rPr>
      </w:pPr>
      <w:r w:rsidRPr="00A5579B">
        <w:rPr>
          <w:b/>
          <w:sz w:val="24"/>
          <w:szCs w:val="24"/>
        </w:rPr>
        <w:t>Madde 14 – (Değişik birinci fıkra: 29/7/</w:t>
      </w:r>
      <w:proofErr w:type="gramStart"/>
      <w:r w:rsidRPr="00A5579B">
        <w:rPr>
          <w:b/>
          <w:sz w:val="24"/>
          <w:szCs w:val="24"/>
        </w:rPr>
        <w:t>1983 -</w:t>
      </w:r>
      <w:proofErr w:type="gramEnd"/>
      <w:r w:rsidRPr="00A5579B">
        <w:rPr>
          <w:b/>
          <w:sz w:val="24"/>
          <w:szCs w:val="24"/>
        </w:rPr>
        <w:t xml:space="preserve"> 2869/3 md.) </w:t>
      </w:r>
      <w:r w:rsidRPr="00A5579B">
        <w:rPr>
          <w:sz w:val="24"/>
          <w:szCs w:val="24"/>
        </w:rPr>
        <w:t>Bu Kanuna tabi işçilerin hizmet akitlerinin:</w:t>
      </w:r>
    </w:p>
    <w:p w14:paraId="2159FA40" w14:textId="77777777" w:rsidR="00A5579B" w:rsidRPr="00A5579B" w:rsidRDefault="00A5579B" w:rsidP="00A5579B">
      <w:pPr>
        <w:widowControl w:val="0"/>
        <w:tabs>
          <w:tab w:val="left" w:pos="567"/>
        </w:tabs>
        <w:adjustRightInd w:val="0"/>
        <w:spacing w:line="302" w:lineRule="auto"/>
        <w:ind w:firstLine="709"/>
        <w:jc w:val="both"/>
        <w:textAlignment w:val="baseline"/>
        <w:rPr>
          <w:sz w:val="24"/>
          <w:szCs w:val="24"/>
        </w:rPr>
      </w:pPr>
      <w:r w:rsidRPr="00A5579B">
        <w:rPr>
          <w:sz w:val="24"/>
          <w:szCs w:val="24"/>
        </w:rPr>
        <w:t xml:space="preserve">1. İşveren tarafından bu Kanunun </w:t>
      </w:r>
      <w:proofErr w:type="gramStart"/>
      <w:r w:rsidRPr="00A5579B">
        <w:rPr>
          <w:sz w:val="24"/>
          <w:szCs w:val="24"/>
        </w:rPr>
        <w:t>17 nci</w:t>
      </w:r>
      <w:proofErr w:type="gramEnd"/>
      <w:r w:rsidRPr="00A5579B">
        <w:rPr>
          <w:sz w:val="24"/>
          <w:szCs w:val="24"/>
        </w:rPr>
        <w:t xml:space="preserve"> maddesinin II numaralı bendinde gösterilen sebepler dışında,</w:t>
      </w:r>
    </w:p>
    <w:p w14:paraId="13E21D7A" w14:textId="77777777" w:rsidR="00A5579B" w:rsidRPr="00A5579B" w:rsidRDefault="00A5579B" w:rsidP="00A5579B">
      <w:pPr>
        <w:widowControl w:val="0"/>
        <w:tabs>
          <w:tab w:val="left" w:pos="567"/>
        </w:tabs>
        <w:adjustRightInd w:val="0"/>
        <w:spacing w:line="302" w:lineRule="auto"/>
        <w:ind w:firstLine="709"/>
        <w:jc w:val="both"/>
        <w:textAlignment w:val="baseline"/>
        <w:rPr>
          <w:sz w:val="24"/>
          <w:szCs w:val="24"/>
        </w:rPr>
      </w:pPr>
      <w:r w:rsidRPr="00A5579B">
        <w:rPr>
          <w:sz w:val="24"/>
          <w:szCs w:val="24"/>
        </w:rPr>
        <w:t xml:space="preserve">2. İşçi tarafından bu Kanunun </w:t>
      </w:r>
      <w:proofErr w:type="gramStart"/>
      <w:r w:rsidRPr="00A5579B">
        <w:rPr>
          <w:sz w:val="24"/>
          <w:szCs w:val="24"/>
        </w:rPr>
        <w:t>16 ncı</w:t>
      </w:r>
      <w:proofErr w:type="gramEnd"/>
      <w:r w:rsidRPr="00A5579B">
        <w:rPr>
          <w:sz w:val="24"/>
          <w:szCs w:val="24"/>
        </w:rPr>
        <w:t xml:space="preserve"> maddesi uyarınca,</w:t>
      </w:r>
    </w:p>
    <w:p w14:paraId="64919BF2" w14:textId="77777777" w:rsidR="00A5579B" w:rsidRPr="00A5579B" w:rsidRDefault="00A5579B" w:rsidP="00A5579B">
      <w:pPr>
        <w:widowControl w:val="0"/>
        <w:tabs>
          <w:tab w:val="left" w:pos="567"/>
        </w:tabs>
        <w:adjustRightInd w:val="0"/>
        <w:spacing w:line="302" w:lineRule="auto"/>
        <w:ind w:firstLine="709"/>
        <w:jc w:val="both"/>
        <w:textAlignment w:val="baseline"/>
        <w:rPr>
          <w:sz w:val="24"/>
          <w:szCs w:val="24"/>
        </w:rPr>
      </w:pPr>
      <w:r w:rsidRPr="00A5579B">
        <w:rPr>
          <w:sz w:val="24"/>
          <w:szCs w:val="24"/>
        </w:rPr>
        <w:t>3. Muvazzaf askerlik hizmeti dolayısıyle,</w:t>
      </w:r>
    </w:p>
    <w:p w14:paraId="41188FD2" w14:textId="77777777" w:rsidR="00A5579B" w:rsidRPr="00A5579B" w:rsidRDefault="00A5579B" w:rsidP="00A5579B">
      <w:pPr>
        <w:widowControl w:val="0"/>
        <w:tabs>
          <w:tab w:val="left" w:pos="567"/>
        </w:tabs>
        <w:adjustRightInd w:val="0"/>
        <w:spacing w:line="302" w:lineRule="auto"/>
        <w:ind w:firstLine="709"/>
        <w:jc w:val="both"/>
        <w:textAlignment w:val="baseline"/>
        <w:rPr>
          <w:spacing w:val="-2"/>
          <w:sz w:val="24"/>
          <w:szCs w:val="24"/>
        </w:rPr>
      </w:pPr>
      <w:r w:rsidRPr="00A5579B">
        <w:rPr>
          <w:spacing w:val="-2"/>
          <w:sz w:val="24"/>
          <w:szCs w:val="24"/>
        </w:rPr>
        <w:t>4. Bağlı bulundukları kanunla veya Cumhurbaşkanlığı kararnamesiyle kurulu kurum veya sandıklardan yaşlılık, emeklilik veya malullük aylığı yahut toptan ödeme almak amacıyla;</w:t>
      </w:r>
      <w:r w:rsidRPr="00A5579B">
        <w:rPr>
          <w:rStyle w:val="DipnotBavurusu"/>
          <w:spacing w:val="-2"/>
          <w:sz w:val="24"/>
          <w:szCs w:val="24"/>
        </w:rPr>
        <w:footnoteReference w:id="2"/>
      </w:r>
    </w:p>
    <w:p w14:paraId="66523D42" w14:textId="77777777" w:rsidR="00A5579B" w:rsidRPr="00F66C07" w:rsidRDefault="00A5579B" w:rsidP="00A5579B">
      <w:pPr>
        <w:widowControl w:val="0"/>
        <w:tabs>
          <w:tab w:val="left" w:pos="567"/>
        </w:tabs>
        <w:adjustRightInd w:val="0"/>
        <w:spacing w:line="302" w:lineRule="auto"/>
        <w:ind w:firstLine="709"/>
        <w:jc w:val="both"/>
        <w:textAlignment w:val="baseline"/>
        <w:rPr>
          <w:spacing w:val="-4"/>
          <w:sz w:val="24"/>
          <w:szCs w:val="24"/>
        </w:rPr>
      </w:pPr>
      <w:r w:rsidRPr="00E500A9">
        <w:rPr>
          <w:sz w:val="24"/>
          <w:szCs w:val="24"/>
        </w:rPr>
        <w:t xml:space="preserve">5. </w:t>
      </w:r>
      <w:r w:rsidRPr="00E500A9">
        <w:rPr>
          <w:b/>
          <w:sz w:val="24"/>
          <w:szCs w:val="24"/>
        </w:rPr>
        <w:t>(Ek: 25/8/</w:t>
      </w:r>
      <w:proofErr w:type="gramStart"/>
      <w:r w:rsidRPr="00E500A9">
        <w:rPr>
          <w:b/>
          <w:sz w:val="24"/>
          <w:szCs w:val="24"/>
        </w:rPr>
        <w:t>1999 -</w:t>
      </w:r>
      <w:proofErr w:type="gramEnd"/>
      <w:r w:rsidRPr="00E500A9">
        <w:rPr>
          <w:b/>
          <w:sz w:val="24"/>
          <w:szCs w:val="24"/>
        </w:rPr>
        <w:t xml:space="preserve"> 4447/45 md.)</w:t>
      </w:r>
      <w:r w:rsidRPr="00E500A9">
        <w:rPr>
          <w:sz w:val="24"/>
          <w:szCs w:val="24"/>
        </w:rPr>
        <w:t xml:space="preserve"> 506 </w:t>
      </w:r>
      <w:proofErr w:type="gramStart"/>
      <w:r w:rsidRPr="00E500A9">
        <w:rPr>
          <w:sz w:val="24"/>
          <w:szCs w:val="24"/>
        </w:rPr>
        <w:t>Sayılı Kanunun</w:t>
      </w:r>
      <w:proofErr w:type="gramEnd"/>
      <w:r w:rsidRPr="00E500A9">
        <w:rPr>
          <w:sz w:val="24"/>
          <w:szCs w:val="24"/>
        </w:rPr>
        <w:t xml:space="preserve"> 60 ıncı maddesinin birinci </w:t>
      </w:r>
      <w:r w:rsidRPr="00F66C07">
        <w:rPr>
          <w:spacing w:val="-4"/>
          <w:sz w:val="24"/>
          <w:szCs w:val="24"/>
        </w:rPr>
        <w:t>fıkrasının (A) bendinin (a) ve (b) alt bentlerinde öngörülen yaşlar dışında kalan diğer şartları veya aynı Kanunun Geçici 81 inci maddesine göre yaşlılık aylığı bağlanması için öngörülen sigortalılık süresini ve prim ödeme gün sayısını tamamlayarak kendi istekleri ile işten ayrılmaları nedeniyle,</w:t>
      </w:r>
    </w:p>
    <w:p w14:paraId="7C05023C" w14:textId="77777777" w:rsidR="00A5579B" w:rsidRPr="00F66C07" w:rsidRDefault="00A5579B" w:rsidP="00A5579B">
      <w:pPr>
        <w:widowControl w:val="0"/>
        <w:tabs>
          <w:tab w:val="left" w:pos="567"/>
        </w:tabs>
        <w:adjustRightInd w:val="0"/>
        <w:spacing w:line="302" w:lineRule="auto"/>
        <w:ind w:firstLine="709"/>
        <w:jc w:val="both"/>
        <w:textAlignment w:val="baseline"/>
        <w:rPr>
          <w:spacing w:val="-5"/>
          <w:sz w:val="24"/>
          <w:szCs w:val="24"/>
        </w:rPr>
      </w:pPr>
      <w:r w:rsidRPr="00F66C07">
        <w:rPr>
          <w:spacing w:val="-5"/>
          <w:sz w:val="24"/>
          <w:szCs w:val="24"/>
        </w:rPr>
        <w:t>Feshedilmesi veya kadının evlendiği tarihten itibaren bir yıl içerisinde kendi arzusu ile sona erdirmesi veya işçinin ölümü sebebiyle son bulması hallerinde işçinin işe başladığı tarihten itibaren hizmet aktinin devamı süresince her geçen tam yıl için işverence işçiye 30 günlük ücreti tutarında kıdem tazminatı ödenir. Bir yıldan artan süreler için de aynı oran üzerinden ödeme yapılır.</w:t>
      </w:r>
    </w:p>
    <w:p w14:paraId="6733C243"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b/>
          <w:sz w:val="24"/>
          <w:szCs w:val="24"/>
        </w:rPr>
        <w:t>(Değişik fıkralar: 17/10/</w:t>
      </w:r>
      <w:proofErr w:type="gramStart"/>
      <w:r w:rsidRPr="00A5579B">
        <w:rPr>
          <w:b/>
          <w:sz w:val="24"/>
          <w:szCs w:val="24"/>
        </w:rPr>
        <w:t>1980 -</w:t>
      </w:r>
      <w:proofErr w:type="gramEnd"/>
      <w:r w:rsidRPr="00A5579B">
        <w:rPr>
          <w:b/>
          <w:sz w:val="24"/>
          <w:szCs w:val="24"/>
        </w:rPr>
        <w:t xml:space="preserve"> 2320/1 md.):</w:t>
      </w:r>
    </w:p>
    <w:p w14:paraId="47B077F4"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İşçilerin kıdemleri, hizmet akdinin devam etmiş veya fasılalarla yeniden akdedilmiş olmasına bakılmaksızın aynı işverenin bir veya değişik işyerlerinde çalıştıkları süreler gözönüne alınarak hesaplanır. İşyerlerinin devir veya intikali yahut herhangi bir suretle bir işverenden başka bir işverene geçmesi veya başka bir yere nakli halinde işçinin kıdemi, işyeri veya işyerlerindeki hizmet akitleri sürelerinin toplamı üzerinden hesaplanır.</w:t>
      </w:r>
      <w:r w:rsidR="001E2457">
        <w:rPr>
          <w:sz w:val="24"/>
          <w:szCs w:val="24"/>
        </w:rPr>
        <w:t xml:space="preserve"> 12/7/1975 tarihinden, itibaren</w:t>
      </w:r>
      <w:r w:rsidRPr="00A5579B">
        <w:rPr>
          <w:sz w:val="24"/>
          <w:szCs w:val="24"/>
          <w:vertAlign w:val="superscript"/>
        </w:rPr>
        <w:t xml:space="preserve"> </w:t>
      </w:r>
      <w:r w:rsidRPr="00A5579B">
        <w:rPr>
          <w:sz w:val="24"/>
          <w:szCs w:val="24"/>
        </w:rPr>
        <w:t xml:space="preserve">işyerinin devri veya herhangi bir suretle el değiştirmesi halinde işlemiş kıdem tazminatlarından her iki işveren sorumludur. Ancak, işyerini devreden işverenlerin bu sorumlulukları işçiyi çalıştırdıkları sürelerle ve devir esnasındaki işçinin aldığı ücret </w:t>
      </w:r>
      <w:proofErr w:type="gramStart"/>
      <w:r w:rsidRPr="00A5579B">
        <w:rPr>
          <w:sz w:val="24"/>
          <w:szCs w:val="24"/>
        </w:rPr>
        <w:lastRenderedPageBreak/>
        <w:t>seviyesiyle</w:t>
      </w:r>
      <w:proofErr w:type="gramEnd"/>
      <w:r w:rsidRPr="00A5579B">
        <w:rPr>
          <w:sz w:val="24"/>
          <w:szCs w:val="24"/>
        </w:rPr>
        <w:t xml:space="preserve"> sınırlı</w:t>
      </w:r>
      <w:r w:rsidR="001E2457">
        <w:rPr>
          <w:sz w:val="24"/>
          <w:szCs w:val="24"/>
        </w:rPr>
        <w:t>dır. 12/7/1975 tarihinden evvel</w:t>
      </w:r>
      <w:r w:rsidRPr="00A5579B">
        <w:rPr>
          <w:sz w:val="24"/>
          <w:szCs w:val="24"/>
        </w:rPr>
        <w:t xml:space="preserve"> işyeri devrolmuş veya herhangi bir suretle el değiştirmişse devir mukavelesinde aksine bir hüküm yoksa işlemiş kıdem tazminatlarından yeni işveren sorumludur.</w:t>
      </w:r>
      <w:r w:rsidR="00DE4309">
        <w:rPr>
          <w:rStyle w:val="DipnotBavurusu"/>
          <w:sz w:val="24"/>
          <w:szCs w:val="24"/>
        </w:rPr>
        <w:footnoteReference w:id="3"/>
      </w:r>
      <w:r w:rsidR="00DE4309">
        <w:rPr>
          <w:rStyle w:val="DipnotBavurusu"/>
          <w:sz w:val="24"/>
          <w:szCs w:val="24"/>
        </w:rPr>
        <w:t xml:space="preserve"> </w:t>
      </w:r>
      <w:r w:rsidR="00DE4309">
        <w:rPr>
          <w:rStyle w:val="DipnotBavurusu"/>
          <w:sz w:val="24"/>
          <w:szCs w:val="24"/>
        </w:rPr>
        <w:footnoteReference w:id="4"/>
      </w:r>
    </w:p>
    <w:p w14:paraId="57F6AFE5"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 xml:space="preserve">İşçinin birinci bendin </w:t>
      </w:r>
      <w:proofErr w:type="gramStart"/>
      <w:r w:rsidRPr="00A5579B">
        <w:rPr>
          <w:sz w:val="24"/>
          <w:szCs w:val="24"/>
        </w:rPr>
        <w:t>4 üncü</w:t>
      </w:r>
      <w:proofErr w:type="gramEnd"/>
      <w:r w:rsidRPr="00A5579B">
        <w:rPr>
          <w:sz w:val="24"/>
          <w:szCs w:val="24"/>
        </w:rPr>
        <w:t xml:space="preserve"> fıkrası hükmünden faydalanabilmesi için aylık veya toptan ödemeye hak kazanmış bulunduğunu ve kendisine aylık bağlanması veya toptan ödeme yapılması için yaşlılık sigortası bakımından bağlı bulunduğu kuruma veya sandığa müracaat etmiş olduğunu belgelemesi şarttır. İşçinin ölümü halinde bu şart aranmaz.</w:t>
      </w:r>
    </w:p>
    <w:p w14:paraId="2DC6BF61"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T.C. Emekli Sandığı Kanunu ve Sosyal Sigortalar Kanununa veya yalnız Sosyal Sigortalar Kanununa tabi olarak sadece aynı ya da değişik kamu kuruluşlarında geçen hizmet sürelerinin birleştirilmesi suretiyle Sosyal Sigortalar Kanununa göre yaşlılık veya malullük aylığına ya da toptan ödemeye hak kazanan işçiye, bu kamu kuruluşlarında geçirdiği hizmet sürelerinin toplamı üzerinden son kamu kuruluşu işverenince kıdem tazminatı ödenir.</w:t>
      </w:r>
    </w:p>
    <w:p w14:paraId="3CA8C840"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Yukarıda belirtilen kamu kuruluşlarında işçinin hizmet akdinin evvelce bu maddeye göre kıdem tazminatı ödenmesini gerektirmeyecek şekilde sona ermesi suretiyle geçen hizmet süreleri kıdem tazminatının hesabında dikkate alınmaz.</w:t>
      </w:r>
    </w:p>
    <w:p w14:paraId="32171B30" w14:textId="77777777" w:rsidR="00A5579B" w:rsidRPr="00F66C07" w:rsidRDefault="00A5579B" w:rsidP="001E2457">
      <w:pPr>
        <w:widowControl w:val="0"/>
        <w:tabs>
          <w:tab w:val="left" w:pos="567"/>
        </w:tabs>
        <w:adjustRightInd w:val="0"/>
        <w:spacing w:line="293" w:lineRule="auto"/>
        <w:ind w:firstLine="709"/>
        <w:jc w:val="both"/>
        <w:textAlignment w:val="baseline"/>
        <w:rPr>
          <w:spacing w:val="-2"/>
          <w:sz w:val="24"/>
          <w:szCs w:val="24"/>
        </w:rPr>
      </w:pPr>
      <w:r w:rsidRPr="00F66C07">
        <w:rPr>
          <w:spacing w:val="-2"/>
          <w:sz w:val="24"/>
          <w:szCs w:val="24"/>
        </w:rPr>
        <w:t>Ancak, bu tazminatın T.C. Emekli Sandığına tabi olarak geçen hizmet süresine ait kısmı için ödenecek miktar, yaşlılık veya malullük aylığının başlangıç tarihinde T.C. Emekli Sandığı Kanununun yürürlükteki hükümlerine göre emeklilik ikramiyesi için öngörülen miktardan fazla olamaz.</w:t>
      </w:r>
    </w:p>
    <w:p w14:paraId="3B7AD568"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 xml:space="preserve">Bu maddede geçen kamu kuruluşları deyimi, genel, katma ve özel bütçeli idareler ile 468 sayılı Kanunun </w:t>
      </w:r>
      <w:proofErr w:type="gramStart"/>
      <w:r w:rsidRPr="00A5579B">
        <w:rPr>
          <w:sz w:val="24"/>
          <w:szCs w:val="24"/>
        </w:rPr>
        <w:t>4 üncü</w:t>
      </w:r>
      <w:proofErr w:type="gramEnd"/>
      <w:r w:rsidRPr="00A5579B">
        <w:rPr>
          <w:sz w:val="24"/>
          <w:szCs w:val="24"/>
        </w:rPr>
        <w:t xml:space="preserve"> maddesinde sayılan kurumları kapsar.</w:t>
      </w:r>
    </w:p>
    <w:p w14:paraId="7259CFDE"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Aynı kıdem süresi için bir defadan fazla kıdem tazminatı veya ikramiye ödenmez.</w:t>
      </w:r>
    </w:p>
    <w:p w14:paraId="7A8876B9" w14:textId="77777777" w:rsidR="00A5579B" w:rsidRPr="001E2457" w:rsidRDefault="00A5579B" w:rsidP="001E2457">
      <w:pPr>
        <w:widowControl w:val="0"/>
        <w:tabs>
          <w:tab w:val="left" w:pos="567"/>
        </w:tabs>
        <w:adjustRightInd w:val="0"/>
        <w:spacing w:line="293" w:lineRule="auto"/>
        <w:ind w:firstLine="709"/>
        <w:jc w:val="both"/>
        <w:textAlignment w:val="baseline"/>
        <w:rPr>
          <w:spacing w:val="-2"/>
          <w:sz w:val="24"/>
          <w:szCs w:val="24"/>
        </w:rPr>
      </w:pPr>
      <w:r w:rsidRPr="001E2457">
        <w:rPr>
          <w:spacing w:val="-2"/>
          <w:sz w:val="24"/>
          <w:szCs w:val="24"/>
        </w:rPr>
        <w:t>Kıdem tazminatının hesaplanması, son ücret üzerinden yapılır. Parça başı, akort, götürü veya yüzde usulü gibi ücretin sabit olmadığı hallerde son bir yıllık süre içinde ödenen ücretin o süre içinde çalışılan günlere bölünmesi suretiyle bulunacak ortalama ücret bu tazminatın hesabına esas tutulur.</w:t>
      </w:r>
    </w:p>
    <w:p w14:paraId="603F99CE" w14:textId="77777777" w:rsidR="00A5579B" w:rsidRPr="00A5579B" w:rsidRDefault="00A5579B" w:rsidP="001E2457">
      <w:pPr>
        <w:widowControl w:val="0"/>
        <w:tabs>
          <w:tab w:val="left" w:pos="567"/>
        </w:tabs>
        <w:adjustRightInd w:val="0"/>
        <w:spacing w:line="293" w:lineRule="auto"/>
        <w:ind w:firstLine="709"/>
        <w:jc w:val="both"/>
        <w:textAlignment w:val="baseline"/>
        <w:rPr>
          <w:sz w:val="24"/>
          <w:szCs w:val="24"/>
        </w:rPr>
      </w:pPr>
      <w:r w:rsidRPr="00A5579B">
        <w:rPr>
          <w:sz w:val="24"/>
          <w:szCs w:val="24"/>
        </w:rPr>
        <w:t>Ancak, son bir yıl içinde işçi ücretine zam yapıldığı takdirde, tazminata esas ücret,</w:t>
      </w:r>
      <w:r w:rsidR="001E2457">
        <w:rPr>
          <w:sz w:val="24"/>
          <w:szCs w:val="24"/>
        </w:rPr>
        <w:t xml:space="preserve"> </w:t>
      </w:r>
      <w:r w:rsidRPr="00A5579B">
        <w:rPr>
          <w:sz w:val="24"/>
          <w:szCs w:val="24"/>
        </w:rPr>
        <w:t>işçinin işten ayrılma tarihi ile zammın yapıldığı tarih arasında alınan ücretin aynı süre içinde çalışılan günlere bölünmesi suretiyle hesaplanır.</w:t>
      </w:r>
    </w:p>
    <w:p w14:paraId="02FC64C2" w14:textId="77777777" w:rsidR="00A5579B" w:rsidRPr="00A5579B" w:rsidRDefault="001E2457" w:rsidP="001E2457">
      <w:pPr>
        <w:widowControl w:val="0"/>
        <w:tabs>
          <w:tab w:val="left" w:pos="567"/>
        </w:tabs>
        <w:adjustRightInd w:val="0"/>
        <w:spacing w:line="307" w:lineRule="auto"/>
        <w:ind w:firstLine="709"/>
        <w:jc w:val="both"/>
        <w:textAlignment w:val="baseline"/>
        <w:rPr>
          <w:sz w:val="24"/>
          <w:szCs w:val="24"/>
        </w:rPr>
      </w:pPr>
      <w:r>
        <w:rPr>
          <w:b/>
          <w:sz w:val="24"/>
          <w:szCs w:val="24"/>
        </w:rPr>
        <w:t>(Değişik</w:t>
      </w:r>
      <w:r w:rsidR="00A5579B" w:rsidRPr="00A5579B">
        <w:rPr>
          <w:b/>
          <w:sz w:val="24"/>
          <w:szCs w:val="24"/>
        </w:rPr>
        <w:t xml:space="preserve">: 29/7/1983 – 2869/3 md.) </w:t>
      </w:r>
      <w:proofErr w:type="gramStart"/>
      <w:r w:rsidR="00A5579B" w:rsidRPr="00A5579B">
        <w:rPr>
          <w:sz w:val="24"/>
          <w:szCs w:val="24"/>
        </w:rPr>
        <w:t>13 üncü</w:t>
      </w:r>
      <w:proofErr w:type="gramEnd"/>
      <w:r w:rsidR="00A5579B" w:rsidRPr="00A5579B">
        <w:rPr>
          <w:sz w:val="24"/>
          <w:szCs w:val="24"/>
        </w:rPr>
        <w:t xml:space="preserve"> maddesinde sözü geçen</w:t>
      </w:r>
      <w:r>
        <w:rPr>
          <w:sz w:val="24"/>
          <w:szCs w:val="24"/>
        </w:rPr>
        <w:t xml:space="preserve"> </w:t>
      </w:r>
      <w:r w:rsidR="00A5579B" w:rsidRPr="00A5579B">
        <w:rPr>
          <w:sz w:val="24"/>
          <w:szCs w:val="24"/>
        </w:rPr>
        <w:t xml:space="preserve">tazminat ile bu maddede yer alan kıdem tazminatına esas olacak ücretin hesabında </w:t>
      </w:r>
      <w:proofErr w:type="gramStart"/>
      <w:r w:rsidR="00A5579B" w:rsidRPr="00A5579B">
        <w:rPr>
          <w:sz w:val="24"/>
          <w:szCs w:val="24"/>
        </w:rPr>
        <w:t>26 ncı</w:t>
      </w:r>
      <w:proofErr w:type="gramEnd"/>
      <w:r w:rsidR="00A5579B" w:rsidRPr="00A5579B">
        <w:rPr>
          <w:sz w:val="24"/>
          <w:szCs w:val="24"/>
        </w:rPr>
        <w:t xml:space="preserve"> maddenin birinci fıkrasında yazılı ücrete ilaveten işçiye sağlanmış olan para ve para ile ölçülmesi mümkün akdi ve kanundan doğan</w:t>
      </w:r>
      <w:r>
        <w:rPr>
          <w:sz w:val="24"/>
          <w:szCs w:val="24"/>
        </w:rPr>
        <w:t xml:space="preserve"> </w:t>
      </w:r>
      <w:r w:rsidR="00A5579B" w:rsidRPr="00A5579B">
        <w:rPr>
          <w:sz w:val="24"/>
          <w:szCs w:val="24"/>
        </w:rPr>
        <w:t>menfaatler de</w:t>
      </w:r>
      <w:r>
        <w:rPr>
          <w:sz w:val="24"/>
          <w:szCs w:val="24"/>
        </w:rPr>
        <w:t xml:space="preserve"> </w:t>
      </w:r>
      <w:r w:rsidR="00A5579B" w:rsidRPr="00A5579B">
        <w:rPr>
          <w:sz w:val="24"/>
          <w:szCs w:val="24"/>
        </w:rPr>
        <w:t>gözönünde</w:t>
      </w:r>
      <w:r>
        <w:rPr>
          <w:sz w:val="24"/>
          <w:szCs w:val="24"/>
        </w:rPr>
        <w:t xml:space="preserve"> </w:t>
      </w:r>
      <w:r w:rsidR="00A5579B" w:rsidRPr="00A5579B">
        <w:rPr>
          <w:sz w:val="24"/>
          <w:szCs w:val="24"/>
        </w:rPr>
        <w:t>tutulur.</w:t>
      </w:r>
      <w:r>
        <w:rPr>
          <w:sz w:val="24"/>
          <w:szCs w:val="24"/>
        </w:rPr>
        <w:t xml:space="preserve"> </w:t>
      </w:r>
      <w:r w:rsidR="00A5579B" w:rsidRPr="00A5579B">
        <w:rPr>
          <w:sz w:val="24"/>
          <w:szCs w:val="24"/>
        </w:rPr>
        <w:t>Kıdem</w:t>
      </w:r>
      <w:r>
        <w:rPr>
          <w:sz w:val="24"/>
          <w:szCs w:val="24"/>
        </w:rPr>
        <w:t xml:space="preserve"> </w:t>
      </w:r>
      <w:r w:rsidR="00A5579B" w:rsidRPr="00A5579B">
        <w:rPr>
          <w:sz w:val="24"/>
          <w:szCs w:val="24"/>
        </w:rPr>
        <w:t>tazminatının</w:t>
      </w:r>
      <w:r>
        <w:rPr>
          <w:sz w:val="24"/>
          <w:szCs w:val="24"/>
        </w:rPr>
        <w:t xml:space="preserve"> </w:t>
      </w:r>
      <w:r w:rsidR="00A5579B" w:rsidRPr="00A5579B">
        <w:rPr>
          <w:sz w:val="24"/>
          <w:szCs w:val="24"/>
        </w:rPr>
        <w:t>zamanında</w:t>
      </w:r>
      <w:r>
        <w:rPr>
          <w:sz w:val="24"/>
          <w:szCs w:val="24"/>
        </w:rPr>
        <w:t xml:space="preserve"> </w:t>
      </w:r>
      <w:r w:rsidR="00A5579B" w:rsidRPr="00A5579B">
        <w:rPr>
          <w:sz w:val="24"/>
          <w:szCs w:val="24"/>
        </w:rPr>
        <w:t>ödenmemesi</w:t>
      </w:r>
      <w:r>
        <w:rPr>
          <w:sz w:val="24"/>
          <w:szCs w:val="24"/>
        </w:rPr>
        <w:t xml:space="preserve"> </w:t>
      </w:r>
      <w:r w:rsidR="00A5579B" w:rsidRPr="00A5579B">
        <w:rPr>
          <w:sz w:val="24"/>
          <w:szCs w:val="24"/>
        </w:rPr>
        <w:t>sebebiyle</w:t>
      </w:r>
      <w:r>
        <w:rPr>
          <w:sz w:val="24"/>
          <w:szCs w:val="24"/>
        </w:rPr>
        <w:t xml:space="preserve"> </w:t>
      </w:r>
      <w:r w:rsidR="00A5579B" w:rsidRPr="00A5579B">
        <w:rPr>
          <w:sz w:val="24"/>
          <w:szCs w:val="24"/>
        </w:rPr>
        <w:t>açılacak</w:t>
      </w:r>
      <w:r>
        <w:rPr>
          <w:sz w:val="24"/>
          <w:szCs w:val="24"/>
        </w:rPr>
        <w:t xml:space="preserve"> </w:t>
      </w:r>
      <w:r w:rsidR="00A5579B" w:rsidRPr="00A5579B">
        <w:rPr>
          <w:sz w:val="24"/>
          <w:szCs w:val="24"/>
        </w:rPr>
        <w:t xml:space="preserve">davanın sonunda </w:t>
      </w:r>
      <w:proofErr w:type="gramStart"/>
      <w:r w:rsidR="00A5579B" w:rsidRPr="00A5579B">
        <w:rPr>
          <w:sz w:val="24"/>
          <w:szCs w:val="24"/>
        </w:rPr>
        <w:t>hakim</w:t>
      </w:r>
      <w:proofErr w:type="gramEnd"/>
      <w:r w:rsidR="00A5579B" w:rsidRPr="00A5579B">
        <w:rPr>
          <w:sz w:val="24"/>
          <w:szCs w:val="24"/>
        </w:rPr>
        <w:t xml:space="preserve"> gecikme süresi için, ödenmeyen süreye göre mevduata uygulanan en yüksek faizin ödenmesine hükmeder. İşçinin mevzuattan doğan diğer hakları saklıdır.</w:t>
      </w:r>
      <w:r>
        <w:rPr>
          <w:rStyle w:val="DipnotBavurusu"/>
          <w:sz w:val="24"/>
          <w:szCs w:val="24"/>
        </w:rPr>
        <w:footnoteReference w:id="5"/>
      </w:r>
    </w:p>
    <w:p w14:paraId="27B20FB0"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b/>
          <w:sz w:val="24"/>
          <w:szCs w:val="24"/>
        </w:rPr>
        <w:lastRenderedPageBreak/>
        <w:t>(Değişik: 17/10/</w:t>
      </w:r>
      <w:proofErr w:type="gramStart"/>
      <w:r w:rsidRPr="00A5579B">
        <w:rPr>
          <w:b/>
          <w:sz w:val="24"/>
          <w:szCs w:val="24"/>
        </w:rPr>
        <w:t>1980 -</w:t>
      </w:r>
      <w:proofErr w:type="gramEnd"/>
      <w:r w:rsidRPr="00A5579B">
        <w:rPr>
          <w:b/>
          <w:sz w:val="24"/>
          <w:szCs w:val="24"/>
        </w:rPr>
        <w:t xml:space="preserve"> 2320/1 md.) </w:t>
      </w:r>
      <w:r w:rsidRPr="00A5579B">
        <w:rPr>
          <w:sz w:val="24"/>
          <w:szCs w:val="24"/>
        </w:rPr>
        <w:t>Bu maddede belirtilen kıdem tazminatı ile ilgili 30 günlük süre hizmet akidleri veya toplu iş sözleşmeleri ile işçi lehine değiştirilebilir.</w:t>
      </w:r>
    </w:p>
    <w:p w14:paraId="7510A908"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b/>
          <w:sz w:val="24"/>
          <w:szCs w:val="24"/>
        </w:rPr>
        <w:t>(Değişik: 10/12/</w:t>
      </w:r>
      <w:proofErr w:type="gramStart"/>
      <w:r w:rsidRPr="00A5579B">
        <w:rPr>
          <w:b/>
          <w:sz w:val="24"/>
          <w:szCs w:val="24"/>
        </w:rPr>
        <w:t>1982 -</w:t>
      </w:r>
      <w:proofErr w:type="gramEnd"/>
      <w:r w:rsidRPr="00A5579B">
        <w:rPr>
          <w:b/>
          <w:sz w:val="24"/>
          <w:szCs w:val="24"/>
        </w:rPr>
        <w:t xml:space="preserve"> 2762/1 md.) </w:t>
      </w:r>
      <w:r w:rsidRPr="00A5579B">
        <w:rPr>
          <w:sz w:val="24"/>
          <w:szCs w:val="24"/>
        </w:rPr>
        <w:t xml:space="preserve">Ancak, toplu sözleşmelerle ve hizmet akitleriyle belirlenen kıdem tazminatlarının yıllık miktarı, </w:t>
      </w:r>
      <w:proofErr w:type="gramStart"/>
      <w:r w:rsidRPr="00A5579B">
        <w:rPr>
          <w:sz w:val="24"/>
          <w:szCs w:val="24"/>
        </w:rPr>
        <w:t>Devlet Memurları Kanununa</w:t>
      </w:r>
      <w:proofErr w:type="gramEnd"/>
      <w:r w:rsidRPr="00A5579B">
        <w:rPr>
          <w:sz w:val="24"/>
          <w:szCs w:val="24"/>
        </w:rPr>
        <w:t xml:space="preserve"> tabi en yüksek Devlet memuruna 5434 sayılı T.C. Emekli Sandığı Kanunu hükümlerine göre bir hizmet yılı için ödenecek azami emeklilik ikramiyesini geçemez.</w:t>
      </w:r>
    </w:p>
    <w:p w14:paraId="1B317D70"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b/>
          <w:sz w:val="24"/>
          <w:szCs w:val="24"/>
        </w:rPr>
        <w:t>(Değişik fıkralar: 17/10/</w:t>
      </w:r>
      <w:proofErr w:type="gramStart"/>
      <w:r w:rsidRPr="00A5579B">
        <w:rPr>
          <w:b/>
          <w:sz w:val="24"/>
          <w:szCs w:val="24"/>
        </w:rPr>
        <w:t>1980 -</w:t>
      </w:r>
      <w:proofErr w:type="gramEnd"/>
      <w:r w:rsidRPr="00A5579B">
        <w:rPr>
          <w:b/>
          <w:sz w:val="24"/>
          <w:szCs w:val="24"/>
        </w:rPr>
        <w:t xml:space="preserve"> 2320/1 md.):</w:t>
      </w:r>
    </w:p>
    <w:p w14:paraId="54A5E9F5"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İşçinin ölümü halinde yukarıdaki hükümlere göre doğan tazminat tutarı, kanuni mirasçılarına ödenir.</w:t>
      </w:r>
    </w:p>
    <w:p w14:paraId="7C0D45A6"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Kıdem tazminatından doğan sorumluluğu işveren şahıslara veya sigorta şirketlerine sigorta ettiremez.</w:t>
      </w:r>
    </w:p>
    <w:p w14:paraId="2435F5DB"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 xml:space="preserve">İşveren sorumluluğu altında ve sadece yaşlılık, emeklilik, malullük, ölüm ve toptan ödeme hallerine mahsus olmak kaydiyle Devlet veya kanunla veya Cumhurbaşkanlığı kararnamesiyle kurulu kurumlarda veya </w:t>
      </w:r>
      <w:proofErr w:type="gramStart"/>
      <w:r w:rsidRPr="00A5579B">
        <w:rPr>
          <w:sz w:val="24"/>
          <w:szCs w:val="24"/>
        </w:rPr>
        <w:t>% 50</w:t>
      </w:r>
      <w:proofErr w:type="gramEnd"/>
      <w:r w:rsidRPr="00A5579B">
        <w:rPr>
          <w:sz w:val="24"/>
          <w:szCs w:val="24"/>
        </w:rPr>
        <w:t xml:space="preserve"> hisseden fazlası Devlete ait bir bankada veya bir kurumda işveren tarafından kıdem tazminatı ile ilgili bir fon tesis edilir</w:t>
      </w:r>
      <w:r w:rsidR="001E2457">
        <w:rPr>
          <w:sz w:val="24"/>
          <w:szCs w:val="24"/>
        </w:rPr>
        <w:t>.</w:t>
      </w:r>
      <w:r w:rsidR="001E2457">
        <w:rPr>
          <w:rStyle w:val="DipnotBavurusu"/>
          <w:sz w:val="24"/>
          <w:szCs w:val="24"/>
        </w:rPr>
        <w:footnoteReference w:id="6"/>
      </w:r>
    </w:p>
    <w:p w14:paraId="45259279" w14:textId="77777777" w:rsidR="00A5579B" w:rsidRPr="00A5579B" w:rsidRDefault="00A5579B" w:rsidP="001E2457">
      <w:pPr>
        <w:widowControl w:val="0"/>
        <w:tabs>
          <w:tab w:val="left" w:pos="567"/>
        </w:tabs>
        <w:adjustRightInd w:val="0"/>
        <w:spacing w:line="307" w:lineRule="auto"/>
        <w:ind w:firstLine="709"/>
        <w:jc w:val="both"/>
        <w:textAlignment w:val="baseline"/>
        <w:rPr>
          <w:sz w:val="24"/>
          <w:szCs w:val="24"/>
        </w:rPr>
      </w:pPr>
      <w:r w:rsidRPr="00A5579B">
        <w:rPr>
          <w:sz w:val="24"/>
          <w:szCs w:val="24"/>
        </w:rPr>
        <w:t>Fon tesisi ile ilgili hususlar kanunla düzenlenir.</w:t>
      </w:r>
    </w:p>
    <w:p w14:paraId="4D710379" w14:textId="77777777" w:rsidR="001E2457" w:rsidRDefault="001E2457" w:rsidP="001E2457">
      <w:pPr>
        <w:widowControl w:val="0"/>
        <w:tabs>
          <w:tab w:val="left" w:pos="567"/>
        </w:tabs>
        <w:adjustRightInd w:val="0"/>
        <w:spacing w:line="307" w:lineRule="auto"/>
        <w:ind w:firstLine="709"/>
        <w:jc w:val="both"/>
        <w:textAlignment w:val="baseline"/>
        <w:rPr>
          <w:b/>
          <w:sz w:val="24"/>
          <w:szCs w:val="24"/>
        </w:rPr>
      </w:pPr>
    </w:p>
    <w:p w14:paraId="039F18CB" w14:textId="77777777" w:rsidR="00A5579B" w:rsidRPr="00A5579B" w:rsidRDefault="00A5579B" w:rsidP="001E2457">
      <w:pPr>
        <w:widowControl w:val="0"/>
        <w:tabs>
          <w:tab w:val="left" w:pos="567"/>
        </w:tabs>
        <w:adjustRightInd w:val="0"/>
        <w:spacing w:line="307" w:lineRule="auto"/>
        <w:ind w:firstLine="709"/>
        <w:jc w:val="both"/>
        <w:textAlignment w:val="baseline"/>
        <w:rPr>
          <w:b/>
          <w:sz w:val="24"/>
          <w:szCs w:val="24"/>
        </w:rPr>
      </w:pPr>
      <w:r w:rsidRPr="00A5579B">
        <w:rPr>
          <w:b/>
          <w:sz w:val="24"/>
          <w:szCs w:val="24"/>
        </w:rPr>
        <w:t>Madde 15-110- (Mülga: 22/5/2003/4857/120 md.)</w:t>
      </w:r>
    </w:p>
    <w:p w14:paraId="0986E370" w14:textId="77777777" w:rsidR="001E2457" w:rsidRDefault="001E2457" w:rsidP="001E2457">
      <w:pPr>
        <w:widowControl w:val="0"/>
        <w:tabs>
          <w:tab w:val="left" w:pos="567"/>
        </w:tabs>
        <w:adjustRightInd w:val="0"/>
        <w:spacing w:line="307" w:lineRule="auto"/>
        <w:ind w:firstLine="709"/>
        <w:jc w:val="both"/>
        <w:textAlignment w:val="baseline"/>
        <w:rPr>
          <w:b/>
          <w:sz w:val="24"/>
          <w:szCs w:val="24"/>
        </w:rPr>
      </w:pPr>
    </w:p>
    <w:p w14:paraId="16D0024D" w14:textId="77777777" w:rsidR="00A5579B" w:rsidRPr="00A5579B" w:rsidRDefault="00A5579B" w:rsidP="001E2457">
      <w:pPr>
        <w:widowControl w:val="0"/>
        <w:tabs>
          <w:tab w:val="left" w:pos="567"/>
        </w:tabs>
        <w:adjustRightInd w:val="0"/>
        <w:spacing w:line="307" w:lineRule="auto"/>
        <w:ind w:firstLine="709"/>
        <w:jc w:val="both"/>
        <w:textAlignment w:val="baseline"/>
        <w:rPr>
          <w:b/>
          <w:sz w:val="24"/>
          <w:szCs w:val="24"/>
        </w:rPr>
      </w:pPr>
      <w:r w:rsidRPr="00A5579B">
        <w:rPr>
          <w:b/>
          <w:sz w:val="24"/>
          <w:szCs w:val="24"/>
        </w:rPr>
        <w:t>Ek Madde 1-4- (Mülga: 22/5/2003/4857/120 md.)</w:t>
      </w:r>
    </w:p>
    <w:p w14:paraId="44F509CE" w14:textId="77777777" w:rsidR="001E2457" w:rsidRDefault="001E2457" w:rsidP="001E2457">
      <w:pPr>
        <w:widowControl w:val="0"/>
        <w:tabs>
          <w:tab w:val="left" w:pos="567"/>
        </w:tabs>
        <w:adjustRightInd w:val="0"/>
        <w:spacing w:line="307" w:lineRule="auto"/>
        <w:ind w:firstLine="709"/>
        <w:jc w:val="both"/>
        <w:textAlignment w:val="baseline"/>
        <w:rPr>
          <w:b/>
          <w:sz w:val="24"/>
          <w:szCs w:val="24"/>
        </w:rPr>
      </w:pPr>
    </w:p>
    <w:p w14:paraId="078608C5" w14:textId="77777777" w:rsidR="00A5579B" w:rsidRPr="00A5579B" w:rsidRDefault="00A5579B" w:rsidP="001E2457">
      <w:pPr>
        <w:widowControl w:val="0"/>
        <w:tabs>
          <w:tab w:val="left" w:pos="567"/>
        </w:tabs>
        <w:adjustRightInd w:val="0"/>
        <w:spacing w:line="307" w:lineRule="auto"/>
        <w:ind w:firstLine="709"/>
        <w:jc w:val="both"/>
        <w:textAlignment w:val="baseline"/>
        <w:rPr>
          <w:b/>
          <w:sz w:val="24"/>
          <w:szCs w:val="24"/>
        </w:rPr>
      </w:pPr>
      <w:r w:rsidRPr="00A5579B">
        <w:rPr>
          <w:b/>
          <w:sz w:val="24"/>
          <w:szCs w:val="24"/>
        </w:rPr>
        <w:t>Geçici Madde 1-13- (Mülga: 22/5/2003/4857/120 md.)</w:t>
      </w:r>
    </w:p>
    <w:p w14:paraId="3C0B1461" w14:textId="77777777" w:rsidR="001E2457" w:rsidRDefault="001E2457" w:rsidP="001E2457">
      <w:pPr>
        <w:widowControl w:val="0"/>
        <w:tabs>
          <w:tab w:val="left" w:pos="567"/>
        </w:tabs>
        <w:adjustRightInd w:val="0"/>
        <w:spacing w:line="307" w:lineRule="auto"/>
        <w:ind w:firstLine="709"/>
        <w:jc w:val="both"/>
        <w:textAlignment w:val="baseline"/>
        <w:rPr>
          <w:b/>
          <w:sz w:val="24"/>
          <w:szCs w:val="24"/>
        </w:rPr>
      </w:pPr>
    </w:p>
    <w:p w14:paraId="1019AA87" w14:textId="77777777" w:rsidR="00A5579B" w:rsidRPr="00A5579B" w:rsidRDefault="00A5579B" w:rsidP="001E2457">
      <w:pPr>
        <w:widowControl w:val="0"/>
        <w:tabs>
          <w:tab w:val="left" w:pos="567"/>
        </w:tabs>
        <w:adjustRightInd w:val="0"/>
        <w:spacing w:line="307" w:lineRule="auto"/>
        <w:ind w:firstLine="709"/>
        <w:jc w:val="both"/>
        <w:textAlignment w:val="baseline"/>
        <w:rPr>
          <w:b/>
          <w:sz w:val="24"/>
          <w:szCs w:val="24"/>
        </w:rPr>
      </w:pPr>
      <w:r w:rsidRPr="00A5579B">
        <w:rPr>
          <w:b/>
          <w:sz w:val="24"/>
          <w:szCs w:val="24"/>
        </w:rPr>
        <w:t>Ek Geçici Madde 1-(Mülga: 22/5/2003/4857/120 md.)</w:t>
      </w:r>
    </w:p>
    <w:p w14:paraId="43AFB5FD" w14:textId="77777777" w:rsidR="001E2457" w:rsidRDefault="001E2457" w:rsidP="001E2457">
      <w:pPr>
        <w:widowControl w:val="0"/>
        <w:tabs>
          <w:tab w:val="left" w:pos="567"/>
        </w:tabs>
        <w:adjustRightInd w:val="0"/>
        <w:spacing w:line="307" w:lineRule="auto"/>
        <w:ind w:firstLine="709"/>
        <w:jc w:val="both"/>
        <w:textAlignment w:val="baseline"/>
        <w:rPr>
          <w:b/>
          <w:sz w:val="24"/>
          <w:szCs w:val="24"/>
        </w:rPr>
      </w:pPr>
    </w:p>
    <w:p w14:paraId="46E5868C" w14:textId="77777777" w:rsidR="00A5579B" w:rsidRPr="00A5579B" w:rsidRDefault="00A5579B" w:rsidP="001E2457">
      <w:pPr>
        <w:widowControl w:val="0"/>
        <w:tabs>
          <w:tab w:val="left" w:pos="567"/>
        </w:tabs>
        <w:adjustRightInd w:val="0"/>
        <w:spacing w:line="307" w:lineRule="auto"/>
        <w:ind w:firstLine="709"/>
        <w:jc w:val="both"/>
        <w:textAlignment w:val="baseline"/>
        <w:rPr>
          <w:b/>
          <w:sz w:val="24"/>
          <w:szCs w:val="24"/>
        </w:rPr>
      </w:pPr>
      <w:r w:rsidRPr="00A5579B">
        <w:rPr>
          <w:b/>
          <w:sz w:val="24"/>
          <w:szCs w:val="24"/>
        </w:rPr>
        <w:t>Madde 111-112- (Mülga: 22/5/2003/4857/120 md.)</w:t>
      </w:r>
    </w:p>
    <w:p w14:paraId="6E678851" w14:textId="77777777" w:rsidR="00A5579B" w:rsidRPr="00A5579B" w:rsidRDefault="001E2457" w:rsidP="002A7806">
      <w:pPr>
        <w:widowControl w:val="0"/>
        <w:tabs>
          <w:tab w:val="left" w:pos="567"/>
        </w:tabs>
        <w:adjustRightInd w:val="0"/>
        <w:spacing w:line="307" w:lineRule="auto"/>
        <w:jc w:val="center"/>
        <w:textAlignment w:val="baseline"/>
        <w:rPr>
          <w:b/>
          <w:sz w:val="24"/>
          <w:szCs w:val="24"/>
        </w:rPr>
      </w:pPr>
      <w:r>
        <w:rPr>
          <w:b/>
          <w:sz w:val="24"/>
          <w:szCs w:val="24"/>
        </w:rPr>
        <w:br w:type="page"/>
      </w:r>
      <w:r w:rsidR="00A5579B" w:rsidRPr="00A5579B">
        <w:rPr>
          <w:b/>
          <w:sz w:val="24"/>
          <w:szCs w:val="24"/>
        </w:rPr>
        <w:lastRenderedPageBreak/>
        <w:t>1475 SAYILI ANA KANUNA İŞLENEMEYEN HÜKÜMLER</w:t>
      </w:r>
    </w:p>
    <w:p w14:paraId="14E57501" w14:textId="77777777" w:rsidR="00A5579B" w:rsidRPr="002A7806" w:rsidRDefault="00A5579B" w:rsidP="002A7806">
      <w:pPr>
        <w:widowControl w:val="0"/>
        <w:tabs>
          <w:tab w:val="left" w:pos="567"/>
        </w:tabs>
        <w:adjustRightInd w:val="0"/>
        <w:spacing w:line="307" w:lineRule="auto"/>
        <w:ind w:firstLine="709"/>
        <w:jc w:val="both"/>
        <w:textAlignment w:val="baseline"/>
        <w:rPr>
          <w:b/>
          <w:sz w:val="24"/>
          <w:szCs w:val="24"/>
        </w:rPr>
      </w:pPr>
      <w:r w:rsidRPr="002A7806">
        <w:rPr>
          <w:b/>
          <w:sz w:val="24"/>
          <w:szCs w:val="24"/>
        </w:rPr>
        <w:t>1 – 3/11/1988 tarih ve 3493 sayılı Kanunun geçici maddesi:</w:t>
      </w:r>
    </w:p>
    <w:p w14:paraId="41C6584B" w14:textId="77777777" w:rsidR="00A5579B" w:rsidRPr="00A5579B" w:rsidRDefault="00A5579B" w:rsidP="002A7806">
      <w:pPr>
        <w:widowControl w:val="0"/>
        <w:tabs>
          <w:tab w:val="left" w:pos="567"/>
        </w:tabs>
        <w:adjustRightInd w:val="0"/>
        <w:spacing w:line="307" w:lineRule="auto"/>
        <w:ind w:firstLine="709"/>
        <w:jc w:val="both"/>
        <w:textAlignment w:val="baseline"/>
        <w:rPr>
          <w:sz w:val="24"/>
          <w:szCs w:val="24"/>
        </w:rPr>
      </w:pPr>
      <w:r w:rsidRPr="00A5579B">
        <w:rPr>
          <w:b/>
          <w:sz w:val="24"/>
          <w:szCs w:val="24"/>
        </w:rPr>
        <w:t xml:space="preserve">Geçici Madde – </w:t>
      </w:r>
      <w:r w:rsidRPr="00A5579B">
        <w:rPr>
          <w:sz w:val="24"/>
          <w:szCs w:val="24"/>
        </w:rPr>
        <w:t xml:space="preserve">Bu Kanunun yürürlüğe girdiği tarihten önce 6831, 1475, 2918 ve 2926 sayılı Kanun hükümlerine muhalefetten açılan ve devam eden davalardan, kanunların değiştirilen hükümlerine göre mahkemelerin görev alanı dışına çıkarılan suçlarla ilgili olanlar hakkında görevsizlik kararı verilir, varsa tutuklular derhal tahliye edilir. Kararın bir örneği ve tutanak ilgisine göre mahallin en büyük mülki amirine, Çalışma ve Sosyal Güvenlik Bakanlığı Bölge Müdürüne, Bağ-Kur İl Müdürüne, İl Emniyet Müdürlüğüne veya ilçe emniyet amirliğine veya orman bölge şefliğine gönderilir. Bu makamlar, evrakın ilgilileri hakkında tutanaklarında yazılı suçlarının Kanunun değişikliğinden önceki cezalarından sadece para cezasının asgari haddini uygulamak suretiyle karar verirler. Verilecek para cezasından, aynı suçtan dolayı tutuklu kalınan süreler 647 sayılı Cezaların İnfazı Hakkında Kanunun </w:t>
      </w:r>
      <w:proofErr w:type="gramStart"/>
      <w:r w:rsidRPr="00A5579B">
        <w:rPr>
          <w:sz w:val="24"/>
          <w:szCs w:val="24"/>
        </w:rPr>
        <w:t>4 üncü</w:t>
      </w:r>
      <w:proofErr w:type="gramEnd"/>
      <w:r w:rsidRPr="00A5579B">
        <w:rPr>
          <w:sz w:val="24"/>
          <w:szCs w:val="24"/>
        </w:rPr>
        <w:t xml:space="preserve"> maddesinin birinci</w:t>
      </w:r>
      <w:r w:rsidR="002A7806">
        <w:rPr>
          <w:sz w:val="24"/>
          <w:szCs w:val="24"/>
        </w:rPr>
        <w:t xml:space="preserve"> fıkrasının birinci bendinde ka</w:t>
      </w:r>
      <w:r w:rsidRPr="00A5579B">
        <w:rPr>
          <w:sz w:val="24"/>
          <w:szCs w:val="24"/>
        </w:rPr>
        <w:t>bahatler için gösterilen asgari hadde göre hesap edilerek mahsup edilir. Para cezaları 6183 sayılı Amme Alacaklarının Tahsil Usulü Hakkında Kanun hükümlerine göre tahsil olunur.</w:t>
      </w:r>
    </w:p>
    <w:p w14:paraId="7136002C" w14:textId="77777777" w:rsidR="00A5579B" w:rsidRPr="00A5579B" w:rsidRDefault="00A5579B" w:rsidP="002A7806">
      <w:pPr>
        <w:widowControl w:val="0"/>
        <w:tabs>
          <w:tab w:val="left" w:pos="567"/>
        </w:tabs>
        <w:adjustRightInd w:val="0"/>
        <w:spacing w:line="307" w:lineRule="auto"/>
        <w:ind w:firstLine="709"/>
        <w:jc w:val="both"/>
        <w:textAlignment w:val="baseline"/>
        <w:rPr>
          <w:sz w:val="24"/>
          <w:szCs w:val="24"/>
        </w:rPr>
      </w:pPr>
      <w:r w:rsidRPr="00A5579B">
        <w:rPr>
          <w:sz w:val="24"/>
          <w:szCs w:val="24"/>
        </w:rPr>
        <w:t xml:space="preserve">Bu Kanunun yürürlüğe girdiği tarihten önce 6831, 1475, 2918 ve 2926 sayılı Kanunların değiştirilen hükümlerine göre mahkemelerin görev alanı dışına çıkarılan suçlardan dolayı kesinleşmiş ve henüz yerine getirilmemiş mahkümiyet kararlarının sadece para cezasına ilişkin kısımları infaz olunur ve hükümlü olanlar ise derhal tahliye edilir. İnfaz edilecek para cezasından, aynı suçtan dolayı tutuklu ve hükümlü kalınan süreler 647 sayılı Cezaların İnfazı Hakkında Kanunun </w:t>
      </w:r>
      <w:proofErr w:type="gramStart"/>
      <w:r w:rsidRPr="00A5579B">
        <w:rPr>
          <w:sz w:val="24"/>
          <w:szCs w:val="24"/>
        </w:rPr>
        <w:t>4 üncü</w:t>
      </w:r>
      <w:proofErr w:type="gramEnd"/>
      <w:r w:rsidRPr="00A5579B">
        <w:rPr>
          <w:sz w:val="24"/>
          <w:szCs w:val="24"/>
        </w:rPr>
        <w:t xml:space="preserve"> maddesinin birinci fıkrasının birinci bendinde kabahatler için gösterilen asgari hadde göre hesap edilerek mahsup edilir.</w:t>
      </w:r>
    </w:p>
    <w:p w14:paraId="3FB18A66" w14:textId="77777777" w:rsidR="00A5579B" w:rsidRPr="00A5579B" w:rsidRDefault="002A7806" w:rsidP="002A7806">
      <w:pPr>
        <w:widowControl w:val="0"/>
        <w:adjustRightInd w:val="0"/>
        <w:spacing w:line="307" w:lineRule="auto"/>
        <w:jc w:val="center"/>
        <w:textAlignment w:val="baseline"/>
        <w:rPr>
          <w:b/>
          <w:sz w:val="24"/>
          <w:szCs w:val="24"/>
        </w:rPr>
      </w:pPr>
      <w:r>
        <w:rPr>
          <w:b/>
          <w:sz w:val="24"/>
          <w:szCs w:val="24"/>
        </w:rPr>
        <w:br w:type="page"/>
      </w:r>
      <w:r w:rsidR="00A5579B" w:rsidRPr="00A5579B">
        <w:rPr>
          <w:b/>
          <w:sz w:val="24"/>
          <w:szCs w:val="24"/>
        </w:rPr>
        <w:lastRenderedPageBreak/>
        <w:t>1475 SAYILI KANUNA EK VE DEĞİŞİKLİK GETİREN MEVZUATIN VEYA</w:t>
      </w:r>
    </w:p>
    <w:p w14:paraId="191752FC" w14:textId="77777777" w:rsidR="002A7806" w:rsidRDefault="00A5579B" w:rsidP="002A7806">
      <w:pPr>
        <w:widowControl w:val="0"/>
        <w:adjustRightInd w:val="0"/>
        <w:spacing w:line="307" w:lineRule="auto"/>
        <w:jc w:val="center"/>
        <w:textAlignment w:val="baseline"/>
        <w:rPr>
          <w:b/>
          <w:sz w:val="24"/>
          <w:szCs w:val="24"/>
        </w:rPr>
      </w:pPr>
      <w:r w:rsidRPr="00A5579B">
        <w:rPr>
          <w:b/>
          <w:sz w:val="24"/>
          <w:szCs w:val="24"/>
        </w:rPr>
        <w:t>ANAYASA MAHKEMESİ İPTAL KARARLARININ</w:t>
      </w:r>
      <w:r w:rsidR="002A7806">
        <w:rPr>
          <w:b/>
          <w:sz w:val="24"/>
          <w:szCs w:val="24"/>
        </w:rPr>
        <w:t xml:space="preserve"> </w:t>
      </w:r>
      <w:r w:rsidRPr="00A5579B">
        <w:rPr>
          <w:b/>
          <w:sz w:val="24"/>
          <w:szCs w:val="24"/>
        </w:rPr>
        <w:t>YÜRÜRLÜĞE GİRİŞ</w:t>
      </w:r>
    </w:p>
    <w:p w14:paraId="2ED73E8D" w14:textId="77777777" w:rsidR="00A5579B" w:rsidRPr="00A5579B" w:rsidRDefault="00A5579B" w:rsidP="002A7806">
      <w:pPr>
        <w:widowControl w:val="0"/>
        <w:adjustRightInd w:val="0"/>
        <w:spacing w:line="307" w:lineRule="auto"/>
        <w:jc w:val="center"/>
        <w:textAlignment w:val="baseline"/>
        <w:rPr>
          <w:b/>
          <w:sz w:val="24"/>
          <w:szCs w:val="24"/>
        </w:rPr>
      </w:pPr>
      <w:r w:rsidRPr="00A5579B">
        <w:rPr>
          <w:b/>
          <w:sz w:val="24"/>
          <w:szCs w:val="24"/>
        </w:rPr>
        <w:t>TARİHLERİNİ GÖSTERİR LİSTE</w:t>
      </w:r>
    </w:p>
    <w:p w14:paraId="1287791F" w14:textId="77777777" w:rsidR="00A5579B" w:rsidRPr="00A5579B" w:rsidRDefault="00A5579B" w:rsidP="002A7806">
      <w:pPr>
        <w:widowControl w:val="0"/>
        <w:autoSpaceDE w:val="0"/>
        <w:autoSpaceDN w:val="0"/>
        <w:adjustRightInd w:val="0"/>
        <w:spacing w:line="120" w:lineRule="auto"/>
        <w:jc w:val="center"/>
        <w:textAlignment w:val="baseline"/>
        <w:rPr>
          <w:sz w:val="24"/>
          <w:szCs w:val="24"/>
        </w:rPr>
      </w:pPr>
    </w:p>
    <w:tbl>
      <w:tblPr>
        <w:tblW w:w="9356"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28" w:type="dxa"/>
          <w:right w:w="28" w:type="dxa"/>
        </w:tblCellMar>
        <w:tblLook w:val="04A0" w:firstRow="1" w:lastRow="0" w:firstColumn="1" w:lastColumn="0" w:noHBand="0" w:noVBand="1"/>
      </w:tblPr>
      <w:tblGrid>
        <w:gridCol w:w="2837"/>
        <w:gridCol w:w="3260"/>
        <w:gridCol w:w="3259"/>
      </w:tblGrid>
      <w:tr w:rsidR="0073608B" w:rsidRPr="00A5579B" w14:paraId="314BCF85" w14:textId="77777777" w:rsidTr="0073608B">
        <w:trPr>
          <w:trHeight w:val="284"/>
          <w:jc w:val="center"/>
        </w:trPr>
        <w:tc>
          <w:tcPr>
            <w:tcW w:w="2837" w:type="dxa"/>
            <w:vAlign w:val="center"/>
          </w:tcPr>
          <w:p w14:paraId="723E6231" w14:textId="77777777" w:rsidR="00A5579B" w:rsidRPr="00A5579B" w:rsidRDefault="00A5579B" w:rsidP="002A7806">
            <w:pPr>
              <w:widowControl w:val="0"/>
              <w:autoSpaceDE w:val="0"/>
              <w:autoSpaceDN w:val="0"/>
              <w:adjustRightInd w:val="0"/>
              <w:spacing w:line="307" w:lineRule="auto"/>
              <w:jc w:val="center"/>
              <w:textAlignment w:val="baseline"/>
              <w:rPr>
                <w:b/>
                <w:sz w:val="24"/>
                <w:szCs w:val="24"/>
              </w:rPr>
            </w:pPr>
            <w:r w:rsidRPr="00A5579B">
              <w:rPr>
                <w:b/>
                <w:sz w:val="24"/>
                <w:szCs w:val="24"/>
              </w:rPr>
              <w:t>Değiştiren Kanunun/</w:t>
            </w:r>
            <w:r w:rsidR="0073608B">
              <w:rPr>
                <w:b/>
                <w:sz w:val="24"/>
                <w:szCs w:val="24"/>
              </w:rPr>
              <w:t xml:space="preserve"> </w:t>
            </w:r>
            <w:r w:rsidRPr="00A5579B">
              <w:rPr>
                <w:b/>
                <w:sz w:val="24"/>
                <w:szCs w:val="24"/>
              </w:rPr>
              <w:t>KHK’nin veya İptal Eden Anayasa Mahkemesi Kararının Numarası</w:t>
            </w:r>
          </w:p>
        </w:tc>
        <w:tc>
          <w:tcPr>
            <w:tcW w:w="3260" w:type="dxa"/>
            <w:vAlign w:val="center"/>
          </w:tcPr>
          <w:p w14:paraId="5E49DA06" w14:textId="77777777" w:rsidR="00A5579B" w:rsidRPr="00A5579B" w:rsidRDefault="0073608B" w:rsidP="0073608B">
            <w:pPr>
              <w:widowControl w:val="0"/>
              <w:autoSpaceDE w:val="0"/>
              <w:autoSpaceDN w:val="0"/>
              <w:adjustRightInd w:val="0"/>
              <w:spacing w:line="307" w:lineRule="auto"/>
              <w:jc w:val="center"/>
              <w:textAlignment w:val="baseline"/>
              <w:rPr>
                <w:b/>
                <w:sz w:val="24"/>
                <w:szCs w:val="24"/>
              </w:rPr>
            </w:pPr>
            <w:r w:rsidRPr="00A5579B">
              <w:rPr>
                <w:b/>
                <w:sz w:val="24"/>
                <w:szCs w:val="24"/>
              </w:rPr>
              <w:t xml:space="preserve">1475 </w:t>
            </w:r>
            <w:proofErr w:type="gramStart"/>
            <w:r w:rsidRPr="00A5579B">
              <w:rPr>
                <w:b/>
                <w:sz w:val="24"/>
                <w:szCs w:val="24"/>
              </w:rPr>
              <w:t xml:space="preserve">Sayılı </w:t>
            </w:r>
            <w:r w:rsidR="00A5579B" w:rsidRPr="00A5579B">
              <w:rPr>
                <w:b/>
                <w:sz w:val="24"/>
                <w:szCs w:val="24"/>
              </w:rPr>
              <w:t>Kanunun</w:t>
            </w:r>
            <w:proofErr w:type="gramEnd"/>
            <w:r w:rsidR="00A5579B" w:rsidRPr="00A5579B">
              <w:rPr>
                <w:b/>
                <w:sz w:val="24"/>
                <w:szCs w:val="24"/>
              </w:rPr>
              <w:t xml:space="preserve"> </w:t>
            </w:r>
            <w:r w:rsidRPr="00A5579B">
              <w:rPr>
                <w:b/>
                <w:sz w:val="24"/>
                <w:szCs w:val="24"/>
              </w:rPr>
              <w:t xml:space="preserve">Değişen </w:t>
            </w:r>
            <w:r>
              <w:rPr>
                <w:b/>
                <w:sz w:val="24"/>
                <w:szCs w:val="24"/>
              </w:rPr>
              <w:t>v</w:t>
            </w:r>
            <w:r w:rsidRPr="00A5579B">
              <w:rPr>
                <w:b/>
                <w:sz w:val="24"/>
                <w:szCs w:val="24"/>
              </w:rPr>
              <w:t>eya İptal Edilen Maddeleri</w:t>
            </w:r>
          </w:p>
        </w:tc>
        <w:tc>
          <w:tcPr>
            <w:tcW w:w="3259" w:type="dxa"/>
            <w:vAlign w:val="center"/>
          </w:tcPr>
          <w:p w14:paraId="523E0B7E" w14:textId="77777777" w:rsidR="00A5579B" w:rsidRPr="00A5579B" w:rsidRDefault="00A5579B" w:rsidP="0073608B">
            <w:pPr>
              <w:widowControl w:val="0"/>
              <w:autoSpaceDE w:val="0"/>
              <w:autoSpaceDN w:val="0"/>
              <w:adjustRightInd w:val="0"/>
              <w:spacing w:line="307" w:lineRule="auto"/>
              <w:jc w:val="center"/>
              <w:textAlignment w:val="baseline"/>
              <w:rPr>
                <w:b/>
                <w:sz w:val="24"/>
                <w:szCs w:val="24"/>
              </w:rPr>
            </w:pPr>
            <w:r w:rsidRPr="00A5579B">
              <w:rPr>
                <w:b/>
                <w:sz w:val="24"/>
                <w:szCs w:val="24"/>
              </w:rPr>
              <w:t>Yürürlüğe Giriş</w:t>
            </w:r>
            <w:r w:rsidR="0073608B">
              <w:rPr>
                <w:b/>
                <w:sz w:val="24"/>
                <w:szCs w:val="24"/>
              </w:rPr>
              <w:t xml:space="preserve"> </w:t>
            </w:r>
            <w:r w:rsidRPr="00A5579B">
              <w:rPr>
                <w:b/>
                <w:sz w:val="24"/>
                <w:szCs w:val="24"/>
              </w:rPr>
              <w:t>Tarihi</w:t>
            </w:r>
          </w:p>
        </w:tc>
      </w:tr>
      <w:tr w:rsidR="0073608B" w:rsidRPr="00A5579B" w14:paraId="6AA78BE5" w14:textId="77777777" w:rsidTr="0073608B">
        <w:trPr>
          <w:trHeight w:val="284"/>
          <w:jc w:val="center"/>
        </w:trPr>
        <w:tc>
          <w:tcPr>
            <w:tcW w:w="2837" w:type="dxa"/>
            <w:vAlign w:val="center"/>
          </w:tcPr>
          <w:p w14:paraId="4464E6A0"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1927</w:t>
            </w:r>
          </w:p>
        </w:tc>
        <w:tc>
          <w:tcPr>
            <w:tcW w:w="3260" w:type="dxa"/>
            <w:vAlign w:val="center"/>
          </w:tcPr>
          <w:p w14:paraId="6DF062A3"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3A04F13D"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12/7/1975</w:t>
            </w:r>
            <w:r w:rsidR="0073608B">
              <w:rPr>
                <w:rStyle w:val="DipnotBavurusu"/>
                <w:sz w:val="24"/>
                <w:szCs w:val="24"/>
              </w:rPr>
              <w:footnoteReference w:id="7"/>
            </w:r>
          </w:p>
        </w:tc>
      </w:tr>
      <w:tr w:rsidR="0073608B" w:rsidRPr="00A5579B" w14:paraId="4B93E220" w14:textId="77777777" w:rsidTr="0073608B">
        <w:trPr>
          <w:trHeight w:val="284"/>
          <w:jc w:val="center"/>
        </w:trPr>
        <w:tc>
          <w:tcPr>
            <w:tcW w:w="2837" w:type="dxa"/>
            <w:vAlign w:val="center"/>
          </w:tcPr>
          <w:p w14:paraId="38AECF1F"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2184</w:t>
            </w:r>
          </w:p>
        </w:tc>
        <w:tc>
          <w:tcPr>
            <w:tcW w:w="3260" w:type="dxa"/>
            <w:vAlign w:val="center"/>
          </w:tcPr>
          <w:p w14:paraId="254CA690"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089EB509"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28/2/1979</w:t>
            </w:r>
          </w:p>
        </w:tc>
      </w:tr>
      <w:tr w:rsidR="0073608B" w:rsidRPr="00A5579B" w14:paraId="560BF4FF" w14:textId="77777777" w:rsidTr="0073608B">
        <w:trPr>
          <w:trHeight w:val="284"/>
          <w:jc w:val="center"/>
        </w:trPr>
        <w:tc>
          <w:tcPr>
            <w:tcW w:w="2837" w:type="dxa"/>
            <w:vMerge w:val="restart"/>
            <w:vAlign w:val="center"/>
          </w:tcPr>
          <w:p w14:paraId="0356C6E3"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2320</w:t>
            </w:r>
          </w:p>
        </w:tc>
        <w:tc>
          <w:tcPr>
            <w:tcW w:w="3260" w:type="dxa"/>
            <w:vAlign w:val="center"/>
          </w:tcPr>
          <w:p w14:paraId="33189D1A"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Madde 1, 2</w:t>
            </w:r>
          </w:p>
        </w:tc>
        <w:tc>
          <w:tcPr>
            <w:tcW w:w="3259" w:type="dxa"/>
            <w:vAlign w:val="center"/>
          </w:tcPr>
          <w:p w14:paraId="524FAF7B"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12/9/1980</w:t>
            </w:r>
          </w:p>
        </w:tc>
      </w:tr>
      <w:tr w:rsidR="0073608B" w:rsidRPr="00A5579B" w14:paraId="36B37A8F" w14:textId="77777777" w:rsidTr="0073608B">
        <w:trPr>
          <w:trHeight w:val="284"/>
          <w:jc w:val="center"/>
        </w:trPr>
        <w:tc>
          <w:tcPr>
            <w:tcW w:w="2837" w:type="dxa"/>
            <w:vMerge/>
            <w:vAlign w:val="center"/>
          </w:tcPr>
          <w:p w14:paraId="23C2C962"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p>
        </w:tc>
        <w:tc>
          <w:tcPr>
            <w:tcW w:w="3260" w:type="dxa"/>
            <w:vAlign w:val="center"/>
          </w:tcPr>
          <w:p w14:paraId="02B479EA"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Diğer Maddeleri</w:t>
            </w:r>
          </w:p>
        </w:tc>
        <w:tc>
          <w:tcPr>
            <w:tcW w:w="3259" w:type="dxa"/>
            <w:vAlign w:val="center"/>
          </w:tcPr>
          <w:p w14:paraId="60B5BA28"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23/10/1980</w:t>
            </w:r>
          </w:p>
        </w:tc>
      </w:tr>
      <w:tr w:rsidR="0073608B" w:rsidRPr="00A5579B" w14:paraId="68344535" w14:textId="77777777" w:rsidTr="0073608B">
        <w:trPr>
          <w:trHeight w:val="284"/>
          <w:jc w:val="center"/>
        </w:trPr>
        <w:tc>
          <w:tcPr>
            <w:tcW w:w="2837" w:type="dxa"/>
            <w:vAlign w:val="center"/>
          </w:tcPr>
          <w:p w14:paraId="1E718B41"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2457</w:t>
            </w:r>
          </w:p>
        </w:tc>
        <w:tc>
          <w:tcPr>
            <w:tcW w:w="3260" w:type="dxa"/>
            <w:vAlign w:val="center"/>
          </w:tcPr>
          <w:p w14:paraId="04F80526"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39EA2FB0"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12/9/1980</w:t>
            </w:r>
          </w:p>
        </w:tc>
      </w:tr>
      <w:tr w:rsidR="0073608B" w:rsidRPr="00A5579B" w14:paraId="44D615F8" w14:textId="77777777" w:rsidTr="0073608B">
        <w:trPr>
          <w:trHeight w:val="284"/>
          <w:jc w:val="center"/>
        </w:trPr>
        <w:tc>
          <w:tcPr>
            <w:tcW w:w="2837" w:type="dxa"/>
            <w:vAlign w:val="center"/>
          </w:tcPr>
          <w:p w14:paraId="384FED07"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2762</w:t>
            </w:r>
          </w:p>
        </w:tc>
        <w:tc>
          <w:tcPr>
            <w:tcW w:w="3260" w:type="dxa"/>
            <w:vAlign w:val="center"/>
          </w:tcPr>
          <w:p w14:paraId="6D44F929"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0A178F03"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1/1/1983</w:t>
            </w:r>
          </w:p>
        </w:tc>
      </w:tr>
      <w:tr w:rsidR="0073608B" w:rsidRPr="00A5579B" w14:paraId="4BE0235D" w14:textId="77777777" w:rsidTr="0073608B">
        <w:trPr>
          <w:trHeight w:val="284"/>
          <w:jc w:val="center"/>
        </w:trPr>
        <w:tc>
          <w:tcPr>
            <w:tcW w:w="2837" w:type="dxa"/>
            <w:vAlign w:val="center"/>
          </w:tcPr>
          <w:p w14:paraId="6415A78E"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2869</w:t>
            </w:r>
          </w:p>
        </w:tc>
        <w:tc>
          <w:tcPr>
            <w:tcW w:w="3260" w:type="dxa"/>
            <w:vAlign w:val="center"/>
          </w:tcPr>
          <w:p w14:paraId="2DC9D1F9"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3288F9B3"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30/7/1983</w:t>
            </w:r>
          </w:p>
        </w:tc>
      </w:tr>
      <w:tr w:rsidR="0073608B" w:rsidRPr="00A5579B" w14:paraId="3F43FA31" w14:textId="77777777" w:rsidTr="0073608B">
        <w:trPr>
          <w:trHeight w:val="284"/>
          <w:jc w:val="center"/>
        </w:trPr>
        <w:tc>
          <w:tcPr>
            <w:tcW w:w="2837" w:type="dxa"/>
            <w:vAlign w:val="center"/>
          </w:tcPr>
          <w:p w14:paraId="70B990BB"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2965</w:t>
            </w:r>
          </w:p>
        </w:tc>
        <w:tc>
          <w:tcPr>
            <w:tcW w:w="3260" w:type="dxa"/>
            <w:vAlign w:val="center"/>
          </w:tcPr>
          <w:p w14:paraId="19F24FFF"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7FF39910"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30/11/1983</w:t>
            </w:r>
          </w:p>
        </w:tc>
      </w:tr>
      <w:tr w:rsidR="0073608B" w:rsidRPr="00A5579B" w14:paraId="1A6997E8" w14:textId="77777777" w:rsidTr="0073608B">
        <w:trPr>
          <w:trHeight w:val="284"/>
          <w:jc w:val="center"/>
        </w:trPr>
        <w:tc>
          <w:tcPr>
            <w:tcW w:w="2837" w:type="dxa"/>
            <w:vAlign w:val="center"/>
          </w:tcPr>
          <w:p w14:paraId="2DE1FB8D"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3199</w:t>
            </w:r>
          </w:p>
        </w:tc>
        <w:tc>
          <w:tcPr>
            <w:tcW w:w="3260" w:type="dxa"/>
            <w:vAlign w:val="center"/>
          </w:tcPr>
          <w:p w14:paraId="517C0A37"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1EA0D073"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22/5/1985</w:t>
            </w:r>
          </w:p>
        </w:tc>
      </w:tr>
      <w:tr w:rsidR="0073608B" w:rsidRPr="00A5579B" w14:paraId="47FD222A" w14:textId="77777777" w:rsidTr="0073608B">
        <w:trPr>
          <w:trHeight w:val="284"/>
          <w:jc w:val="center"/>
        </w:trPr>
        <w:tc>
          <w:tcPr>
            <w:tcW w:w="2837" w:type="dxa"/>
            <w:vAlign w:val="center"/>
          </w:tcPr>
          <w:p w14:paraId="5FF567BC"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3493</w:t>
            </w:r>
          </w:p>
        </w:tc>
        <w:tc>
          <w:tcPr>
            <w:tcW w:w="3260" w:type="dxa"/>
            <w:vAlign w:val="center"/>
          </w:tcPr>
          <w:p w14:paraId="649989EF"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714D9294"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11/11/1988</w:t>
            </w:r>
          </w:p>
        </w:tc>
      </w:tr>
      <w:tr w:rsidR="0073608B" w:rsidRPr="00A5579B" w14:paraId="79BEF7C9" w14:textId="77777777" w:rsidTr="0073608B">
        <w:trPr>
          <w:trHeight w:val="284"/>
          <w:jc w:val="center"/>
        </w:trPr>
        <w:tc>
          <w:tcPr>
            <w:tcW w:w="2837" w:type="dxa"/>
            <w:vAlign w:val="center"/>
          </w:tcPr>
          <w:p w14:paraId="55147C66"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3528</w:t>
            </w:r>
          </w:p>
        </w:tc>
        <w:tc>
          <w:tcPr>
            <w:tcW w:w="3260" w:type="dxa"/>
            <w:vAlign w:val="center"/>
          </w:tcPr>
          <w:p w14:paraId="0DF5386A"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1381E871"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20/4/1989</w:t>
            </w:r>
          </w:p>
        </w:tc>
      </w:tr>
      <w:tr w:rsidR="0073608B" w:rsidRPr="00A5579B" w14:paraId="15696A1E" w14:textId="77777777" w:rsidTr="0073608B">
        <w:trPr>
          <w:trHeight w:val="284"/>
          <w:jc w:val="center"/>
        </w:trPr>
        <w:tc>
          <w:tcPr>
            <w:tcW w:w="2837" w:type="dxa"/>
            <w:vAlign w:val="center"/>
          </w:tcPr>
          <w:p w14:paraId="2E34D7D3"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4382</w:t>
            </w:r>
          </w:p>
        </w:tc>
        <w:tc>
          <w:tcPr>
            <w:tcW w:w="3260" w:type="dxa"/>
            <w:vAlign w:val="center"/>
          </w:tcPr>
          <w:p w14:paraId="3C489298"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472C9BFF"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24/10/1998</w:t>
            </w:r>
          </w:p>
        </w:tc>
      </w:tr>
      <w:tr w:rsidR="0073608B" w:rsidRPr="00A5579B" w14:paraId="4A3CCDB2" w14:textId="77777777" w:rsidTr="0073608B">
        <w:trPr>
          <w:trHeight w:val="284"/>
          <w:jc w:val="center"/>
        </w:trPr>
        <w:tc>
          <w:tcPr>
            <w:tcW w:w="2837" w:type="dxa"/>
            <w:vAlign w:val="center"/>
          </w:tcPr>
          <w:p w14:paraId="0818CAA2"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4447</w:t>
            </w:r>
          </w:p>
        </w:tc>
        <w:tc>
          <w:tcPr>
            <w:tcW w:w="3260" w:type="dxa"/>
            <w:vAlign w:val="center"/>
          </w:tcPr>
          <w:p w14:paraId="3A225223"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51B5E5C6"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8/9/1999</w:t>
            </w:r>
          </w:p>
        </w:tc>
      </w:tr>
      <w:tr w:rsidR="0073608B" w:rsidRPr="00A5579B" w14:paraId="48D03798" w14:textId="77777777" w:rsidTr="0073608B">
        <w:trPr>
          <w:trHeight w:val="284"/>
          <w:jc w:val="center"/>
        </w:trPr>
        <w:tc>
          <w:tcPr>
            <w:tcW w:w="2837" w:type="dxa"/>
            <w:vAlign w:val="center"/>
          </w:tcPr>
          <w:p w14:paraId="19AC0DAB"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KHK/617</w:t>
            </w:r>
          </w:p>
        </w:tc>
        <w:tc>
          <w:tcPr>
            <w:tcW w:w="3260" w:type="dxa"/>
            <w:vAlign w:val="center"/>
          </w:tcPr>
          <w:p w14:paraId="78951117"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Madde 37</w:t>
            </w:r>
          </w:p>
        </w:tc>
        <w:tc>
          <w:tcPr>
            <w:tcW w:w="3259" w:type="dxa"/>
            <w:vAlign w:val="center"/>
          </w:tcPr>
          <w:p w14:paraId="09BD937F"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1/9/2002</w:t>
            </w:r>
          </w:p>
        </w:tc>
      </w:tr>
      <w:tr w:rsidR="0073608B" w:rsidRPr="00A5579B" w14:paraId="6A3C2B10" w14:textId="77777777" w:rsidTr="0073608B">
        <w:trPr>
          <w:trHeight w:val="284"/>
          <w:jc w:val="center"/>
        </w:trPr>
        <w:tc>
          <w:tcPr>
            <w:tcW w:w="2837" w:type="dxa"/>
            <w:vAlign w:val="center"/>
          </w:tcPr>
          <w:p w14:paraId="76F18E7E"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4773</w:t>
            </w:r>
          </w:p>
        </w:tc>
        <w:tc>
          <w:tcPr>
            <w:tcW w:w="3260" w:type="dxa"/>
            <w:vAlign w:val="center"/>
          </w:tcPr>
          <w:p w14:paraId="2BF47488"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5C274984"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15/3/2003 tarihinden geçerli olmak üzere 15/8/2002 tarihinde</w:t>
            </w:r>
          </w:p>
        </w:tc>
      </w:tr>
      <w:tr w:rsidR="0073608B" w:rsidRPr="00A5579B" w14:paraId="4FBB9B76" w14:textId="77777777" w:rsidTr="0073608B">
        <w:trPr>
          <w:trHeight w:val="284"/>
          <w:jc w:val="center"/>
        </w:trPr>
        <w:tc>
          <w:tcPr>
            <w:tcW w:w="2837" w:type="dxa"/>
            <w:vAlign w:val="center"/>
          </w:tcPr>
          <w:p w14:paraId="214CE40C"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4857</w:t>
            </w:r>
          </w:p>
        </w:tc>
        <w:tc>
          <w:tcPr>
            <w:tcW w:w="3260" w:type="dxa"/>
            <w:vAlign w:val="center"/>
          </w:tcPr>
          <w:p w14:paraId="1DD57508"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w:t>
            </w:r>
          </w:p>
        </w:tc>
        <w:tc>
          <w:tcPr>
            <w:tcW w:w="3259" w:type="dxa"/>
            <w:vAlign w:val="center"/>
          </w:tcPr>
          <w:p w14:paraId="20F77120"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10/6/2003</w:t>
            </w:r>
          </w:p>
        </w:tc>
      </w:tr>
      <w:tr w:rsidR="0073608B" w:rsidRPr="00A5579B" w14:paraId="7CE25C4E" w14:textId="77777777" w:rsidTr="0073608B">
        <w:trPr>
          <w:trHeight w:val="284"/>
          <w:jc w:val="center"/>
        </w:trPr>
        <w:tc>
          <w:tcPr>
            <w:tcW w:w="2837" w:type="dxa"/>
            <w:vAlign w:val="center"/>
          </w:tcPr>
          <w:p w14:paraId="6B47D89A"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KHK/700</w:t>
            </w:r>
          </w:p>
        </w:tc>
        <w:tc>
          <w:tcPr>
            <w:tcW w:w="3260" w:type="dxa"/>
            <w:vAlign w:val="center"/>
          </w:tcPr>
          <w:p w14:paraId="3E4D8AE0"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rPr>
              <w:t>14</w:t>
            </w:r>
          </w:p>
        </w:tc>
        <w:tc>
          <w:tcPr>
            <w:tcW w:w="3259" w:type="dxa"/>
            <w:vAlign w:val="center"/>
          </w:tcPr>
          <w:p w14:paraId="3FD581D3" w14:textId="77777777" w:rsidR="00A5579B" w:rsidRPr="00A5579B" w:rsidRDefault="00A5579B" w:rsidP="002A7806">
            <w:pPr>
              <w:widowControl w:val="0"/>
              <w:autoSpaceDE w:val="0"/>
              <w:autoSpaceDN w:val="0"/>
              <w:adjustRightInd w:val="0"/>
              <w:spacing w:line="307" w:lineRule="auto"/>
              <w:jc w:val="center"/>
              <w:textAlignment w:val="baseline"/>
              <w:rPr>
                <w:sz w:val="24"/>
                <w:szCs w:val="24"/>
              </w:rPr>
            </w:pPr>
            <w:r w:rsidRPr="00A5579B">
              <w:rPr>
                <w:sz w:val="24"/>
                <w:szCs w:val="24"/>
                <w:lang w:val="en-GB"/>
              </w:rPr>
              <w:t>24/6/2018 tarihinde birlikte yapılan Türkiye Büyük Millet Meclisi ve Cumhurbaşkanlığı seçimleri sonucunda Cumhurbaşkanının andiçerek göreve başladığı tarihte (9/7/2018)</w:t>
            </w:r>
          </w:p>
        </w:tc>
      </w:tr>
    </w:tbl>
    <w:p w14:paraId="12FC28AE" w14:textId="77777777" w:rsidR="00317D33" w:rsidRPr="00A5579B" w:rsidRDefault="00317D33" w:rsidP="0073608B">
      <w:pPr>
        <w:widowControl w:val="0"/>
        <w:adjustRightInd w:val="0"/>
        <w:spacing w:line="307" w:lineRule="auto"/>
        <w:jc w:val="center"/>
        <w:textAlignment w:val="baseline"/>
        <w:rPr>
          <w:sz w:val="24"/>
          <w:szCs w:val="24"/>
        </w:rPr>
      </w:pPr>
    </w:p>
    <w:sectPr w:rsidR="00317D33" w:rsidRPr="00A5579B" w:rsidSect="00A5579B">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86B8" w14:textId="77777777" w:rsidR="00713816" w:rsidRDefault="00713816" w:rsidP="00A5579B">
      <w:r>
        <w:separator/>
      </w:r>
    </w:p>
  </w:endnote>
  <w:endnote w:type="continuationSeparator" w:id="0">
    <w:p w14:paraId="12E18DFE" w14:textId="77777777" w:rsidR="00713816" w:rsidRDefault="00713816" w:rsidP="00A55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panose1 w:val="02020603050405020304"/>
    <w:charset w:val="A2"/>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New York">
    <w:panose1 w:val="020405030605060203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65FD5" w14:textId="77777777" w:rsidR="00713816" w:rsidRDefault="00713816" w:rsidP="00A5579B">
      <w:r>
        <w:separator/>
      </w:r>
    </w:p>
  </w:footnote>
  <w:footnote w:type="continuationSeparator" w:id="0">
    <w:p w14:paraId="47371CB9" w14:textId="77777777" w:rsidR="00713816" w:rsidRDefault="00713816" w:rsidP="00A5579B">
      <w:r>
        <w:continuationSeparator/>
      </w:r>
    </w:p>
  </w:footnote>
  <w:footnote w:id="1">
    <w:p w14:paraId="71A0BF91" w14:textId="77777777" w:rsidR="00A5579B" w:rsidRPr="00A5579B" w:rsidRDefault="00A5579B" w:rsidP="00A5579B">
      <w:pPr>
        <w:pStyle w:val="DipnotMetni"/>
        <w:jc w:val="both"/>
        <w:rPr>
          <w:i/>
        </w:rPr>
      </w:pPr>
      <w:r w:rsidRPr="00A5579B">
        <w:rPr>
          <w:rStyle w:val="DipnotBavurusu"/>
          <w:i/>
        </w:rPr>
        <w:footnoteRef/>
      </w:r>
      <w:r w:rsidRPr="00A5579B">
        <w:rPr>
          <w:i/>
        </w:rPr>
        <w:t xml:space="preserve"> 22/5/2003 tarihli ve 4857 sayılı Kanunun </w:t>
      </w:r>
      <w:proofErr w:type="gramStart"/>
      <w:r w:rsidRPr="00A5579B">
        <w:rPr>
          <w:i/>
        </w:rPr>
        <w:t>120 nci</w:t>
      </w:r>
      <w:proofErr w:type="gramEnd"/>
      <w:r w:rsidRPr="00A5579B">
        <w:rPr>
          <w:i/>
        </w:rPr>
        <w:t xml:space="preserve"> maddesiyle, bu Kanunun </w:t>
      </w:r>
      <w:proofErr w:type="gramStart"/>
      <w:r w:rsidRPr="00A5579B">
        <w:rPr>
          <w:i/>
        </w:rPr>
        <w:t>14 üncü</w:t>
      </w:r>
      <w:proofErr w:type="gramEnd"/>
      <w:r w:rsidRPr="00A5579B">
        <w:rPr>
          <w:i/>
        </w:rPr>
        <w:t xml:space="preserve"> maddesi hariç diğer maddeleri yürürlükten kaldırılmı</w:t>
      </w:r>
      <w:r w:rsidR="00DE4309">
        <w:rPr>
          <w:i/>
        </w:rPr>
        <w:t>ştır</w:t>
      </w:r>
      <w:r w:rsidRPr="00A5579B">
        <w:rPr>
          <w:i/>
        </w:rPr>
        <w:t>.</w:t>
      </w:r>
    </w:p>
  </w:footnote>
  <w:footnote w:id="2">
    <w:p w14:paraId="3EE21D94" w14:textId="77777777" w:rsidR="00A5579B" w:rsidRDefault="00A5579B" w:rsidP="00A5579B">
      <w:pPr>
        <w:pStyle w:val="DipnotMetni"/>
        <w:jc w:val="both"/>
      </w:pPr>
      <w:r w:rsidRPr="00A5579B">
        <w:rPr>
          <w:rStyle w:val="DipnotBavurusu"/>
          <w:i/>
        </w:rPr>
        <w:footnoteRef/>
      </w:r>
      <w:r w:rsidRPr="00A5579B">
        <w:rPr>
          <w:i/>
        </w:rPr>
        <w:t xml:space="preserve"> 2/7/2018 tarihli ve 700 sayılı KHK’nin 60 ıncı maddesiyle, bu bentte yer alan “kanunla” ibaresinden sonra gelmek üzere “veya Cumhurbaşkanlığı kararnamesiyle” ibaresi eklenmiştir.</w:t>
      </w:r>
    </w:p>
  </w:footnote>
  <w:footnote w:id="3">
    <w:p w14:paraId="03959302" w14:textId="77777777" w:rsidR="00DE4309" w:rsidRPr="001E2457" w:rsidRDefault="00DE4309" w:rsidP="00DE4309">
      <w:pPr>
        <w:pStyle w:val="DipnotMetni"/>
        <w:jc w:val="both"/>
        <w:rPr>
          <w:i/>
        </w:rPr>
      </w:pPr>
      <w:r w:rsidRPr="001E2457">
        <w:rPr>
          <w:rStyle w:val="DipnotBavurusu"/>
          <w:i/>
        </w:rPr>
        <w:footnoteRef/>
      </w:r>
      <w:r w:rsidRPr="001E2457">
        <w:rPr>
          <w:i/>
        </w:rPr>
        <w:t xml:space="preserve"> 5/5/1981 tarih ve 2457 sayılı Kanunun 1 inci maddesiyle "Bu Kanunun neşri tarihinden itibaren" deyimi, "12/7/1975 tarihinden itibaren" şeklinde değiştirilmiştir.</w:t>
      </w:r>
    </w:p>
  </w:footnote>
  <w:footnote w:id="4">
    <w:p w14:paraId="1C3557D8" w14:textId="77777777" w:rsidR="00DE4309" w:rsidRDefault="00DE4309" w:rsidP="00DE4309">
      <w:pPr>
        <w:pStyle w:val="DipnotMetni"/>
        <w:jc w:val="both"/>
      </w:pPr>
      <w:r w:rsidRPr="001E2457">
        <w:rPr>
          <w:rStyle w:val="DipnotBavurusu"/>
          <w:i/>
        </w:rPr>
        <w:footnoteRef/>
      </w:r>
      <w:r w:rsidRPr="001E2457">
        <w:rPr>
          <w:i/>
        </w:rPr>
        <w:t xml:space="preserve"> 5/5/1981 tarih ve 2457 sayılı Kanunun 1 inci maddesi ile "Bu Kanunun neşrinden evvel" deyimi, "12/7/1975 tarihinden evvel" olarak değiştirilmiştir.</w:t>
      </w:r>
    </w:p>
  </w:footnote>
  <w:footnote w:id="5">
    <w:p w14:paraId="4577C213" w14:textId="77777777" w:rsidR="001E2457" w:rsidRPr="001E2457" w:rsidRDefault="001E2457" w:rsidP="001E2457">
      <w:pPr>
        <w:pStyle w:val="DipnotMetni"/>
        <w:jc w:val="both"/>
        <w:rPr>
          <w:i/>
          <w:spacing w:val="-2"/>
        </w:rPr>
      </w:pPr>
      <w:r w:rsidRPr="001E2457">
        <w:rPr>
          <w:rStyle w:val="DipnotBavurusu"/>
          <w:i/>
          <w:spacing w:val="-2"/>
        </w:rPr>
        <w:footnoteRef/>
      </w:r>
      <w:r w:rsidRPr="001E2457">
        <w:rPr>
          <w:i/>
          <w:spacing w:val="-2"/>
        </w:rPr>
        <w:t xml:space="preserve"> </w:t>
      </w:r>
      <w:r w:rsidR="00DE4309" w:rsidRPr="001E2457">
        <w:rPr>
          <w:i/>
          <w:spacing w:val="-2"/>
        </w:rPr>
        <w:t xml:space="preserve">9/8/2002 tarihli ve 4773 sayılı Kanunla </w:t>
      </w:r>
      <w:r w:rsidR="00DE4309">
        <w:rPr>
          <w:i/>
          <w:spacing w:val="-2"/>
        </w:rPr>
        <w:t>b</w:t>
      </w:r>
      <w:r w:rsidRPr="001E2457">
        <w:rPr>
          <w:i/>
          <w:spacing w:val="-2"/>
        </w:rPr>
        <w:t>u fıkrada bulunan “</w:t>
      </w:r>
      <w:proofErr w:type="gramStart"/>
      <w:r w:rsidRPr="001E2457">
        <w:rPr>
          <w:i/>
          <w:spacing w:val="-2"/>
        </w:rPr>
        <w:t>13 üncü</w:t>
      </w:r>
      <w:proofErr w:type="gramEnd"/>
      <w:r w:rsidRPr="001E2457">
        <w:rPr>
          <w:i/>
          <w:spacing w:val="-2"/>
        </w:rPr>
        <w:t xml:space="preserve"> maddenin (C) bendinde” ibaresi, “</w:t>
      </w:r>
      <w:proofErr w:type="gramStart"/>
      <w:r w:rsidRPr="001E2457">
        <w:rPr>
          <w:i/>
          <w:spacing w:val="-2"/>
        </w:rPr>
        <w:t>13 üncü</w:t>
      </w:r>
      <w:proofErr w:type="gramEnd"/>
      <w:r w:rsidRPr="001E2457">
        <w:rPr>
          <w:i/>
          <w:spacing w:val="-2"/>
        </w:rPr>
        <w:t xml:space="preserve"> maddesinde” olarak değiştirilmiştir.</w:t>
      </w:r>
    </w:p>
  </w:footnote>
  <w:footnote w:id="6">
    <w:p w14:paraId="1E5D2D1E" w14:textId="77777777" w:rsidR="001E2457" w:rsidRDefault="001E2457" w:rsidP="001E2457">
      <w:pPr>
        <w:pStyle w:val="DipnotMetni"/>
        <w:jc w:val="both"/>
      </w:pPr>
      <w:r w:rsidRPr="001E2457">
        <w:rPr>
          <w:rStyle w:val="DipnotBavurusu"/>
          <w:i/>
          <w:spacing w:val="-2"/>
        </w:rPr>
        <w:footnoteRef/>
      </w:r>
      <w:r w:rsidRPr="001E2457">
        <w:rPr>
          <w:i/>
          <w:spacing w:val="-2"/>
        </w:rPr>
        <w:t xml:space="preserve"> 2/7/2018 tarihli ve 700 sayılı KHK’nin 60 ıncı maddesiyle, bu fıkrada yer alan “kanunla” ibaresinden sonra gelmek üzere “veya Cumhurbaşkanlığı kararnamesiyle” ibaresi eklenmiştir.</w:t>
      </w:r>
    </w:p>
  </w:footnote>
  <w:footnote w:id="7">
    <w:p w14:paraId="7798A60C" w14:textId="77777777" w:rsidR="0073608B" w:rsidRPr="0073608B" w:rsidRDefault="0073608B" w:rsidP="0073608B">
      <w:pPr>
        <w:pStyle w:val="DipnotMetni"/>
        <w:jc w:val="both"/>
        <w:rPr>
          <w:i/>
        </w:rPr>
      </w:pPr>
      <w:r w:rsidRPr="0073608B">
        <w:rPr>
          <w:rStyle w:val="DipnotBavurusu"/>
          <w:i/>
        </w:rPr>
        <w:footnoteRef/>
      </w:r>
      <w:r w:rsidRPr="0073608B">
        <w:rPr>
          <w:i/>
        </w:rPr>
        <w:t xml:space="preserve"> </w:t>
      </w:r>
      <w:r w:rsidR="00DE4309" w:rsidRPr="0073608B">
        <w:rPr>
          <w:i/>
        </w:rPr>
        <w:t xml:space="preserve">Anayasa Mahkemesinin 19/4/1977 tarih ve E. 1976/42, K. 1977/46 sayılı kararıyla </w:t>
      </w:r>
      <w:r w:rsidRPr="0073608B">
        <w:rPr>
          <w:i/>
        </w:rPr>
        <w:t>1927 sayılı Kanunun 1 inci maddesinin 1/2/1974 tarihinden geçerli olmak üzere yürürlüğe gireceği hüküm altına alınmış iken, bu hüküm iptal edilmiştir.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42E65"/>
    <w:multiLevelType w:val="singleLevel"/>
    <w:tmpl w:val="16BEE058"/>
    <w:lvl w:ilvl="0">
      <w:start w:val="1"/>
      <w:numFmt w:val="decimal"/>
      <w:lvlText w:val="(%1)"/>
      <w:lvlJc w:val="left"/>
      <w:pPr>
        <w:tabs>
          <w:tab w:val="num" w:pos="375"/>
        </w:tabs>
        <w:ind w:left="375" w:hanging="375"/>
      </w:pPr>
      <w:rPr>
        <w:rFonts w:ascii="Times" w:hAnsi="Times" w:hint="default"/>
      </w:rPr>
    </w:lvl>
  </w:abstractNum>
  <w:abstractNum w:abstractNumId="1" w15:restartNumberingAfterBreak="0">
    <w:nsid w:val="1F955B5D"/>
    <w:multiLevelType w:val="singleLevel"/>
    <w:tmpl w:val="724E7980"/>
    <w:lvl w:ilvl="0">
      <w:start w:val="1"/>
      <w:numFmt w:val="decimal"/>
      <w:lvlText w:val="(%1)"/>
      <w:lvlJc w:val="left"/>
      <w:pPr>
        <w:tabs>
          <w:tab w:val="num" w:pos="360"/>
        </w:tabs>
        <w:ind w:left="360" w:hanging="360"/>
      </w:pPr>
      <w:rPr>
        <w:rFonts w:hint="default"/>
      </w:rPr>
    </w:lvl>
  </w:abstractNum>
  <w:num w:numId="1" w16cid:durableId="1740903854">
    <w:abstractNumId w:val="1"/>
  </w:num>
  <w:num w:numId="2" w16cid:durableId="18875284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grammar="clean"/>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5579B"/>
    <w:rsid w:val="0006603A"/>
    <w:rsid w:val="001E2457"/>
    <w:rsid w:val="002A7806"/>
    <w:rsid w:val="002E0B07"/>
    <w:rsid w:val="00317D33"/>
    <w:rsid w:val="00713816"/>
    <w:rsid w:val="0073608B"/>
    <w:rsid w:val="00A24547"/>
    <w:rsid w:val="00A5579B"/>
    <w:rsid w:val="00A73FB5"/>
    <w:rsid w:val="00A74556"/>
    <w:rsid w:val="00BC1969"/>
    <w:rsid w:val="00DE4309"/>
    <w:rsid w:val="00E500A9"/>
    <w:rsid w:val="00F66C0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03C67"/>
  <w15:chartTrackingRefBased/>
  <w15:docId w15:val="{2CE8C246-7029-4406-B863-377F5EAF8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79B"/>
    <w:rPr>
      <w:rFonts w:ascii="Times New Roman" w:eastAsia="Times New Roman" w:hAnsi="Times New Roman"/>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Nor">
    <w:name w:val="Nor."/>
    <w:basedOn w:val="Normal"/>
    <w:next w:val="Normal"/>
    <w:rsid w:val="00A5579B"/>
    <w:pPr>
      <w:widowControl w:val="0"/>
      <w:tabs>
        <w:tab w:val="left" w:pos="567"/>
      </w:tabs>
      <w:adjustRightInd w:val="0"/>
      <w:spacing w:line="360" w:lineRule="atLeast"/>
      <w:jc w:val="both"/>
      <w:textAlignment w:val="baseline"/>
    </w:pPr>
    <w:rPr>
      <w:rFonts w:ascii="New York" w:hAnsi="New York"/>
      <w:sz w:val="18"/>
      <w:lang w:val="en-US"/>
    </w:rPr>
  </w:style>
  <w:style w:type="paragraph" w:styleId="DipnotMetni">
    <w:name w:val="footnote text"/>
    <w:basedOn w:val="Normal"/>
    <w:link w:val="DipnotMetniChar"/>
    <w:uiPriority w:val="99"/>
    <w:semiHidden/>
    <w:unhideWhenUsed/>
    <w:rsid w:val="00A5579B"/>
  </w:style>
  <w:style w:type="character" w:customStyle="1" w:styleId="DipnotMetniChar">
    <w:name w:val="Dipnot Metni Char"/>
    <w:link w:val="DipnotMetni"/>
    <w:uiPriority w:val="99"/>
    <w:semiHidden/>
    <w:rsid w:val="00A5579B"/>
    <w:rPr>
      <w:rFonts w:ascii="Times New Roman" w:eastAsia="Times New Roman" w:hAnsi="Times New Roman" w:cs="Times New Roman"/>
      <w:sz w:val="20"/>
      <w:szCs w:val="20"/>
      <w:lang w:eastAsia="tr-TR"/>
    </w:rPr>
  </w:style>
  <w:style w:type="character" w:styleId="DipnotBavurusu">
    <w:name w:val="footnote reference"/>
    <w:uiPriority w:val="99"/>
    <w:semiHidden/>
    <w:unhideWhenUsed/>
    <w:rsid w:val="00A5579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2AB719-D4EE-4923-AC24-426FE73C56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1356</Words>
  <Characters>7730</Characters>
  <Application>Microsoft Office Word</Application>
  <DocSecurity>0</DocSecurity>
  <Lines>64</Lines>
  <Paragraphs>18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2</cp:revision>
  <dcterms:created xsi:type="dcterms:W3CDTF">2025-12-27T19:48:00Z</dcterms:created>
  <dcterms:modified xsi:type="dcterms:W3CDTF">2025-12-27T19:48:00Z</dcterms:modified>
</cp:coreProperties>
</file>