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0D1A6" w14:textId="77777777" w:rsidR="00FC7006" w:rsidRDefault="00FC7006" w:rsidP="00CC1C80">
      <w:pPr>
        <w:autoSpaceDE/>
        <w:spacing w:line="304" w:lineRule="auto"/>
        <w:jc w:val="both"/>
      </w:pPr>
      <w:r>
        <w:rPr>
          <w:b/>
          <w:bCs/>
          <w:color w:val="000000"/>
          <w:sz w:val="24"/>
          <w:szCs w:val="24"/>
        </w:rPr>
        <w:t>MADDE 3</w:t>
      </w:r>
      <w:r>
        <w:rPr>
          <w:color w:val="000000"/>
          <w:sz w:val="24"/>
          <w:szCs w:val="24"/>
        </w:rPr>
        <w:t xml:space="preserve"> – (1) Bu Kanunun uygulanmasında;</w:t>
      </w:r>
    </w:p>
    <w:p w14:paraId="4E279DDA" w14:textId="77777777" w:rsidR="00FC7006" w:rsidRDefault="00FC7006">
      <w:pPr>
        <w:autoSpaceDE/>
        <w:spacing w:line="304" w:lineRule="auto"/>
        <w:ind w:firstLine="709"/>
        <w:jc w:val="both"/>
      </w:pPr>
      <w:r>
        <w:rPr>
          <w:color w:val="000000"/>
          <w:sz w:val="24"/>
          <w:szCs w:val="24"/>
        </w:rPr>
        <w:t>a) Aile üyeleri: Başvuru sahibinin veya uluslararası koruma statüsü sahibi kişinin eşini, ergin olmayan çocuğu ile bağımlı ergin çocuğunu,</w:t>
      </w:r>
    </w:p>
    <w:p w14:paraId="60DF9826" w14:textId="77777777" w:rsidR="00FC7006" w:rsidRDefault="00FC7006">
      <w:pPr>
        <w:autoSpaceDE/>
        <w:spacing w:line="304" w:lineRule="auto"/>
        <w:ind w:firstLine="709"/>
        <w:jc w:val="both"/>
      </w:pPr>
      <w:r>
        <w:rPr>
          <w:color w:val="000000"/>
          <w:sz w:val="24"/>
          <w:szCs w:val="24"/>
        </w:rPr>
        <w:t>b) Avrupa ülkeleri: Avrupa Konseyi üyesi olan ülkeler ile Cumhurbaşkanınca belirlenecek diğer ülkeleri,</w:t>
      </w:r>
    </w:p>
    <w:p w14:paraId="7CDCCF7B" w14:textId="77777777" w:rsidR="00FC7006" w:rsidRDefault="00FC7006">
      <w:pPr>
        <w:autoSpaceDE/>
        <w:spacing w:line="304" w:lineRule="auto"/>
        <w:ind w:firstLine="709"/>
        <w:jc w:val="both"/>
      </w:pPr>
      <w:r>
        <w:rPr>
          <w:color w:val="000000"/>
          <w:sz w:val="24"/>
          <w:szCs w:val="24"/>
        </w:rPr>
        <w:t>c) Bakan: İçişleri Bakanını,</w:t>
      </w:r>
    </w:p>
    <w:p w14:paraId="3E108E2E" w14:textId="77777777" w:rsidR="00FC7006" w:rsidRDefault="00FC7006">
      <w:pPr>
        <w:autoSpaceDE/>
        <w:spacing w:line="304" w:lineRule="auto"/>
        <w:ind w:firstLine="709"/>
        <w:jc w:val="both"/>
      </w:pPr>
      <w:r>
        <w:rPr>
          <w:color w:val="000000"/>
          <w:sz w:val="24"/>
          <w:szCs w:val="24"/>
        </w:rPr>
        <w:t>ç) Bakanlık: İçişleri Bakanlığını,</w:t>
      </w:r>
    </w:p>
    <w:p w14:paraId="1C2B5527" w14:textId="77777777" w:rsidR="00FC7006" w:rsidRDefault="00FC7006">
      <w:pPr>
        <w:autoSpaceDE/>
        <w:spacing w:line="300" w:lineRule="auto"/>
        <w:ind w:firstLine="709"/>
        <w:jc w:val="both"/>
      </w:pPr>
      <w:r>
        <w:rPr>
          <w:color w:val="000000"/>
          <w:sz w:val="24"/>
          <w:szCs w:val="24"/>
        </w:rPr>
        <w:t>d) Başvuru sahibi: Uluslararası koruma talebinde bulunan ve henüz başvurusu hakkında son karar verilmemiş olan kişiyi,</w:t>
      </w:r>
    </w:p>
    <w:p w14:paraId="456E75DC" w14:textId="77777777" w:rsidR="00FC7006" w:rsidRDefault="00FC7006">
      <w:pPr>
        <w:autoSpaceDE/>
        <w:spacing w:line="300" w:lineRule="auto"/>
        <w:ind w:firstLine="709"/>
        <w:jc w:val="both"/>
      </w:pPr>
      <w:r>
        <w:rPr>
          <w:color w:val="000000"/>
          <w:sz w:val="24"/>
          <w:szCs w:val="24"/>
        </w:rPr>
        <w:t>e) Çocuk: Henüz on sekiz yaşını doldurmamış ve ergin olmamış kişiyi,</w:t>
      </w:r>
    </w:p>
    <w:p w14:paraId="39AC57B5" w14:textId="77777777" w:rsidR="00FC7006" w:rsidRDefault="00FC7006">
      <w:pPr>
        <w:autoSpaceDE/>
        <w:spacing w:line="300" w:lineRule="auto"/>
        <w:ind w:firstLine="709"/>
        <w:jc w:val="both"/>
      </w:pPr>
      <w:r>
        <w:rPr>
          <w:color w:val="000000"/>
          <w:sz w:val="24"/>
          <w:szCs w:val="24"/>
        </w:rPr>
        <w:t>f) Destekleyici: Aile birliği amacıyla Türkiye’ye gelecek yabancıların masraflarını üstlenen ve ikamet izni talebinde bulunanlar tarafından başvuruya dayanak gösterilen Türk vatandaşını veya Türkiye’de yasal olarak bulunan yabancıyı,</w:t>
      </w:r>
    </w:p>
    <w:p w14:paraId="23AD8BFA" w14:textId="77777777" w:rsidR="00FC7006" w:rsidRDefault="00FC7006">
      <w:pPr>
        <w:autoSpaceDE/>
        <w:spacing w:line="300" w:lineRule="auto"/>
        <w:ind w:firstLine="709"/>
        <w:jc w:val="both"/>
      </w:pPr>
      <w:r>
        <w:rPr>
          <w:color w:val="000000"/>
          <w:sz w:val="24"/>
          <w:szCs w:val="24"/>
        </w:rPr>
        <w:t>g) Genel Müdür: Göç İdaresi Genel Müdürünü,</w:t>
      </w:r>
    </w:p>
    <w:p w14:paraId="53DFCBC3" w14:textId="77777777" w:rsidR="00FC7006" w:rsidRDefault="00FC7006">
      <w:pPr>
        <w:autoSpaceDE/>
        <w:spacing w:line="300" w:lineRule="auto"/>
        <w:ind w:firstLine="709"/>
        <w:jc w:val="both"/>
      </w:pPr>
      <w:r>
        <w:rPr>
          <w:color w:val="000000"/>
          <w:sz w:val="24"/>
          <w:szCs w:val="24"/>
        </w:rPr>
        <w:t>ğ) Genel Müdürlük: Göç İdaresi Genel Müdürlüğünü,</w:t>
      </w:r>
    </w:p>
    <w:p w14:paraId="4B98DECA" w14:textId="77777777" w:rsidR="00FC7006" w:rsidRDefault="00FC7006">
      <w:pPr>
        <w:autoSpaceDE/>
        <w:spacing w:line="300" w:lineRule="auto"/>
        <w:ind w:firstLine="709"/>
        <w:jc w:val="both"/>
      </w:pPr>
      <w:r>
        <w:rPr>
          <w:color w:val="000000"/>
          <w:sz w:val="24"/>
          <w:szCs w:val="24"/>
        </w:rPr>
        <w:t>h) Giriş ve çıkış kontrolü: Sınır kapılarındaki kontrol işlemlerini,</w:t>
      </w:r>
    </w:p>
    <w:p w14:paraId="42A7DB40" w14:textId="77777777" w:rsidR="00FC7006" w:rsidRDefault="00FC7006">
      <w:pPr>
        <w:autoSpaceDE/>
        <w:spacing w:line="300" w:lineRule="auto"/>
        <w:ind w:firstLine="709"/>
        <w:jc w:val="both"/>
      </w:pPr>
      <w:r>
        <w:rPr>
          <w:color w:val="000000"/>
          <w:sz w:val="24"/>
          <w:szCs w:val="24"/>
        </w:rPr>
        <w:t>ı) Göç: Yabancıların, yasal yollarla Türkiye’ye girişini, Türkiye’de kalışını ve Türkiye’den çıkışını ifade eden düzenli göç ile yabancıların yasa dışı yollarla Türkiye’ye girişini, Türkiye’de kalışını, Türkiye’den çıkışını ve Türkiye’de izinsiz çalışmasını ifade eden düzensiz göçü ve uluslararası korumayı,</w:t>
      </w:r>
    </w:p>
    <w:p w14:paraId="3C93075C" w14:textId="77777777" w:rsidR="00FC7006" w:rsidRDefault="00FC7006">
      <w:pPr>
        <w:autoSpaceDE/>
        <w:spacing w:line="300" w:lineRule="auto"/>
        <w:ind w:firstLine="709"/>
        <w:jc w:val="both"/>
      </w:pPr>
      <w:r>
        <w:rPr>
          <w:color w:val="000000"/>
          <w:sz w:val="24"/>
          <w:szCs w:val="24"/>
        </w:rPr>
        <w:t>i) İkamet adresi: Türkiye’de adres kayıt sisteminde kayıtlı olunan yeri,</w:t>
      </w:r>
    </w:p>
    <w:p w14:paraId="6F8E177B" w14:textId="77777777" w:rsidR="00FC7006" w:rsidRDefault="00FC7006">
      <w:pPr>
        <w:autoSpaceDE/>
        <w:spacing w:line="300" w:lineRule="auto"/>
        <w:ind w:firstLine="709"/>
        <w:jc w:val="both"/>
      </w:pPr>
      <w:r>
        <w:rPr>
          <w:color w:val="000000"/>
          <w:sz w:val="24"/>
          <w:szCs w:val="24"/>
        </w:rPr>
        <w:t>j) İkamet izni: Türkiye’de kalmak üzere verilen izin belgesini,</w:t>
      </w:r>
    </w:p>
    <w:p w14:paraId="3927B954" w14:textId="77777777" w:rsidR="00FC7006" w:rsidRDefault="00FC7006">
      <w:pPr>
        <w:autoSpaceDE/>
        <w:spacing w:line="300" w:lineRule="auto"/>
        <w:ind w:firstLine="709"/>
        <w:jc w:val="both"/>
      </w:pPr>
      <w:r>
        <w:rPr>
          <w:color w:val="000000"/>
          <w:sz w:val="24"/>
          <w:szCs w:val="24"/>
        </w:rPr>
        <w:t>k) Konsolosluk: Türkiye Cumhuriyeti başkonsolosluklarını, konsolosluklarını veya büyükelçilik konsolosluk şubelerini,</w:t>
      </w:r>
    </w:p>
    <w:p w14:paraId="43FD97DE" w14:textId="77777777" w:rsidR="00FC7006" w:rsidRDefault="00FC7006">
      <w:pPr>
        <w:autoSpaceDE/>
        <w:spacing w:line="300" w:lineRule="auto"/>
        <w:ind w:firstLine="709"/>
        <w:jc w:val="both"/>
      </w:pPr>
      <w:r>
        <w:rPr>
          <w:color w:val="000000"/>
          <w:sz w:val="24"/>
          <w:szCs w:val="24"/>
        </w:rPr>
        <w:t>l) Özel ihtiyaç sahibi: Başvuru sahibi ile uluslararası koruma statüsü sahibi kişilerden; refakatsiz çocuk, engelli, yaşlı, hamile, beraberinde çocuğu olan yalnız anne ya da baba veya işkence, cinsel saldırı ya da diğer ciddi psikolojik, bedensel ya da cinsel şiddete maruz kalmış kişiyi,</w:t>
      </w:r>
      <w:r w:rsidR="001163A0">
        <w:rPr>
          <w:rStyle w:val="DipnotBavurusu"/>
          <w:color w:val="000000"/>
          <w:sz w:val="24"/>
          <w:szCs w:val="24"/>
        </w:rPr>
        <w:footnoteReference w:id="1"/>
      </w:r>
      <w:r w:rsidR="001163A0">
        <w:t xml:space="preserve"> </w:t>
      </w:r>
    </w:p>
    <w:p w14:paraId="72B7FD02" w14:textId="77777777" w:rsidR="00FC7006" w:rsidRDefault="00FC7006">
      <w:pPr>
        <w:autoSpaceDE/>
        <w:spacing w:line="300" w:lineRule="auto"/>
        <w:ind w:firstLine="709"/>
        <w:jc w:val="both"/>
      </w:pPr>
      <w:r>
        <w:rPr>
          <w:color w:val="000000"/>
          <w:sz w:val="24"/>
          <w:szCs w:val="24"/>
        </w:rPr>
        <w:t>m) Refakatsiz çocuk: Sorumlu bir kişinin etkin bakımına alınmadığı sürece, kanunen ya da örf ve adet gereği kendisinden sorumlu bir yetişkinin refakati bulunmaksızın Türkiye’ye gelen veya Türkiye’ye giriş yaptıktan sonra refakatsiz kalan çocuğu,</w:t>
      </w:r>
    </w:p>
    <w:p w14:paraId="17721C02" w14:textId="77777777" w:rsidR="00FC7006" w:rsidRDefault="00FC7006">
      <w:pPr>
        <w:autoSpaceDE/>
        <w:spacing w:line="300" w:lineRule="auto"/>
        <w:ind w:firstLine="709"/>
        <w:jc w:val="both"/>
      </w:pPr>
      <w:r>
        <w:rPr>
          <w:color w:val="000000"/>
          <w:sz w:val="24"/>
          <w:szCs w:val="24"/>
        </w:rPr>
        <w:t>n) Seyahat belgesi: Pasaport yerine geçen belgeyi,</w:t>
      </w:r>
    </w:p>
    <w:p w14:paraId="0FA929F5" w14:textId="77777777" w:rsidR="00FC7006" w:rsidRDefault="00FC7006">
      <w:pPr>
        <w:autoSpaceDE/>
        <w:spacing w:line="300" w:lineRule="auto"/>
        <w:ind w:firstLine="709"/>
        <w:jc w:val="both"/>
      </w:pPr>
      <w:r>
        <w:rPr>
          <w:color w:val="000000"/>
          <w:sz w:val="24"/>
          <w:szCs w:val="24"/>
        </w:rPr>
        <w:t>o) Sınır kapısı: Cumhurbaşkanı kararıyla Türkiye’ye giriş ve Türkiye’den çıkış için belirlenen sınır geçiş noktasını,</w:t>
      </w:r>
    </w:p>
    <w:p w14:paraId="67BB5C71" w14:textId="77777777" w:rsidR="00FC7006" w:rsidRDefault="00FC7006">
      <w:pPr>
        <w:autoSpaceDE/>
        <w:spacing w:line="300" w:lineRule="auto"/>
        <w:ind w:firstLine="709"/>
        <w:jc w:val="both"/>
      </w:pPr>
      <w:r>
        <w:rPr>
          <w:color w:val="000000"/>
          <w:sz w:val="24"/>
          <w:szCs w:val="24"/>
        </w:rPr>
        <w:t>ö) Son karar: Başvuru sahibinin başvurusuyla veya uluslararası koruma statüsü sahibi kişinin statüsüyle ilgili kararlardan; idari itirazda bulunulmaması ve yargıya başvurulmaması hâlinde Genel Müdürlük tarafından verilen kararı veya yargıya başvurulması sonucunda temyiz edilmesi mümkün olmayan kararı,</w:t>
      </w:r>
    </w:p>
    <w:p w14:paraId="19D63CFC" w14:textId="77777777" w:rsidR="00FC7006" w:rsidRDefault="00FC7006">
      <w:pPr>
        <w:autoSpaceDE/>
        <w:spacing w:line="300" w:lineRule="auto"/>
        <w:ind w:firstLine="709"/>
        <w:jc w:val="both"/>
      </w:pPr>
      <w:r>
        <w:rPr>
          <w:color w:val="000000"/>
          <w:sz w:val="24"/>
          <w:szCs w:val="24"/>
        </w:rPr>
        <w:lastRenderedPageBreak/>
        <w:t>p) Sözleşme: Mültecilerin Hukuki Durumuna Dair 1967 Protokolüyle değişik 28/7/1951 tarihli Mültecilerin Hukuki Durumuna Dair Sözleşmeyi,</w:t>
      </w:r>
    </w:p>
    <w:p w14:paraId="4AEE5288" w14:textId="77777777" w:rsidR="00FC7006" w:rsidRDefault="00FC7006">
      <w:pPr>
        <w:autoSpaceDE/>
        <w:spacing w:line="300" w:lineRule="auto"/>
        <w:ind w:firstLine="709"/>
        <w:jc w:val="both"/>
      </w:pPr>
      <w:r>
        <w:rPr>
          <w:color w:val="000000"/>
          <w:sz w:val="24"/>
          <w:szCs w:val="24"/>
        </w:rPr>
        <w:t>r) Uluslararası koruma: Mülteci, şartlı mülteci veya ikincil koruma statüsünü,</w:t>
      </w:r>
    </w:p>
    <w:p w14:paraId="33E11415" w14:textId="77777777" w:rsidR="00FC7006" w:rsidRDefault="00FC7006">
      <w:pPr>
        <w:autoSpaceDE/>
        <w:spacing w:line="300" w:lineRule="auto"/>
        <w:ind w:firstLine="709"/>
        <w:jc w:val="both"/>
      </w:pPr>
      <w:r>
        <w:rPr>
          <w:color w:val="000000"/>
          <w:sz w:val="24"/>
          <w:szCs w:val="24"/>
        </w:rPr>
        <w:t>s) Vatandaşı olduğu ülke: Yabancının vatandaşı olduğu ülkeyi veya yabancının birden fazla vatandaşlığının bulunduğu durumlarda, vatandaşlığında olduğu ülkelerden her birini,</w:t>
      </w:r>
    </w:p>
    <w:p w14:paraId="5CCC39F3" w14:textId="77777777" w:rsidR="00FC7006" w:rsidRDefault="00FC7006">
      <w:pPr>
        <w:autoSpaceDE/>
        <w:spacing w:line="300" w:lineRule="auto"/>
        <w:ind w:firstLine="709"/>
        <w:jc w:val="both"/>
      </w:pPr>
      <w:r>
        <w:rPr>
          <w:color w:val="000000"/>
          <w:sz w:val="24"/>
          <w:szCs w:val="24"/>
        </w:rPr>
        <w:t>ş) Vatansız kişi: Hiçbir devlete vatandaşlık bağıyla bağlı bulunmayan ve yabancı sayılan kişiyi,</w:t>
      </w:r>
    </w:p>
    <w:p w14:paraId="21D814B1" w14:textId="77777777" w:rsidR="00FC7006" w:rsidRDefault="00FC7006">
      <w:pPr>
        <w:autoSpaceDE/>
        <w:spacing w:line="304" w:lineRule="auto"/>
        <w:ind w:firstLine="709"/>
        <w:jc w:val="both"/>
      </w:pPr>
      <w:r>
        <w:rPr>
          <w:color w:val="000000"/>
          <w:spacing w:val="-2"/>
          <w:sz w:val="24"/>
          <w:szCs w:val="24"/>
        </w:rPr>
        <w:t>t) Vize: Türkiye’de en fazla doksan güne kadar kalma hakkı tanıyan ya da transit geçişi sağlayan izni,</w:t>
      </w:r>
    </w:p>
    <w:p w14:paraId="799E95FA" w14:textId="77777777" w:rsidR="00FC7006" w:rsidRDefault="00FC7006">
      <w:pPr>
        <w:autoSpaceDE/>
        <w:spacing w:line="304" w:lineRule="auto"/>
        <w:ind w:firstLine="709"/>
        <w:jc w:val="both"/>
      </w:pPr>
      <w:r>
        <w:rPr>
          <w:color w:val="000000"/>
          <w:sz w:val="24"/>
          <w:szCs w:val="24"/>
        </w:rPr>
        <w:t>u) Vize muafiyeti: Vize alma gerekliliğini kaldıran düzenlemeyi,</w:t>
      </w:r>
    </w:p>
    <w:p w14:paraId="53EC8331" w14:textId="77777777" w:rsidR="00FC7006" w:rsidRDefault="00FC7006">
      <w:pPr>
        <w:autoSpaceDE/>
        <w:spacing w:line="304" w:lineRule="auto"/>
        <w:ind w:firstLine="709"/>
        <w:jc w:val="both"/>
      </w:pPr>
      <w:r>
        <w:rPr>
          <w:color w:val="000000"/>
          <w:sz w:val="24"/>
          <w:szCs w:val="24"/>
        </w:rPr>
        <w:t>ü) Yabancı: Türkiye Cumhuriyeti Devleti ile vatandaşlık bağı bulunmayan kişiyi,</w:t>
      </w:r>
    </w:p>
    <w:p w14:paraId="3371D3E1" w14:textId="77777777" w:rsidR="00FC7006" w:rsidRDefault="00FC7006">
      <w:pPr>
        <w:autoSpaceDE/>
        <w:spacing w:line="304" w:lineRule="auto"/>
        <w:ind w:firstLine="709"/>
        <w:jc w:val="both"/>
      </w:pPr>
      <w:r>
        <w:rPr>
          <w:color w:val="000000"/>
          <w:spacing w:val="-2"/>
          <w:sz w:val="24"/>
          <w:szCs w:val="24"/>
        </w:rPr>
        <w:t>v) Yabancı kimlik numarası: 25/4/2006 tarihli ve 5490 sayılı Nüfus Hizmetleri Kanunu</w:t>
      </w:r>
      <w:r>
        <w:rPr>
          <w:color w:val="000000"/>
          <w:sz w:val="24"/>
          <w:szCs w:val="24"/>
        </w:rPr>
        <w:t xml:space="preserve"> uyarınca yabancılara verilen kimlik numarasını,</w:t>
      </w:r>
    </w:p>
    <w:p w14:paraId="30DA39DA" w14:textId="4097CDC0" w:rsidR="00FC7006" w:rsidRDefault="00FC7006">
      <w:pPr>
        <w:autoSpaceDE/>
        <w:spacing w:line="304" w:lineRule="auto"/>
        <w:ind w:firstLine="709"/>
        <w:jc w:val="both"/>
      </w:pPr>
      <w:r>
        <w:rPr>
          <w:color w:val="000000"/>
          <w:sz w:val="24"/>
          <w:szCs w:val="24"/>
        </w:rPr>
        <w:t>y) Yetkili aracı kurum: Nitelikleri ve görev çerçevesi yönetmelikle belirlenen ve Genel Müdürlük tarafından yetkilendirilen kurum veya kuruluşu,</w:t>
      </w:r>
    </w:p>
    <w:p w14:paraId="3EEA353D" w14:textId="52EF4786" w:rsidR="00FC7006" w:rsidRDefault="00FC7006">
      <w:pPr>
        <w:spacing w:line="304" w:lineRule="auto"/>
        <w:ind w:firstLine="709"/>
        <w:jc w:val="both"/>
      </w:pPr>
      <w:r>
        <w:rPr>
          <w:sz w:val="24"/>
          <w:szCs w:val="24"/>
        </w:rPr>
        <w:t>z)</w:t>
      </w:r>
      <w:r>
        <w:rPr>
          <w:b/>
          <w:bCs/>
          <w:sz w:val="24"/>
          <w:szCs w:val="24"/>
        </w:rPr>
        <w:t xml:space="preserve">.) </w:t>
      </w:r>
      <w:r>
        <w:rPr>
          <w:sz w:val="24"/>
          <w:szCs w:val="24"/>
        </w:rPr>
        <w:t>Kabul edilemeyen yolcu: Ülkeye giriş yapabilmek veya ülkeden transit geçebilmek için sınır kapılarına gelen ancak mevzuatta aranan koşulları taşımadığından ülkeye girişine veya ülkeden transit geçişine izin verilmeyen kişiyi,</w:t>
      </w:r>
    </w:p>
    <w:p w14:paraId="3A094538" w14:textId="7BFDCEB1" w:rsidR="00FC7006" w:rsidRDefault="00FC7006">
      <w:pPr>
        <w:autoSpaceDE/>
        <w:spacing w:line="304" w:lineRule="auto"/>
        <w:ind w:firstLine="709"/>
        <w:jc w:val="both"/>
      </w:pPr>
      <w:r>
        <w:rPr>
          <w:sz w:val="24"/>
          <w:szCs w:val="24"/>
        </w:rPr>
        <w:t>aa) Taşıyıcı: Yabancı uyruklu yolcuları taşıyan kara, hava, deniz ve demiryolu taşıtlarının gerçek veya tüzel kişi olan sahiplerini veya ticari kara, hava, deniz ve demiryolu işletmecilerini,</w:t>
      </w:r>
    </w:p>
    <w:p w14:paraId="10B149F1" w14:textId="77777777" w:rsidR="00FC7006" w:rsidRDefault="00FC7006">
      <w:pPr>
        <w:autoSpaceDE/>
        <w:spacing w:line="304" w:lineRule="auto"/>
        <w:ind w:firstLine="709"/>
        <w:jc w:val="both"/>
      </w:pPr>
      <w:r>
        <w:rPr>
          <w:color w:val="000000"/>
          <w:sz w:val="24"/>
          <w:szCs w:val="24"/>
        </w:rPr>
        <w:t>ifade eder.</w:t>
      </w:r>
    </w:p>
    <w:p w14:paraId="7C6E58CC" w14:textId="77777777" w:rsidR="00FC7006" w:rsidRDefault="00FC7006">
      <w:pPr>
        <w:autoSpaceDE/>
        <w:spacing w:line="304" w:lineRule="auto"/>
        <w:jc w:val="center"/>
      </w:pPr>
      <w:r>
        <w:rPr>
          <w:sz w:val="24"/>
          <w:szCs w:val="24"/>
        </w:rPr>
        <w:t> </w:t>
      </w:r>
    </w:p>
    <w:p w14:paraId="09C3138A" w14:textId="57FD904C" w:rsidR="00FC7006" w:rsidRDefault="00FC7006" w:rsidP="00CC1C80">
      <w:pPr>
        <w:autoSpaceDE/>
        <w:spacing w:line="300" w:lineRule="auto"/>
        <w:jc w:val="both"/>
      </w:pPr>
      <w:r>
        <w:rPr>
          <w:b/>
          <w:bCs/>
          <w:color w:val="000000"/>
          <w:spacing w:val="-2"/>
          <w:sz w:val="24"/>
          <w:szCs w:val="24"/>
        </w:rPr>
        <w:t xml:space="preserve">MADDE 27 – </w:t>
      </w:r>
      <w:r>
        <w:rPr>
          <w:color w:val="000000"/>
          <w:spacing w:val="-2"/>
          <w:sz w:val="24"/>
          <w:szCs w:val="24"/>
        </w:rPr>
        <w:t xml:space="preserve">(1) Geçerli çalışma izni ile 27/2/2003 tarihli ve 4817 sayılı Yabancıların Çalışma İzinleri Hakkında Kanunun 10 uncu maddesine istinaden verilen Çalışma İzni Muafiyet Teyit Belgesi, ikamet izni sayılır. </w:t>
      </w:r>
    </w:p>
    <w:p w14:paraId="1BD15859" w14:textId="77777777" w:rsidR="00FC7006" w:rsidRDefault="00FC7006">
      <w:pPr>
        <w:autoSpaceDE/>
        <w:spacing w:line="300" w:lineRule="auto"/>
        <w:ind w:firstLine="709"/>
        <w:jc w:val="both"/>
      </w:pPr>
      <w:r>
        <w:rPr>
          <w:color w:val="000000"/>
          <w:sz w:val="24"/>
          <w:szCs w:val="24"/>
        </w:rPr>
        <w:t>(2) Çalışma izni verilebilmesi veya iznin uzatılabilmesi için yabancının 7 nci madde kapsamına girmemesi şartı aranır.</w:t>
      </w:r>
    </w:p>
    <w:p w14:paraId="5C936082" w14:textId="77777777" w:rsidR="00FC7006" w:rsidRDefault="00FC7006">
      <w:pPr>
        <w:autoSpaceDE/>
        <w:spacing w:line="288" w:lineRule="auto"/>
        <w:ind w:firstLine="709"/>
        <w:jc w:val="both"/>
      </w:pPr>
      <w:r>
        <w:rPr>
          <w:sz w:val="24"/>
          <w:szCs w:val="24"/>
        </w:rPr>
        <w:t> </w:t>
      </w:r>
    </w:p>
    <w:p w14:paraId="5FF71F5D" w14:textId="77777777" w:rsidR="00FC7006" w:rsidRDefault="00FC7006" w:rsidP="00CC1C80">
      <w:pPr>
        <w:autoSpaceDE/>
        <w:spacing w:line="288" w:lineRule="auto"/>
        <w:jc w:val="both"/>
      </w:pPr>
      <w:r>
        <w:rPr>
          <w:b/>
          <w:bCs/>
          <w:color w:val="000000"/>
          <w:sz w:val="24"/>
          <w:szCs w:val="24"/>
        </w:rPr>
        <w:t xml:space="preserve">MADDE 54 – </w:t>
      </w:r>
      <w:r>
        <w:rPr>
          <w:color w:val="000000"/>
          <w:sz w:val="24"/>
          <w:szCs w:val="24"/>
        </w:rPr>
        <w:t>(1) Aşağıda sayılan yabancılar hakkında sınır dışı etme kararı alınır:</w:t>
      </w:r>
    </w:p>
    <w:p w14:paraId="267B1CA9" w14:textId="77777777" w:rsidR="00FC7006" w:rsidRDefault="00FC7006">
      <w:pPr>
        <w:autoSpaceDE/>
        <w:spacing w:line="288" w:lineRule="auto"/>
        <w:ind w:firstLine="709"/>
        <w:jc w:val="both"/>
      </w:pPr>
      <w:r>
        <w:rPr>
          <w:color w:val="000000"/>
          <w:sz w:val="24"/>
          <w:szCs w:val="24"/>
        </w:rPr>
        <w:t>a)</w:t>
      </w:r>
      <w:r>
        <w:rPr>
          <w:b/>
          <w:bCs/>
          <w:color w:val="000000"/>
          <w:sz w:val="24"/>
          <w:szCs w:val="24"/>
        </w:rPr>
        <w:t xml:space="preserve"> </w:t>
      </w:r>
      <w:r>
        <w:rPr>
          <w:color w:val="000000"/>
          <w:sz w:val="24"/>
          <w:szCs w:val="24"/>
        </w:rPr>
        <w:t>5237 sayılı Kanunun 59 uncu maddesi kapsamında sınır dışı edilmesi gerektiği değerlendirilenler</w:t>
      </w:r>
    </w:p>
    <w:p w14:paraId="5C074C1F" w14:textId="77777777" w:rsidR="00FC7006" w:rsidRDefault="00FC7006">
      <w:pPr>
        <w:autoSpaceDE/>
        <w:spacing w:line="288" w:lineRule="auto"/>
        <w:ind w:firstLine="709"/>
        <w:jc w:val="both"/>
      </w:pPr>
      <w:r>
        <w:rPr>
          <w:color w:val="000000"/>
          <w:sz w:val="24"/>
          <w:szCs w:val="24"/>
        </w:rPr>
        <w:t>b) Terör örgütü yöneticisi, üyesi, destekleyicisi veya çıkar amaçlı suç örgütü yöneticisi, üyesi veya destekleyicisi olanlar</w:t>
      </w:r>
    </w:p>
    <w:p w14:paraId="1F001B1A" w14:textId="77777777" w:rsidR="00FC7006" w:rsidRDefault="00FC7006">
      <w:pPr>
        <w:autoSpaceDE/>
        <w:spacing w:line="288" w:lineRule="auto"/>
        <w:ind w:firstLine="709"/>
        <w:jc w:val="both"/>
      </w:pPr>
      <w:r>
        <w:rPr>
          <w:color w:val="000000"/>
          <w:sz w:val="24"/>
          <w:szCs w:val="24"/>
        </w:rPr>
        <w:t>c) Türkiye’ye giriş, vize ve ikamet izinleri için yapılan işlemlerde gerçek dışı bilgi ve sahte belge kullananlar</w:t>
      </w:r>
    </w:p>
    <w:p w14:paraId="621C861E" w14:textId="77777777" w:rsidR="00FC7006" w:rsidRDefault="00FC7006">
      <w:pPr>
        <w:autoSpaceDE/>
        <w:spacing w:line="288" w:lineRule="auto"/>
        <w:ind w:firstLine="709"/>
        <w:jc w:val="both"/>
      </w:pPr>
      <w:r>
        <w:rPr>
          <w:color w:val="000000"/>
          <w:sz w:val="24"/>
          <w:szCs w:val="24"/>
        </w:rPr>
        <w:t>ç) Türkiye’de bulunduğu süre zarfında geçimini meşru olmayan yollardan sağlayanlar</w:t>
      </w:r>
    </w:p>
    <w:p w14:paraId="7B520649" w14:textId="77777777" w:rsidR="00FC7006" w:rsidRDefault="00FC7006">
      <w:pPr>
        <w:autoSpaceDE/>
        <w:spacing w:line="288" w:lineRule="auto"/>
        <w:ind w:firstLine="709"/>
        <w:jc w:val="both"/>
      </w:pPr>
      <w:r>
        <w:rPr>
          <w:color w:val="000000"/>
          <w:sz w:val="24"/>
          <w:szCs w:val="24"/>
        </w:rPr>
        <w:t>d) Kamu düzeni veya kamu güvenliği ya da kamu sağlığı açısından tehdit oluşturanlar</w:t>
      </w:r>
    </w:p>
    <w:p w14:paraId="14C8131C" w14:textId="77777777" w:rsidR="00FC7006" w:rsidRDefault="00FC7006">
      <w:pPr>
        <w:autoSpaceDE/>
        <w:spacing w:line="288" w:lineRule="auto"/>
        <w:ind w:firstLine="709"/>
        <w:jc w:val="both"/>
      </w:pPr>
      <w:r>
        <w:rPr>
          <w:color w:val="000000"/>
          <w:sz w:val="24"/>
          <w:szCs w:val="24"/>
        </w:rPr>
        <w:t>e) Vize veya vize muafiyeti süresini on günden fazla aşanlar veya vizesi iptal edilenler</w:t>
      </w:r>
    </w:p>
    <w:p w14:paraId="5A91E4EC" w14:textId="77777777" w:rsidR="00FC7006" w:rsidRDefault="00FC7006">
      <w:pPr>
        <w:autoSpaceDE/>
        <w:spacing w:line="288" w:lineRule="auto"/>
        <w:ind w:firstLine="709"/>
        <w:jc w:val="both"/>
      </w:pPr>
      <w:r>
        <w:rPr>
          <w:color w:val="000000"/>
          <w:sz w:val="24"/>
          <w:szCs w:val="24"/>
        </w:rPr>
        <w:t>f) İkamet izinleri iptal edilenler</w:t>
      </w:r>
    </w:p>
    <w:p w14:paraId="2A082414" w14:textId="77777777" w:rsidR="00FC7006" w:rsidRDefault="00FC7006">
      <w:pPr>
        <w:autoSpaceDE/>
        <w:spacing w:line="288" w:lineRule="auto"/>
        <w:ind w:firstLine="709"/>
        <w:jc w:val="both"/>
      </w:pPr>
      <w:r>
        <w:rPr>
          <w:color w:val="000000"/>
          <w:sz w:val="24"/>
          <w:szCs w:val="24"/>
        </w:rPr>
        <w:lastRenderedPageBreak/>
        <w:t>g) İkamet izni bulunup da süresinin sona ermesinden itibaren kabul edilebilir gerekçesi olmadan ikamet izni süresini on günden fazla ihlal edenler</w:t>
      </w:r>
    </w:p>
    <w:p w14:paraId="155CCDCA" w14:textId="77777777" w:rsidR="00FC7006" w:rsidRDefault="00FC7006">
      <w:pPr>
        <w:autoSpaceDE/>
        <w:spacing w:line="288" w:lineRule="auto"/>
        <w:ind w:firstLine="709"/>
        <w:jc w:val="both"/>
      </w:pPr>
      <w:r>
        <w:rPr>
          <w:color w:val="000000"/>
          <w:sz w:val="24"/>
          <w:szCs w:val="24"/>
        </w:rPr>
        <w:t>ğ) Çalışma izni olmadan çalıştığı tespit edilenler</w:t>
      </w:r>
    </w:p>
    <w:p w14:paraId="244F6C8A" w14:textId="73C14193" w:rsidR="00FC7006" w:rsidRDefault="00FC7006">
      <w:pPr>
        <w:autoSpaceDE/>
        <w:spacing w:line="288" w:lineRule="auto"/>
        <w:ind w:firstLine="709"/>
        <w:jc w:val="both"/>
      </w:pPr>
      <w:r>
        <w:rPr>
          <w:color w:val="000000"/>
          <w:sz w:val="24"/>
          <w:szCs w:val="24"/>
        </w:rPr>
        <w:t>h) Türkiye’ye yasal giriş veya Türkiye’den yasal çıkış hükümlerini ihlal edenler ya da bu hükümleri ihlale teşebbüs edenler</w:t>
      </w:r>
    </w:p>
    <w:p w14:paraId="1603BFC7" w14:textId="77777777" w:rsidR="00FC7006" w:rsidRDefault="00FC7006">
      <w:pPr>
        <w:autoSpaceDE/>
        <w:spacing w:line="288" w:lineRule="auto"/>
        <w:ind w:firstLine="709"/>
        <w:jc w:val="both"/>
      </w:pPr>
      <w:r>
        <w:rPr>
          <w:color w:val="000000"/>
          <w:sz w:val="24"/>
          <w:szCs w:val="24"/>
        </w:rPr>
        <w:t>ı) Hakkında Türkiye’ye giriş yasağı bulunmasına rağmen Türkiye’ye geldiği tespit edilenler</w:t>
      </w:r>
    </w:p>
    <w:p w14:paraId="28E1005F" w14:textId="77777777" w:rsidR="00FC7006" w:rsidRDefault="00FC7006">
      <w:pPr>
        <w:autoSpaceDE/>
        <w:spacing w:line="288" w:lineRule="auto"/>
        <w:ind w:firstLine="709"/>
        <w:jc w:val="both"/>
      </w:pPr>
      <w:r>
        <w:rPr>
          <w:color w:val="000000"/>
          <w:spacing w:val="-4"/>
          <w:sz w:val="24"/>
          <w:szCs w:val="24"/>
        </w:rPr>
        <w:t>i) Uluslararası koruma başvurusu reddedilen, uluslararası korumadan hariçte tutulan, başvurusu kabul edilemez olarak değerlendirilen, başvurusunu geri çeken, başvurusu geri çekilmiş sayılan, uluslararası koruma statüleri sona eren veya iptal edilenlerden haklarında verilen son karardan sonra bu Kanunun diğer hükümlerine göre Türkiye’de kalma hakkı bulunmayanlar</w:t>
      </w:r>
    </w:p>
    <w:p w14:paraId="5AD81680" w14:textId="77777777" w:rsidR="00FC7006" w:rsidRDefault="00FC7006">
      <w:pPr>
        <w:autoSpaceDE/>
        <w:spacing w:line="304" w:lineRule="auto"/>
        <w:ind w:firstLine="709"/>
        <w:jc w:val="both"/>
      </w:pPr>
      <w:r>
        <w:rPr>
          <w:color w:val="000000"/>
          <w:sz w:val="24"/>
          <w:szCs w:val="24"/>
        </w:rPr>
        <w:t>j) İkamet izni uzatma başvuruları reddedilenlerden, on gün içinde Türkiye’den çıkış yapmayanlar</w:t>
      </w:r>
    </w:p>
    <w:p w14:paraId="2EE40C1C" w14:textId="55C7F9A6" w:rsidR="00FC7006" w:rsidRDefault="00FC7006">
      <w:pPr>
        <w:autoSpaceDE/>
        <w:spacing w:line="304" w:lineRule="auto"/>
        <w:ind w:firstLine="709"/>
        <w:jc w:val="both"/>
      </w:pPr>
      <w:r>
        <w:rPr>
          <w:sz w:val="24"/>
          <w:szCs w:val="24"/>
        </w:rPr>
        <w:t>k) Uluslararası kurum ve kuruluşlar tarafından tanımlanan terör örgütleriyle ilişkili olduğu değerlendirilenler.</w:t>
      </w:r>
    </w:p>
    <w:p w14:paraId="7DB15F51" w14:textId="0C6187CB" w:rsidR="00FC7006" w:rsidRDefault="00FC7006">
      <w:pPr>
        <w:autoSpaceDE/>
        <w:spacing w:line="304" w:lineRule="auto"/>
        <w:ind w:firstLine="709"/>
        <w:jc w:val="both"/>
      </w:pPr>
      <w:r>
        <w:rPr>
          <w:color w:val="000000"/>
          <w:sz w:val="24"/>
          <w:szCs w:val="24"/>
        </w:rPr>
        <w:t xml:space="preserve">(2) </w:t>
      </w:r>
      <w:r>
        <w:rPr>
          <w:sz w:val="24"/>
          <w:szCs w:val="24"/>
        </w:rPr>
        <w:t>Bu maddenin birinci fıkrasının (b), (d) ve (k) bentleri kapsamında oldukları değerlendirilen uluslararası koruma başvuru sahibi veya uluslararası koruma statüsü sahibi kişiler hakkında uluslararası koruma işlemlerinin her aşamasında sınır dışı etme kararı alınabilir.</w:t>
      </w:r>
    </w:p>
    <w:sectPr w:rsidR="00FC7006">
      <w:pgSz w:w="11907" w:h="16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39385" w14:textId="77777777" w:rsidR="00C20C63" w:rsidRDefault="00C20C63" w:rsidP="00033515">
      <w:r>
        <w:separator/>
      </w:r>
    </w:p>
  </w:endnote>
  <w:endnote w:type="continuationSeparator" w:id="0">
    <w:p w14:paraId="3C16A2F2" w14:textId="77777777" w:rsidR="00C20C63" w:rsidRDefault="00C20C63" w:rsidP="00033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New York">
    <w:panose1 w:val="02040503060506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TR Arial">
    <w:charset w:val="00"/>
    <w:family w:val="auto"/>
    <w:pitch w:val="default"/>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6D2B0" w14:textId="77777777" w:rsidR="00C20C63" w:rsidRDefault="00C20C63" w:rsidP="00033515">
      <w:r>
        <w:separator/>
      </w:r>
    </w:p>
  </w:footnote>
  <w:footnote w:type="continuationSeparator" w:id="0">
    <w:p w14:paraId="2ED6740A" w14:textId="77777777" w:rsidR="00C20C63" w:rsidRDefault="00C20C63" w:rsidP="00033515">
      <w:r>
        <w:continuationSeparator/>
      </w:r>
    </w:p>
  </w:footnote>
  <w:footnote w:id="1">
    <w:p w14:paraId="0C01F3C7" w14:textId="412F59F2" w:rsidR="001163A0" w:rsidRPr="004361FA" w:rsidRDefault="001163A0" w:rsidP="004361FA">
      <w:pPr>
        <w:pStyle w:val="DipnotMetni"/>
        <w:jc w:val="both"/>
        <w:rPr>
          <w:rFonts w:ascii="Times New Roman" w:hAnsi="Times New Roman" w:cs="Times New Roman"/>
          <w:i/>
          <w:sz w:val="20"/>
          <w:szCs w:val="20"/>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TrackMoves/>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376C"/>
    <w:rsid w:val="00033515"/>
    <w:rsid w:val="001163A0"/>
    <w:rsid w:val="00227438"/>
    <w:rsid w:val="002369DD"/>
    <w:rsid w:val="002A356D"/>
    <w:rsid w:val="004361FA"/>
    <w:rsid w:val="004A3ACC"/>
    <w:rsid w:val="004B5FBB"/>
    <w:rsid w:val="005401F5"/>
    <w:rsid w:val="0056550B"/>
    <w:rsid w:val="00640890"/>
    <w:rsid w:val="00734EDC"/>
    <w:rsid w:val="00781A68"/>
    <w:rsid w:val="00792573"/>
    <w:rsid w:val="00792F4D"/>
    <w:rsid w:val="007A29B1"/>
    <w:rsid w:val="00816A0E"/>
    <w:rsid w:val="00976A48"/>
    <w:rsid w:val="0098008B"/>
    <w:rsid w:val="009E1B40"/>
    <w:rsid w:val="00A3376C"/>
    <w:rsid w:val="00AB4005"/>
    <w:rsid w:val="00AD5640"/>
    <w:rsid w:val="00BF7D8D"/>
    <w:rsid w:val="00C20C63"/>
    <w:rsid w:val="00C938C7"/>
    <w:rsid w:val="00CC1C80"/>
    <w:rsid w:val="00D159B1"/>
    <w:rsid w:val="00D42D41"/>
    <w:rsid w:val="00D81972"/>
    <w:rsid w:val="00DB66F5"/>
    <w:rsid w:val="00E40246"/>
    <w:rsid w:val="00F44B42"/>
    <w:rsid w:val="00F93066"/>
    <w:rsid w:val="00FC70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F2FDB"/>
  <w15:chartTrackingRefBased/>
  <w15:docId w15:val="{368AC29C-9FE2-4836-B9A5-6A7C1FAF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imes New Roman" w:hAnsi="Times New Roman" w:cs="Times New Roman"/>
    </w:rPr>
  </w:style>
  <w:style w:type="paragraph" w:styleId="Balk1">
    <w:name w:val="heading 1"/>
    <w:basedOn w:val="Normal"/>
    <w:link w:val="Balk1Char"/>
    <w:uiPriority w:val="9"/>
    <w:qFormat/>
    <w:pPr>
      <w:keepNext/>
      <w:spacing w:line="320" w:lineRule="atLeast"/>
      <w:jc w:val="center"/>
      <w:outlineLvl w:val="0"/>
    </w:pPr>
    <w:rPr>
      <w:rFonts w:ascii="Times" w:hAnsi="Times" w:cs="Times"/>
      <w:b/>
      <w:bCs/>
      <w:kern w:val="36"/>
      <w:sz w:val="24"/>
      <w:szCs w:val="24"/>
    </w:rPr>
  </w:style>
  <w:style w:type="paragraph" w:styleId="Balk2">
    <w:name w:val="heading 2"/>
    <w:basedOn w:val="Normal"/>
    <w:link w:val="Balk2Char"/>
    <w:uiPriority w:val="9"/>
    <w:qFormat/>
    <w:pPr>
      <w:keepNext/>
      <w:spacing w:line="220" w:lineRule="atLeast"/>
      <w:ind w:firstLine="340"/>
      <w:jc w:val="center"/>
      <w:outlineLvl w:val="1"/>
    </w:pPr>
    <w:rPr>
      <w:b/>
      <w:bCs/>
      <w:sz w:val="24"/>
      <w:szCs w:val="24"/>
    </w:rPr>
  </w:style>
  <w:style w:type="paragraph" w:styleId="Balk3">
    <w:name w:val="heading 3"/>
    <w:basedOn w:val="Normal"/>
    <w:link w:val="Balk3Char"/>
    <w:uiPriority w:val="9"/>
    <w:qFormat/>
    <w:pPr>
      <w:keepNext/>
      <w:jc w:val="center"/>
      <w:outlineLvl w:val="2"/>
    </w:pPr>
    <w:rPr>
      <w:b/>
      <w:bCs/>
      <w:color w:val="000000"/>
      <w:sz w:val="16"/>
      <w:szCs w:val="16"/>
    </w:rPr>
  </w:style>
  <w:style w:type="paragraph" w:styleId="Balk4">
    <w:name w:val="heading 4"/>
    <w:basedOn w:val="Normal"/>
    <w:link w:val="Balk4Char"/>
    <w:uiPriority w:val="9"/>
    <w:qFormat/>
    <w:pPr>
      <w:keepNext/>
      <w:outlineLvl w:val="3"/>
    </w:pPr>
    <w:rPr>
      <w:b/>
      <w:bCs/>
      <w:color w:val="000000"/>
      <w:sz w:val="16"/>
      <w:szCs w:val="16"/>
    </w:rPr>
  </w:style>
  <w:style w:type="paragraph" w:styleId="Balk5">
    <w:name w:val="heading 5"/>
    <w:basedOn w:val="Normal"/>
    <w:link w:val="Balk5Char"/>
    <w:uiPriority w:val="9"/>
    <w:qFormat/>
    <w:pPr>
      <w:keepNext/>
      <w:spacing w:line="200" w:lineRule="atLeast"/>
      <w:ind w:firstLine="539"/>
      <w:jc w:val="both"/>
      <w:outlineLvl w:val="4"/>
    </w:pPr>
    <w:rPr>
      <w:i/>
      <w:iCs/>
      <w:sz w:val="18"/>
      <w:szCs w:val="18"/>
    </w:rPr>
  </w:style>
  <w:style w:type="paragraph" w:styleId="Balk6">
    <w:name w:val="heading 6"/>
    <w:basedOn w:val="Normal"/>
    <w:link w:val="Balk6Char"/>
    <w:uiPriority w:val="9"/>
    <w:qFormat/>
    <w:pPr>
      <w:keepNext/>
      <w:spacing w:line="240" w:lineRule="atLeast"/>
      <w:ind w:firstLine="540"/>
      <w:jc w:val="both"/>
      <w:outlineLvl w:val="5"/>
    </w:pPr>
    <w:rPr>
      <w:i/>
      <w:iCs/>
      <w:sz w:val="18"/>
      <w:szCs w:val="18"/>
    </w:rPr>
  </w:style>
  <w:style w:type="paragraph" w:styleId="Balk7">
    <w:name w:val="heading 7"/>
    <w:basedOn w:val="Normal"/>
    <w:link w:val="Balk7Char"/>
    <w:uiPriority w:val="9"/>
    <w:qFormat/>
    <w:pPr>
      <w:keepNext/>
      <w:spacing w:line="220" w:lineRule="atLeast"/>
      <w:ind w:firstLine="567"/>
      <w:jc w:val="both"/>
      <w:outlineLvl w:val="6"/>
    </w:pPr>
    <w:rPr>
      <w:i/>
      <w:iCs/>
      <w:sz w:val="18"/>
      <w:szCs w:val="18"/>
    </w:rPr>
  </w:style>
  <w:style w:type="paragraph" w:styleId="Balk8">
    <w:name w:val="heading 8"/>
    <w:basedOn w:val="Normal"/>
    <w:link w:val="Balk8Char"/>
    <w:uiPriority w:val="9"/>
    <w:qFormat/>
    <w:pPr>
      <w:keepNext/>
      <w:spacing w:line="240" w:lineRule="atLeast"/>
      <w:jc w:val="center"/>
      <w:outlineLvl w:val="7"/>
    </w:pPr>
    <w:rPr>
      <w:i/>
      <w:iCs/>
      <w:sz w:val="18"/>
      <w:szCs w:val="18"/>
    </w:rPr>
  </w:style>
  <w:style w:type="paragraph" w:styleId="Balk9">
    <w:name w:val="heading 9"/>
    <w:basedOn w:val="Normal"/>
    <w:link w:val="Balk9Char"/>
    <w:uiPriority w:val="9"/>
    <w:qFormat/>
    <w:pPr>
      <w:keepNext/>
      <w:snapToGrid w:val="0"/>
      <w:spacing w:before="20" w:after="20" w:line="200" w:lineRule="atLeast"/>
      <w:ind w:firstLine="567"/>
      <w:jc w:val="both"/>
      <w:outlineLvl w:val="8"/>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semiHidden/>
    <w:unhideWhenUsed/>
    <w:rPr>
      <w:color w:val="0000FF"/>
      <w:u w:val="single"/>
    </w:rPr>
  </w:style>
  <w:style w:type="character" w:styleId="zlenenKpr">
    <w:name w:val="FollowedHyperlink"/>
    <w:uiPriority w:val="99"/>
    <w:semiHidden/>
    <w:unhideWhenUsed/>
    <w:rPr>
      <w:color w:val="800080"/>
      <w:u w:val="single"/>
    </w:rPr>
  </w:style>
  <w:style w:type="character" w:customStyle="1" w:styleId="Balk1Char">
    <w:name w:val="Başlık 1 Char"/>
    <w:link w:val="Balk1"/>
    <w:uiPriority w:val="9"/>
    <w:rPr>
      <w:rFonts w:ascii="Times" w:hAnsi="Times" w:cs="Times" w:hint="default"/>
      <w:b/>
      <w:bCs/>
    </w:rPr>
  </w:style>
  <w:style w:type="character" w:customStyle="1" w:styleId="Balk2Char">
    <w:name w:val="Başlık 2 Char"/>
    <w:link w:val="Balk2"/>
    <w:uiPriority w:val="9"/>
    <w:semiHidden/>
    <w:rPr>
      <w:rFonts w:ascii="Times New Roman" w:hAnsi="Times New Roman" w:cs="Times New Roman" w:hint="default"/>
      <w:b/>
      <w:bCs/>
    </w:rPr>
  </w:style>
  <w:style w:type="character" w:customStyle="1" w:styleId="Balk3Char">
    <w:name w:val="Başlık 3 Char"/>
    <w:link w:val="Balk3"/>
    <w:uiPriority w:val="9"/>
    <w:semiHidden/>
    <w:rPr>
      <w:rFonts w:ascii="Times New Roman" w:hAnsi="Times New Roman" w:cs="Times New Roman" w:hint="default"/>
      <w:b/>
      <w:bCs/>
      <w:color w:val="000000"/>
    </w:rPr>
  </w:style>
  <w:style w:type="character" w:customStyle="1" w:styleId="Balk4Char">
    <w:name w:val="Başlık 4 Char"/>
    <w:link w:val="Balk4"/>
    <w:uiPriority w:val="9"/>
    <w:semiHidden/>
    <w:rPr>
      <w:rFonts w:ascii="Times New Roman" w:hAnsi="Times New Roman" w:cs="Times New Roman" w:hint="default"/>
      <w:b/>
      <w:bCs/>
      <w:color w:val="000000"/>
    </w:rPr>
  </w:style>
  <w:style w:type="character" w:customStyle="1" w:styleId="Balk5Char">
    <w:name w:val="Başlık 5 Char"/>
    <w:link w:val="Balk5"/>
    <w:uiPriority w:val="9"/>
    <w:semiHidden/>
    <w:rPr>
      <w:rFonts w:ascii="Times New Roman" w:hAnsi="Times New Roman" w:cs="Times New Roman" w:hint="default"/>
      <w:i/>
      <w:iCs/>
    </w:rPr>
  </w:style>
  <w:style w:type="character" w:customStyle="1" w:styleId="Balk6Char">
    <w:name w:val="Başlık 6 Char"/>
    <w:link w:val="Balk6"/>
    <w:uiPriority w:val="9"/>
    <w:semiHidden/>
    <w:rPr>
      <w:rFonts w:ascii="Times New Roman" w:hAnsi="Times New Roman" w:cs="Times New Roman" w:hint="default"/>
      <w:i/>
      <w:iCs/>
    </w:rPr>
  </w:style>
  <w:style w:type="paragraph" w:styleId="HTMLncedenBiimlendirilmi">
    <w:name w:val="HTML Preformatted"/>
    <w:basedOn w:val="Normal"/>
    <w:link w:val="HTMLncedenBiimlendirilmi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rPr>
  </w:style>
  <w:style w:type="character" w:customStyle="1" w:styleId="HTMLncedenBiimlendirilmiChar">
    <w:name w:val="HTML Önceden Biçimlendirilmiş Char"/>
    <w:link w:val="HTMLncedenBiimlendirilmi"/>
    <w:uiPriority w:val="99"/>
    <w:semiHidden/>
    <w:rPr>
      <w:rFonts w:ascii="Arial Unicode MS" w:eastAsia="Arial Unicode MS" w:hAnsi="Arial Unicode MS" w:cs="Arial Unicode MS" w:hint="eastAsia"/>
    </w:rPr>
  </w:style>
  <w:style w:type="paragraph" w:styleId="NormalWeb">
    <w:name w:val="Normal (Web)"/>
    <w:basedOn w:val="Normal"/>
    <w:uiPriority w:val="99"/>
    <w:semiHidden/>
    <w:unhideWhenUsed/>
    <w:pPr>
      <w:autoSpaceDE/>
      <w:autoSpaceDN/>
      <w:spacing w:before="100" w:beforeAutospacing="1" w:after="100" w:afterAutospacing="1"/>
    </w:pPr>
    <w:rPr>
      <w:sz w:val="24"/>
      <w:szCs w:val="24"/>
    </w:rPr>
  </w:style>
  <w:style w:type="character" w:customStyle="1" w:styleId="Balk7Char">
    <w:name w:val="Başlık 7 Char"/>
    <w:link w:val="Balk7"/>
    <w:uiPriority w:val="9"/>
    <w:semiHidden/>
    <w:rPr>
      <w:rFonts w:ascii="Times New Roman" w:hAnsi="Times New Roman" w:cs="Times New Roman" w:hint="default"/>
      <w:i/>
      <w:iCs/>
    </w:rPr>
  </w:style>
  <w:style w:type="character" w:customStyle="1" w:styleId="Balk8Char">
    <w:name w:val="Başlık 8 Char"/>
    <w:link w:val="Balk8"/>
    <w:uiPriority w:val="9"/>
    <w:semiHidden/>
    <w:rPr>
      <w:rFonts w:ascii="Times New Roman" w:hAnsi="Times New Roman" w:cs="Times New Roman" w:hint="default"/>
      <w:i/>
      <w:iCs/>
    </w:rPr>
  </w:style>
  <w:style w:type="character" w:customStyle="1" w:styleId="Balk9Char">
    <w:name w:val="Başlık 9 Char"/>
    <w:link w:val="Balk9"/>
    <w:uiPriority w:val="9"/>
    <w:semiHidden/>
    <w:rPr>
      <w:rFonts w:ascii="Times New Roman" w:hAnsi="Times New Roman" w:cs="Times New Roman" w:hint="default"/>
      <w:b/>
      <w:bCs/>
      <w:snapToGrid/>
    </w:rPr>
  </w:style>
  <w:style w:type="paragraph" w:customStyle="1" w:styleId="msoindex1">
    <w:name w:val="msoindex1"/>
    <w:basedOn w:val="Normal"/>
    <w:pPr>
      <w:ind w:left="200" w:hanging="200"/>
    </w:pPr>
  </w:style>
  <w:style w:type="paragraph" w:customStyle="1" w:styleId="msoindex2">
    <w:name w:val="msoindex2"/>
    <w:basedOn w:val="Normal"/>
    <w:pPr>
      <w:ind w:left="400" w:hanging="200"/>
    </w:pPr>
  </w:style>
  <w:style w:type="paragraph" w:customStyle="1" w:styleId="msoindex3">
    <w:name w:val="msoindex3"/>
    <w:basedOn w:val="Normal"/>
    <w:pPr>
      <w:ind w:left="600" w:hanging="200"/>
    </w:pPr>
  </w:style>
  <w:style w:type="paragraph" w:customStyle="1" w:styleId="msoindex4">
    <w:name w:val="msoindex4"/>
    <w:basedOn w:val="Normal"/>
    <w:pPr>
      <w:ind w:left="800" w:hanging="200"/>
    </w:pPr>
  </w:style>
  <w:style w:type="paragraph" w:customStyle="1" w:styleId="msoindex5">
    <w:name w:val="msoindex5"/>
    <w:basedOn w:val="Normal"/>
    <w:pPr>
      <w:ind w:left="1000" w:hanging="200"/>
    </w:pPr>
  </w:style>
  <w:style w:type="paragraph" w:customStyle="1" w:styleId="msoindex6">
    <w:name w:val="msoindex6"/>
    <w:basedOn w:val="Normal"/>
    <w:pPr>
      <w:ind w:left="1200" w:hanging="200"/>
    </w:pPr>
  </w:style>
  <w:style w:type="paragraph" w:customStyle="1" w:styleId="msoindex7">
    <w:name w:val="msoindex7"/>
    <w:basedOn w:val="Normal"/>
    <w:pPr>
      <w:ind w:left="1400" w:hanging="200"/>
    </w:pPr>
  </w:style>
  <w:style w:type="paragraph" w:customStyle="1" w:styleId="msoindex8">
    <w:name w:val="msoindex8"/>
    <w:basedOn w:val="Normal"/>
    <w:pPr>
      <w:ind w:left="1600" w:hanging="200"/>
    </w:pPr>
  </w:style>
  <w:style w:type="paragraph" w:customStyle="1" w:styleId="msoindex9">
    <w:name w:val="msoindex9"/>
    <w:basedOn w:val="Normal"/>
    <w:pPr>
      <w:ind w:left="1800" w:hanging="200"/>
    </w:pPr>
  </w:style>
  <w:style w:type="paragraph" w:styleId="DipnotMetni">
    <w:name w:val="footnote text"/>
    <w:basedOn w:val="Normal"/>
    <w:link w:val="DipnotMetniChar"/>
    <w:uiPriority w:val="99"/>
    <w:unhideWhenUsed/>
    <w:pPr>
      <w:autoSpaceDE/>
      <w:autoSpaceDN/>
    </w:pPr>
    <w:rPr>
      <w:rFonts w:ascii="Calibri" w:hAnsi="Calibri" w:cs="Calibri"/>
      <w:sz w:val="22"/>
      <w:szCs w:val="22"/>
    </w:rPr>
  </w:style>
  <w:style w:type="character" w:customStyle="1" w:styleId="DipnotMetniChar">
    <w:name w:val="Dipnot Metni Char"/>
    <w:basedOn w:val="VarsaylanParagrafYazTipi"/>
    <w:link w:val="DipnotMetni"/>
    <w:uiPriority w:val="99"/>
  </w:style>
  <w:style w:type="paragraph" w:styleId="AklamaMetni">
    <w:name w:val="annotation text"/>
    <w:basedOn w:val="Normal"/>
    <w:link w:val="AklamaMetniChar"/>
    <w:uiPriority w:val="99"/>
    <w:semiHidden/>
    <w:unhideWhenUsed/>
    <w:pPr>
      <w:autoSpaceDE/>
      <w:autoSpaceDN/>
      <w:spacing w:after="200" w:line="276" w:lineRule="auto"/>
    </w:pPr>
    <w:rPr>
      <w:rFonts w:ascii="Calibri" w:hAnsi="Calibri" w:cs="Calibri"/>
    </w:rPr>
  </w:style>
  <w:style w:type="character" w:customStyle="1" w:styleId="AklamaMetniChar">
    <w:name w:val="Açıklama Metni Char"/>
    <w:link w:val="AklamaMetni"/>
    <w:uiPriority w:val="99"/>
    <w:semiHidden/>
    <w:rPr>
      <w:rFonts w:ascii="Calibri" w:hAnsi="Calibri" w:cs="Calibri" w:hint="default"/>
    </w:rPr>
  </w:style>
  <w:style w:type="paragraph" w:customStyle="1" w:styleId="stbilgi">
    <w:name w:val="Üstbilgi"/>
    <w:basedOn w:val="Normal"/>
    <w:link w:val="stbilgiChar"/>
    <w:uiPriority w:val="99"/>
    <w:semiHidden/>
    <w:unhideWhenUsed/>
  </w:style>
  <w:style w:type="character" w:customStyle="1" w:styleId="stbilgiChar">
    <w:name w:val="Üstbilgi Char"/>
    <w:link w:val="stbilgi"/>
    <w:uiPriority w:val="99"/>
    <w:semiHidden/>
    <w:rPr>
      <w:rFonts w:ascii="Times New Roman" w:hAnsi="Times New Roman" w:cs="Times New Roman" w:hint="default"/>
    </w:rPr>
  </w:style>
  <w:style w:type="paragraph" w:customStyle="1" w:styleId="Altbilgi">
    <w:name w:val="Altbilgi"/>
    <w:basedOn w:val="Normal"/>
    <w:link w:val="AltbilgiChar"/>
    <w:uiPriority w:val="99"/>
    <w:semiHidden/>
    <w:unhideWhenUsed/>
  </w:style>
  <w:style w:type="character" w:customStyle="1" w:styleId="AltbilgiChar">
    <w:name w:val="Altbilgi Char"/>
    <w:link w:val="Altbilgi"/>
    <w:uiPriority w:val="99"/>
    <w:semiHidden/>
    <w:rPr>
      <w:rFonts w:ascii="Times New Roman" w:hAnsi="Times New Roman" w:cs="Times New Roman" w:hint="default"/>
    </w:rPr>
  </w:style>
  <w:style w:type="paragraph" w:customStyle="1" w:styleId="msoindexheading">
    <w:name w:val="msoindexheading"/>
    <w:basedOn w:val="Normal"/>
  </w:style>
  <w:style w:type="paragraph" w:styleId="ResimYazs">
    <w:name w:val="caption"/>
    <w:basedOn w:val="Normal"/>
    <w:uiPriority w:val="35"/>
    <w:qFormat/>
    <w:rPr>
      <w:b/>
      <w:bCs/>
    </w:rPr>
  </w:style>
  <w:style w:type="paragraph" w:styleId="KonuBal">
    <w:name w:val="Title"/>
    <w:basedOn w:val="Normal"/>
    <w:link w:val="KonuBalChar"/>
    <w:uiPriority w:val="10"/>
    <w:qFormat/>
    <w:pPr>
      <w:overflowPunct w:val="0"/>
      <w:spacing w:after="60"/>
      <w:jc w:val="center"/>
    </w:pPr>
    <w:rPr>
      <w:b/>
      <w:bCs/>
      <w:sz w:val="24"/>
      <w:szCs w:val="24"/>
    </w:rPr>
  </w:style>
  <w:style w:type="character" w:customStyle="1" w:styleId="KonuBalChar">
    <w:name w:val="Konu Başlığı Char"/>
    <w:link w:val="KonuBal"/>
    <w:uiPriority w:val="10"/>
    <w:rPr>
      <w:rFonts w:ascii="Times New Roman" w:hAnsi="Times New Roman" w:cs="Times New Roman" w:hint="default"/>
      <w:b/>
      <w:bCs/>
    </w:rPr>
  </w:style>
  <w:style w:type="paragraph" w:styleId="GvdeMetni">
    <w:name w:val="Body Text"/>
    <w:basedOn w:val="Normal"/>
    <w:link w:val="GvdeMetniChar"/>
    <w:uiPriority w:val="99"/>
    <w:semiHidden/>
    <w:unhideWhenUsed/>
    <w:pPr>
      <w:snapToGrid w:val="0"/>
      <w:spacing w:line="200" w:lineRule="atLeast"/>
      <w:jc w:val="both"/>
    </w:pPr>
    <w:rPr>
      <w:b/>
      <w:bCs/>
      <w:sz w:val="18"/>
      <w:szCs w:val="18"/>
    </w:rPr>
  </w:style>
  <w:style w:type="character" w:customStyle="1" w:styleId="GvdeMetniChar">
    <w:name w:val="Gövde Metni Char"/>
    <w:link w:val="GvdeMetni"/>
    <w:uiPriority w:val="99"/>
    <w:semiHidden/>
    <w:rPr>
      <w:rFonts w:ascii="Times New Roman" w:hAnsi="Times New Roman" w:cs="Times New Roman" w:hint="default"/>
      <w:b/>
      <w:bCs/>
    </w:rPr>
  </w:style>
  <w:style w:type="character" w:customStyle="1" w:styleId="GvdeMetniGirintisiChar">
    <w:name w:val="Gövde Metni Girintisi Char"/>
    <w:link w:val="GvdeMetniGirintisi"/>
    <w:rPr>
      <w:rFonts w:ascii="Times New Roman" w:hAnsi="Times New Roman" w:cs="Times New Roman" w:hint="default"/>
      <w:i/>
      <w:iCs/>
    </w:rPr>
  </w:style>
  <w:style w:type="paragraph" w:customStyle="1" w:styleId="msobodytextindent">
    <w:name w:val="msobodytextindent"/>
    <w:basedOn w:val="Normal"/>
    <w:pPr>
      <w:spacing w:line="220" w:lineRule="atLeast"/>
      <w:ind w:left="284" w:hanging="284"/>
      <w:jc w:val="both"/>
    </w:pPr>
    <w:rPr>
      <w:i/>
      <w:iCs/>
      <w:sz w:val="16"/>
      <w:szCs w:val="16"/>
    </w:rPr>
  </w:style>
  <w:style w:type="character" w:customStyle="1" w:styleId="AltyazChar1">
    <w:name w:val="Altyazı Char1"/>
    <w:aliases w:val="Alt Konu Başlığı Char"/>
    <w:link w:val="Altyaz"/>
    <w:rPr>
      <w:rFonts w:ascii="Times New Roman" w:hAnsi="Times New Roman" w:cs="Times New Roman" w:hint="default"/>
      <w:b/>
      <w:bCs/>
      <w:u w:val="single"/>
    </w:rPr>
  </w:style>
  <w:style w:type="paragraph" w:styleId="Altyaz">
    <w:name w:val="Subtitle"/>
    <w:aliases w:val="Alt Konu Başlığı"/>
    <w:basedOn w:val="Normal"/>
    <w:link w:val="AltyazChar1"/>
    <w:uiPriority w:val="11"/>
    <w:qFormat/>
    <w:pPr>
      <w:overflowPunct w:val="0"/>
      <w:spacing w:line="360" w:lineRule="auto"/>
      <w:jc w:val="center"/>
    </w:pPr>
    <w:rPr>
      <w:b/>
      <w:bCs/>
      <w:sz w:val="52"/>
      <w:szCs w:val="52"/>
      <w:u w:val="single"/>
    </w:rPr>
  </w:style>
  <w:style w:type="character" w:customStyle="1" w:styleId="AltyazChar">
    <w:name w:val="Altyazı Char"/>
    <w:aliases w:val="Alt Konu Başlığı Char1"/>
    <w:uiPriority w:val="11"/>
    <w:rPr>
      <w:rFonts w:ascii="Cambria" w:hAnsi="Cambria" w:hint="default"/>
    </w:rPr>
  </w:style>
  <w:style w:type="paragraph" w:styleId="GvdeMetni2">
    <w:name w:val="Body Text 2"/>
    <w:basedOn w:val="Normal"/>
    <w:link w:val="GvdeMetni2Char"/>
    <w:uiPriority w:val="99"/>
    <w:semiHidden/>
    <w:unhideWhenUsed/>
    <w:pPr>
      <w:snapToGrid w:val="0"/>
      <w:spacing w:after="60"/>
    </w:pPr>
    <w:rPr>
      <w:sz w:val="18"/>
      <w:szCs w:val="18"/>
    </w:rPr>
  </w:style>
  <w:style w:type="character" w:customStyle="1" w:styleId="GvdeMetni2Char">
    <w:name w:val="Gövde Metni 2 Char"/>
    <w:link w:val="GvdeMetni2"/>
    <w:uiPriority w:val="99"/>
    <w:semiHidden/>
    <w:rPr>
      <w:rFonts w:ascii="Times New Roman" w:hAnsi="Times New Roman" w:cs="Times New Roman" w:hint="default"/>
      <w:snapToGrid/>
    </w:rPr>
  </w:style>
  <w:style w:type="paragraph" w:styleId="GvdeMetni3">
    <w:name w:val="Body Text 3"/>
    <w:basedOn w:val="Normal"/>
    <w:link w:val="GvdeMetni3Char"/>
    <w:uiPriority w:val="99"/>
    <w:semiHidden/>
    <w:unhideWhenUsed/>
    <w:pPr>
      <w:spacing w:line="216" w:lineRule="auto"/>
      <w:jc w:val="both"/>
    </w:pPr>
    <w:rPr>
      <w:rFonts w:ascii="Times" w:hAnsi="Times" w:cs="Times"/>
      <w:i/>
      <w:iCs/>
      <w:sz w:val="16"/>
      <w:szCs w:val="16"/>
    </w:rPr>
  </w:style>
  <w:style w:type="character" w:customStyle="1" w:styleId="GvdeMetni3Char">
    <w:name w:val="Gövde Metni 3 Char"/>
    <w:link w:val="GvdeMetni3"/>
    <w:uiPriority w:val="99"/>
    <w:semiHidden/>
    <w:rPr>
      <w:rFonts w:ascii="Times" w:hAnsi="Times" w:cs="Times" w:hint="default"/>
      <w:i/>
      <w:iCs/>
    </w:rPr>
  </w:style>
  <w:style w:type="character" w:customStyle="1" w:styleId="GvdeMetniGirintisi2Char">
    <w:name w:val="Gövde Metni Girintisi 2 Char"/>
    <w:link w:val="GvdeMetniGirintisi2"/>
    <w:rPr>
      <w:rFonts w:ascii="Times" w:hAnsi="Times" w:cs="Times" w:hint="default"/>
      <w:i/>
      <w:iCs/>
    </w:rPr>
  </w:style>
  <w:style w:type="paragraph" w:customStyle="1" w:styleId="msobodytextindent2">
    <w:name w:val="msobodytextindent2"/>
    <w:basedOn w:val="Normal"/>
    <w:pPr>
      <w:ind w:left="426" w:hanging="426"/>
    </w:pPr>
    <w:rPr>
      <w:rFonts w:ascii="Times" w:hAnsi="Times" w:cs="Times"/>
      <w:i/>
      <w:iCs/>
    </w:rPr>
  </w:style>
  <w:style w:type="character" w:customStyle="1" w:styleId="GvdeMetniGirintisi3Char">
    <w:name w:val="Gövde Metni Girintisi 3 Char"/>
    <w:link w:val="GvdeMetniGirintisi3"/>
    <w:rPr>
      <w:rFonts w:ascii="Times New Roman" w:hAnsi="Times New Roman" w:cs="Times New Roman" w:hint="default"/>
      <w:i/>
      <w:iCs/>
    </w:rPr>
  </w:style>
  <w:style w:type="paragraph" w:customStyle="1" w:styleId="msobodytextindent3">
    <w:name w:val="msobodytextindent3"/>
    <w:basedOn w:val="Normal"/>
    <w:pPr>
      <w:ind w:left="360" w:hanging="360"/>
      <w:jc w:val="both"/>
    </w:pPr>
    <w:rPr>
      <w:i/>
      <w:iCs/>
      <w:sz w:val="16"/>
      <w:szCs w:val="16"/>
    </w:rPr>
  </w:style>
  <w:style w:type="paragraph" w:styleId="bekMetni">
    <w:name w:val="Block Text"/>
    <w:basedOn w:val="Normal"/>
    <w:uiPriority w:val="99"/>
    <w:semiHidden/>
    <w:unhideWhenUsed/>
    <w:pPr>
      <w:spacing w:after="60"/>
      <w:ind w:left="851" w:right="850"/>
      <w:jc w:val="center"/>
    </w:pPr>
    <w:rPr>
      <w:b/>
      <w:bCs/>
    </w:rPr>
  </w:style>
  <w:style w:type="paragraph" w:styleId="BelgeBalantlar">
    <w:name w:val="Document Map"/>
    <w:basedOn w:val="Normal"/>
    <w:link w:val="BelgeBalantlarChar"/>
    <w:uiPriority w:val="99"/>
    <w:semiHidden/>
    <w:unhideWhenUsed/>
    <w:pPr>
      <w:shd w:val="clear" w:color="auto" w:fill="000080"/>
    </w:pPr>
    <w:rPr>
      <w:rFonts w:ascii="Tahoma" w:hAnsi="Tahoma" w:cs="Tahoma"/>
    </w:rPr>
  </w:style>
  <w:style w:type="character" w:customStyle="1" w:styleId="BelgeBalantlarChar">
    <w:name w:val="Belge Bağlantıları Char"/>
    <w:link w:val="BelgeBalantlar"/>
    <w:uiPriority w:val="99"/>
    <w:semiHidden/>
    <w:rPr>
      <w:rFonts w:ascii="Tahoma" w:hAnsi="Tahoma" w:cs="Tahoma" w:hint="default"/>
      <w:shd w:val="clear" w:color="auto" w:fill="000080"/>
    </w:rPr>
  </w:style>
  <w:style w:type="paragraph" w:styleId="DzMetin">
    <w:name w:val="Plain Text"/>
    <w:basedOn w:val="Normal"/>
    <w:link w:val="DzMetinChar"/>
    <w:uiPriority w:val="99"/>
    <w:semiHidden/>
    <w:unhideWhenUsed/>
    <w:pPr>
      <w:autoSpaceDE/>
      <w:autoSpaceDN/>
    </w:pPr>
    <w:rPr>
      <w:rFonts w:ascii="Courier New" w:hAnsi="Courier New" w:cs="Courier New"/>
      <w:sz w:val="22"/>
      <w:szCs w:val="22"/>
    </w:rPr>
  </w:style>
  <w:style w:type="character" w:customStyle="1" w:styleId="DzMetinChar">
    <w:name w:val="Düz Metin Char"/>
    <w:link w:val="DzMetin"/>
    <w:uiPriority w:val="99"/>
    <w:semiHidden/>
    <w:rPr>
      <w:rFonts w:ascii="Courier New" w:hAnsi="Courier New" w:cs="Courier New" w:hint="default"/>
    </w:rPr>
  </w:style>
  <w:style w:type="paragraph" w:styleId="AklamaKonusu">
    <w:name w:val="annotation subject"/>
    <w:basedOn w:val="Normal"/>
    <w:link w:val="AklamaKonusuChar"/>
    <w:uiPriority w:val="99"/>
    <w:semiHidden/>
    <w:unhideWhenUsed/>
    <w:pPr>
      <w:autoSpaceDE/>
      <w:autoSpaceDN/>
      <w:spacing w:after="200" w:line="276" w:lineRule="auto"/>
    </w:pPr>
    <w:rPr>
      <w:rFonts w:ascii="Calibri" w:hAnsi="Calibri" w:cs="Calibri"/>
      <w:b/>
      <w:bCs/>
    </w:rPr>
  </w:style>
  <w:style w:type="character" w:customStyle="1" w:styleId="AklamaKonusuChar">
    <w:name w:val="Açıklama Konusu Char"/>
    <w:link w:val="AklamaKonusu"/>
    <w:uiPriority w:val="99"/>
    <w:semiHidden/>
    <w:rPr>
      <w:rFonts w:ascii="Calibri" w:hAnsi="Calibri" w:cs="Calibri" w:hint="default"/>
      <w:b/>
      <w:bCs/>
    </w:rPr>
  </w:style>
  <w:style w:type="paragraph" w:styleId="BalonMetni">
    <w:name w:val="Balloon Text"/>
    <w:basedOn w:val="Normal"/>
    <w:link w:val="BalonMetniChar"/>
    <w:uiPriority w:val="99"/>
    <w:semiHidden/>
    <w:unhideWhenUsed/>
    <w:rPr>
      <w:rFonts w:ascii="Tahoma" w:hAnsi="Tahoma" w:cs="Tahoma"/>
      <w:sz w:val="16"/>
      <w:szCs w:val="16"/>
    </w:rPr>
  </w:style>
  <w:style w:type="character" w:customStyle="1" w:styleId="BalonMetniChar">
    <w:name w:val="Balon Metni Char"/>
    <w:link w:val="BalonMetni"/>
    <w:uiPriority w:val="99"/>
    <w:semiHidden/>
    <w:rPr>
      <w:rFonts w:ascii="Tahoma" w:hAnsi="Tahoma" w:cs="Tahoma" w:hint="default"/>
    </w:rPr>
  </w:style>
  <w:style w:type="paragraph" w:styleId="ListeParagraf">
    <w:name w:val="List Paragraph"/>
    <w:basedOn w:val="Normal"/>
    <w:uiPriority w:val="34"/>
    <w:qFormat/>
    <w:pPr>
      <w:autoSpaceDE/>
      <w:autoSpaceDN/>
      <w:spacing w:after="200" w:line="276" w:lineRule="auto"/>
      <w:ind w:left="720"/>
    </w:pPr>
    <w:rPr>
      <w:rFonts w:ascii="Calibri" w:hAnsi="Calibri" w:cs="Calibri"/>
      <w:sz w:val="22"/>
      <w:szCs w:val="22"/>
    </w:rPr>
  </w:style>
  <w:style w:type="paragraph" w:customStyle="1" w:styleId="msolistparagraphcxspfirst">
    <w:name w:val="msolistparagraphcxspfirst"/>
    <w:basedOn w:val="Normal"/>
    <w:pPr>
      <w:autoSpaceDE/>
      <w:autoSpaceDN/>
      <w:spacing w:line="276" w:lineRule="auto"/>
      <w:ind w:left="720"/>
    </w:pPr>
    <w:rPr>
      <w:rFonts w:ascii="Calibri" w:hAnsi="Calibri" w:cs="Calibri"/>
      <w:sz w:val="22"/>
      <w:szCs w:val="22"/>
    </w:rPr>
  </w:style>
  <w:style w:type="paragraph" w:customStyle="1" w:styleId="msolistparagraphcxspmiddle">
    <w:name w:val="msolistparagraphcxspmiddle"/>
    <w:basedOn w:val="Normal"/>
    <w:pPr>
      <w:autoSpaceDE/>
      <w:autoSpaceDN/>
      <w:spacing w:line="276" w:lineRule="auto"/>
      <w:ind w:left="720"/>
    </w:pPr>
    <w:rPr>
      <w:rFonts w:ascii="Calibri" w:hAnsi="Calibri" w:cs="Calibri"/>
      <w:sz w:val="22"/>
      <w:szCs w:val="22"/>
    </w:rPr>
  </w:style>
  <w:style w:type="paragraph" w:customStyle="1" w:styleId="msolistparagraphcxsplast">
    <w:name w:val="msolistparagraphcxsplast"/>
    <w:basedOn w:val="Normal"/>
    <w:pPr>
      <w:autoSpaceDE/>
      <w:autoSpaceDN/>
      <w:spacing w:after="200" w:line="276" w:lineRule="auto"/>
      <w:ind w:left="720"/>
    </w:pPr>
    <w:rPr>
      <w:rFonts w:ascii="Calibri" w:hAnsi="Calibri" w:cs="Calibri"/>
      <w:sz w:val="22"/>
      <w:szCs w:val="22"/>
    </w:rPr>
  </w:style>
  <w:style w:type="paragraph" w:customStyle="1" w:styleId="Nor">
    <w:name w:val="Nor."/>
    <w:basedOn w:val="Normal"/>
    <w:pPr>
      <w:jc w:val="both"/>
    </w:pPr>
    <w:rPr>
      <w:rFonts w:ascii="New York" w:hAnsi="New York"/>
      <w:sz w:val="18"/>
      <w:szCs w:val="18"/>
    </w:rPr>
  </w:style>
  <w:style w:type="paragraph" w:customStyle="1" w:styleId="ksmblm">
    <w:name w:val="kısımbölüm"/>
    <w:basedOn w:val="Normal"/>
    <w:pPr>
      <w:autoSpaceDE/>
      <w:autoSpaceDN/>
      <w:spacing w:before="57"/>
      <w:jc w:val="both"/>
    </w:pPr>
    <w:rPr>
      <w:rFonts w:ascii="New York" w:hAnsi="New York"/>
      <w:sz w:val="18"/>
      <w:szCs w:val="18"/>
    </w:rPr>
  </w:style>
  <w:style w:type="paragraph" w:customStyle="1" w:styleId="KanTab">
    <w:name w:val="Kan Tab"/>
    <w:basedOn w:val="Normal"/>
    <w:pPr>
      <w:autoSpaceDE/>
      <w:autoSpaceDN/>
      <w:jc w:val="both"/>
    </w:pPr>
    <w:rPr>
      <w:rFonts w:ascii="New York" w:hAnsi="New York"/>
      <w:b/>
      <w:bCs/>
      <w:sz w:val="22"/>
      <w:szCs w:val="22"/>
    </w:rPr>
  </w:style>
  <w:style w:type="paragraph" w:customStyle="1" w:styleId="Normal0">
    <w:name w:val="Normal*"/>
    <w:basedOn w:val="Normal"/>
    <w:pPr>
      <w:autoSpaceDE/>
      <w:autoSpaceDN/>
      <w:jc w:val="both"/>
    </w:pPr>
    <w:rPr>
      <w:rFonts w:ascii="New York" w:hAnsi="New York"/>
      <w:sz w:val="18"/>
      <w:szCs w:val="18"/>
    </w:rPr>
  </w:style>
  <w:style w:type="paragraph" w:customStyle="1" w:styleId="Ynetmelii">
    <w:name w:val="Yönetmeliği"/>
    <w:basedOn w:val="Normal"/>
    <w:pPr>
      <w:autoSpaceDE/>
      <w:autoSpaceDN/>
      <w:spacing w:before="170" w:after="57" w:line="220" w:lineRule="atLeast"/>
    </w:pPr>
    <w:rPr>
      <w:rFonts w:ascii="New York" w:hAnsi="New York"/>
      <w:b/>
      <w:bCs/>
      <w:sz w:val="22"/>
      <w:szCs w:val="22"/>
    </w:rPr>
  </w:style>
  <w:style w:type="paragraph" w:customStyle="1" w:styleId="ALTBASLIK">
    <w:name w:val="ALTBASLIK"/>
    <w:basedOn w:val="Normal"/>
    <w:pPr>
      <w:autoSpaceDE/>
      <w:autoSpaceDN/>
      <w:jc w:val="center"/>
    </w:pPr>
    <w:rPr>
      <w:rFonts w:ascii="New York" w:hAnsi="New York"/>
      <w:b/>
      <w:bCs/>
      <w:sz w:val="22"/>
      <w:szCs w:val="22"/>
    </w:rPr>
  </w:style>
  <w:style w:type="paragraph" w:customStyle="1" w:styleId="MaddeBasl">
    <w:name w:val="Madde Baslığı"/>
    <w:basedOn w:val="Normal"/>
    <w:pPr>
      <w:autoSpaceDE/>
      <w:autoSpaceDN/>
      <w:spacing w:before="113"/>
    </w:pPr>
    <w:rPr>
      <w:rFonts w:ascii="New York" w:hAnsi="New York"/>
      <w:i/>
      <w:iCs/>
      <w:sz w:val="18"/>
      <w:szCs w:val="18"/>
    </w:rPr>
  </w:style>
  <w:style w:type="paragraph" w:customStyle="1" w:styleId="ntanml">
    <w:name w:val="Ön tanımlı"/>
    <w:basedOn w:val="Normal"/>
    <w:pPr>
      <w:autoSpaceDE/>
      <w:autoSpaceDN/>
      <w:snapToGrid w:val="0"/>
    </w:pPr>
    <w:rPr>
      <w:sz w:val="24"/>
      <w:szCs w:val="24"/>
    </w:rPr>
  </w:style>
  <w:style w:type="paragraph" w:customStyle="1" w:styleId="Dipnot">
    <w:name w:val="Dipnot"/>
    <w:basedOn w:val="Normal"/>
    <w:pPr>
      <w:autoSpaceDE/>
      <w:autoSpaceDN/>
      <w:spacing w:line="360" w:lineRule="atLeast"/>
      <w:ind w:left="369" w:hanging="369"/>
      <w:jc w:val="both"/>
    </w:pPr>
    <w:rPr>
      <w:rFonts w:ascii="New York" w:hAnsi="New York"/>
      <w:i/>
      <w:iCs/>
      <w:sz w:val="16"/>
      <w:szCs w:val="16"/>
    </w:rPr>
  </w:style>
  <w:style w:type="character" w:customStyle="1" w:styleId="3-NormalYazChar">
    <w:name w:val="3-Normal Yazı Char"/>
    <w:link w:val="3-NormalYaz"/>
    <w:rPr>
      <w:rFonts w:ascii="Times New Roman" w:hAnsi="Times New Roman" w:cs="Times New Roman" w:hint="default"/>
    </w:rPr>
  </w:style>
  <w:style w:type="paragraph" w:customStyle="1" w:styleId="3-NormalYaz">
    <w:name w:val="3-Normal Yazı"/>
    <w:basedOn w:val="Normal"/>
    <w:link w:val="3-NormalYazChar"/>
    <w:pPr>
      <w:autoSpaceDE/>
      <w:autoSpaceDN/>
      <w:jc w:val="both"/>
    </w:pPr>
    <w:rPr>
      <w:sz w:val="19"/>
      <w:szCs w:val="19"/>
    </w:rPr>
  </w:style>
  <w:style w:type="paragraph" w:customStyle="1" w:styleId="GvdeMetniGirintisi21">
    <w:name w:val="Gövde Metni Girintisi 21"/>
    <w:basedOn w:val="Normal"/>
    <w:pPr>
      <w:autoSpaceDE/>
      <w:autoSpaceDN/>
      <w:ind w:firstLine="708"/>
      <w:jc w:val="both"/>
    </w:pPr>
    <w:rPr>
      <w:b/>
      <w:bCs/>
      <w:sz w:val="26"/>
      <w:szCs w:val="26"/>
    </w:rPr>
  </w:style>
  <w:style w:type="paragraph" w:customStyle="1" w:styleId="DzMetin2">
    <w:name w:val="Düz Metin2"/>
    <w:basedOn w:val="Normal"/>
    <w:pPr>
      <w:autoSpaceDN/>
    </w:pPr>
    <w:rPr>
      <w:rFonts w:ascii="Courier New" w:hAnsi="Courier New" w:cs="Courier New"/>
    </w:rPr>
  </w:style>
  <w:style w:type="paragraph" w:customStyle="1" w:styleId="GvdeMetni31">
    <w:name w:val="Gövde Metni 31"/>
    <w:basedOn w:val="Normal"/>
    <w:pPr>
      <w:autoSpaceDE/>
      <w:autoSpaceDN/>
      <w:spacing w:after="120"/>
    </w:pPr>
    <w:rPr>
      <w:sz w:val="16"/>
      <w:szCs w:val="16"/>
    </w:rPr>
  </w:style>
  <w:style w:type="paragraph" w:customStyle="1" w:styleId="DzMetin1">
    <w:name w:val="Düz Metin1"/>
    <w:basedOn w:val="Normal"/>
    <w:pPr>
      <w:autoSpaceDN/>
    </w:pPr>
    <w:rPr>
      <w:rFonts w:ascii="Courier New" w:hAnsi="Courier New" w:cs="Courier New"/>
      <w:color w:val="000000"/>
    </w:rPr>
  </w:style>
  <w:style w:type="paragraph" w:customStyle="1" w:styleId="GvdeMetni21">
    <w:name w:val="Gövde Metni 21"/>
    <w:basedOn w:val="Normal"/>
    <w:pPr>
      <w:autoSpaceDE/>
      <w:autoSpaceDN/>
      <w:spacing w:after="120" w:line="480" w:lineRule="auto"/>
    </w:pPr>
    <w:rPr>
      <w:sz w:val="24"/>
      <w:szCs w:val="24"/>
    </w:rPr>
  </w:style>
  <w:style w:type="paragraph" w:customStyle="1" w:styleId="Balk10">
    <w:name w:val="Başlık 10"/>
    <w:basedOn w:val="Normal"/>
    <w:pPr>
      <w:keepNext/>
      <w:autoSpaceDE/>
      <w:autoSpaceDN/>
      <w:spacing w:before="240" w:after="120"/>
      <w:ind w:left="-2880" w:hanging="360"/>
    </w:pPr>
    <w:rPr>
      <w:rFonts w:ascii="Arial" w:hAnsi="Arial" w:cs="Arial"/>
      <w:b/>
      <w:bCs/>
      <w:color w:val="000000"/>
      <w:sz w:val="21"/>
      <w:szCs w:val="21"/>
    </w:rPr>
  </w:style>
  <w:style w:type="paragraph" w:customStyle="1" w:styleId="2-OrtaBaslk">
    <w:name w:val="2-Orta Baslık"/>
    <w:basedOn w:val="Normal"/>
    <w:pPr>
      <w:autoSpaceDE/>
      <w:autoSpaceDN/>
      <w:jc w:val="center"/>
    </w:pPr>
    <w:rPr>
      <w:b/>
      <w:bCs/>
      <w:sz w:val="19"/>
      <w:szCs w:val="19"/>
    </w:rPr>
  </w:style>
  <w:style w:type="character" w:customStyle="1" w:styleId="Gvdemetni0">
    <w:name w:val="Gövde metni_"/>
    <w:link w:val="Gvdemetni1"/>
    <w:rPr>
      <w:shd w:val="clear" w:color="auto" w:fill="FFFFFF"/>
    </w:rPr>
  </w:style>
  <w:style w:type="paragraph" w:customStyle="1" w:styleId="Gvdemetni1">
    <w:name w:val="Gövde metni"/>
    <w:basedOn w:val="Normal"/>
    <w:link w:val="Gvdemetni0"/>
    <w:pPr>
      <w:shd w:val="clear" w:color="auto" w:fill="FFFFFF"/>
      <w:autoSpaceDE/>
      <w:autoSpaceDN/>
      <w:spacing w:line="274" w:lineRule="atLeast"/>
      <w:jc w:val="both"/>
    </w:pPr>
    <w:rPr>
      <w:rFonts w:ascii="Calibri" w:hAnsi="Calibri" w:cs="Calibri"/>
      <w:sz w:val="22"/>
      <w:szCs w:val="22"/>
    </w:rPr>
  </w:style>
  <w:style w:type="paragraph" w:customStyle="1" w:styleId="baslk">
    <w:name w:val="baslk"/>
    <w:basedOn w:val="Normal"/>
    <w:pPr>
      <w:autoSpaceDE/>
      <w:autoSpaceDN/>
      <w:spacing w:before="100" w:beforeAutospacing="1" w:after="100" w:afterAutospacing="1"/>
    </w:pPr>
    <w:rPr>
      <w:sz w:val="24"/>
      <w:szCs w:val="24"/>
    </w:rPr>
  </w:style>
  <w:style w:type="paragraph" w:customStyle="1" w:styleId="Style2">
    <w:name w:val="Style2"/>
    <w:basedOn w:val="Normal"/>
    <w:pPr>
      <w:spacing w:line="278" w:lineRule="atLeast"/>
      <w:ind w:firstLine="696"/>
      <w:jc w:val="both"/>
    </w:pPr>
    <w:rPr>
      <w:sz w:val="24"/>
      <w:szCs w:val="24"/>
    </w:rPr>
  </w:style>
  <w:style w:type="paragraph" w:customStyle="1" w:styleId="Style3">
    <w:name w:val="Style3"/>
    <w:basedOn w:val="Normal"/>
    <w:pPr>
      <w:spacing w:line="425" w:lineRule="atLeast"/>
      <w:ind w:firstLine="653"/>
      <w:jc w:val="both"/>
    </w:pPr>
    <w:rPr>
      <w:rFonts w:ascii="Cambria" w:hAnsi="Cambria"/>
      <w:sz w:val="24"/>
      <w:szCs w:val="24"/>
    </w:rPr>
  </w:style>
  <w:style w:type="paragraph" w:customStyle="1" w:styleId="nor0">
    <w:name w:val="nor"/>
    <w:basedOn w:val="Normal"/>
    <w:pPr>
      <w:autoSpaceDE/>
      <w:autoSpaceDN/>
      <w:spacing w:before="100" w:beforeAutospacing="1" w:after="100" w:afterAutospacing="1"/>
    </w:pPr>
    <w:rPr>
      <w:sz w:val="24"/>
      <w:szCs w:val="24"/>
    </w:rPr>
  </w:style>
  <w:style w:type="paragraph" w:customStyle="1" w:styleId="Style8">
    <w:name w:val="Style8"/>
    <w:basedOn w:val="Normal"/>
    <w:pPr>
      <w:spacing w:line="274" w:lineRule="atLeast"/>
      <w:ind w:firstLine="552"/>
      <w:jc w:val="both"/>
    </w:pPr>
    <w:rPr>
      <w:sz w:val="24"/>
      <w:szCs w:val="24"/>
    </w:rPr>
  </w:style>
  <w:style w:type="paragraph" w:customStyle="1" w:styleId="Style6">
    <w:name w:val="Style6"/>
    <w:basedOn w:val="Normal"/>
    <w:pPr>
      <w:spacing w:line="269" w:lineRule="atLeast"/>
      <w:ind w:firstLine="552"/>
      <w:jc w:val="both"/>
    </w:pPr>
    <w:rPr>
      <w:sz w:val="24"/>
      <w:szCs w:val="24"/>
    </w:rPr>
  </w:style>
  <w:style w:type="paragraph" w:customStyle="1" w:styleId="Style5">
    <w:name w:val="Style5"/>
    <w:basedOn w:val="Normal"/>
    <w:pPr>
      <w:spacing w:line="420" w:lineRule="atLeast"/>
      <w:ind w:firstLine="763"/>
      <w:jc w:val="both"/>
    </w:pPr>
    <w:rPr>
      <w:rFonts w:ascii="Cambria" w:hAnsi="Cambria"/>
      <w:sz w:val="24"/>
      <w:szCs w:val="24"/>
    </w:rPr>
  </w:style>
  <w:style w:type="paragraph" w:customStyle="1" w:styleId="ListeParagraf2">
    <w:name w:val="Liste Paragraf2"/>
    <w:basedOn w:val="Normal"/>
    <w:pPr>
      <w:autoSpaceDE/>
      <w:autoSpaceDN/>
      <w:spacing w:after="200" w:line="276" w:lineRule="auto"/>
      <w:ind w:left="720"/>
    </w:pPr>
    <w:rPr>
      <w:rFonts w:ascii="Calibri" w:hAnsi="Calibri" w:cs="Calibri"/>
      <w:sz w:val="22"/>
      <w:szCs w:val="22"/>
    </w:rPr>
  </w:style>
  <w:style w:type="paragraph" w:customStyle="1" w:styleId="kantabChar">
    <w:name w:val="kantab Char"/>
    <w:basedOn w:val="Normal"/>
    <w:pPr>
      <w:autoSpaceDE/>
      <w:autoSpaceDN/>
      <w:spacing w:before="100" w:beforeAutospacing="1" w:after="100" w:afterAutospacing="1"/>
    </w:pPr>
    <w:rPr>
      <w:sz w:val="24"/>
      <w:szCs w:val="24"/>
    </w:rPr>
  </w:style>
  <w:style w:type="paragraph" w:customStyle="1" w:styleId="nor00">
    <w:name w:val="nor0"/>
    <w:basedOn w:val="Normal"/>
    <w:pPr>
      <w:autoSpaceDE/>
      <w:autoSpaceDN/>
      <w:spacing w:before="100" w:beforeAutospacing="1" w:after="100" w:afterAutospacing="1"/>
    </w:pPr>
    <w:rPr>
      <w:sz w:val="24"/>
      <w:szCs w:val="24"/>
    </w:rPr>
  </w:style>
  <w:style w:type="paragraph" w:customStyle="1" w:styleId="norf3">
    <w:name w:val="norf3"/>
    <w:basedOn w:val="Normal"/>
    <w:pPr>
      <w:autoSpaceDE/>
      <w:autoSpaceDN/>
      <w:spacing w:before="100" w:beforeAutospacing="1" w:after="100" w:afterAutospacing="1"/>
    </w:pPr>
    <w:rPr>
      <w:sz w:val="24"/>
      <w:szCs w:val="24"/>
    </w:rPr>
  </w:style>
  <w:style w:type="paragraph" w:customStyle="1" w:styleId="NormalWeb5">
    <w:name w:val="Normal (Web)5"/>
    <w:basedOn w:val="Normal"/>
    <w:pPr>
      <w:autoSpaceDE/>
      <w:autoSpaceDN/>
      <w:spacing w:before="100" w:beforeAutospacing="1" w:after="100" w:afterAutospacing="1" w:line="204" w:lineRule="atLeast"/>
      <w:jc w:val="both"/>
    </w:pPr>
    <w:rPr>
      <w:rFonts w:ascii="Tahoma" w:hAnsi="Tahoma" w:cs="Tahoma"/>
      <w:color w:val="000000"/>
      <w:sz w:val="14"/>
      <w:szCs w:val="14"/>
    </w:rPr>
  </w:style>
  <w:style w:type="paragraph" w:customStyle="1" w:styleId="kantab0">
    <w:name w:val="kantab0"/>
    <w:basedOn w:val="Normal"/>
    <w:pPr>
      <w:autoSpaceDE/>
      <w:autoSpaceDN/>
      <w:jc w:val="both"/>
    </w:pPr>
    <w:rPr>
      <w:rFonts w:ascii="New York" w:hAnsi="New York"/>
      <w:b/>
      <w:bCs/>
      <w:sz w:val="22"/>
      <w:szCs w:val="22"/>
    </w:rPr>
  </w:style>
  <w:style w:type="paragraph" w:customStyle="1" w:styleId="Normal1">
    <w:name w:val="Normal1"/>
    <w:basedOn w:val="Normal"/>
    <w:pPr>
      <w:autoSpaceDE/>
      <w:autoSpaceDN/>
    </w:pPr>
    <w:rPr>
      <w:sz w:val="24"/>
      <w:szCs w:val="24"/>
    </w:rPr>
  </w:style>
  <w:style w:type="paragraph" w:customStyle="1" w:styleId="3-normalyaz0">
    <w:name w:val="3-normalyaz"/>
    <w:basedOn w:val="Normal"/>
    <w:pPr>
      <w:autoSpaceDE/>
      <w:autoSpaceDN/>
      <w:spacing w:before="100" w:beforeAutospacing="1" w:after="100" w:afterAutospacing="1"/>
    </w:pPr>
    <w:rPr>
      <w:sz w:val="24"/>
      <w:szCs w:val="24"/>
    </w:rPr>
  </w:style>
  <w:style w:type="paragraph" w:customStyle="1" w:styleId="CharCharCharChar">
    <w:name w:val="Char Char Char Char"/>
    <w:basedOn w:val="Normal"/>
    <w:pPr>
      <w:autoSpaceDE/>
      <w:autoSpaceDN/>
      <w:spacing w:after="160" w:line="240" w:lineRule="atLeast"/>
    </w:pPr>
    <w:rPr>
      <w:rFonts w:ascii="Verdana" w:hAnsi="Verdana"/>
    </w:rPr>
  </w:style>
  <w:style w:type="paragraph" w:customStyle="1" w:styleId="2">
    <w:name w:val="2"/>
    <w:basedOn w:val="Normal"/>
    <w:pPr>
      <w:autoSpaceDE/>
      <w:autoSpaceDN/>
      <w:spacing w:after="160" w:line="240" w:lineRule="atLeast"/>
    </w:pPr>
    <w:rPr>
      <w:rFonts w:ascii="Verdana" w:hAnsi="Verdana"/>
    </w:rPr>
  </w:style>
  <w:style w:type="paragraph" w:customStyle="1" w:styleId="Metin">
    <w:name w:val="Metin"/>
    <w:basedOn w:val="Normal"/>
    <w:pPr>
      <w:autoSpaceDE/>
      <w:autoSpaceDN/>
      <w:ind w:firstLine="566"/>
      <w:jc w:val="both"/>
    </w:pPr>
    <w:rPr>
      <w:sz w:val="19"/>
      <w:szCs w:val="19"/>
    </w:rPr>
  </w:style>
  <w:style w:type="paragraph" w:customStyle="1" w:styleId="Default">
    <w:name w:val="Default"/>
    <w:basedOn w:val="Normal"/>
    <w:rPr>
      <w:color w:val="000000"/>
      <w:sz w:val="24"/>
      <w:szCs w:val="24"/>
    </w:rPr>
  </w:style>
  <w:style w:type="paragraph" w:customStyle="1" w:styleId="1">
    <w:name w:val="1"/>
    <w:basedOn w:val="Normal"/>
    <w:pPr>
      <w:autoSpaceDE/>
      <w:autoSpaceDN/>
      <w:spacing w:after="160" w:line="240" w:lineRule="atLeast"/>
    </w:pPr>
    <w:rPr>
      <w:rFonts w:ascii="Verdana" w:hAnsi="Verdana"/>
    </w:rPr>
  </w:style>
  <w:style w:type="paragraph" w:customStyle="1" w:styleId="ksmblmalt">
    <w:name w:val="kısımbölümaltı"/>
    <w:basedOn w:val="Normal"/>
    <w:pPr>
      <w:autoSpaceDE/>
      <w:autoSpaceDN/>
    </w:pPr>
    <w:rPr>
      <w:rFonts w:ascii="New York" w:hAnsi="New York"/>
      <w:i/>
      <w:iCs/>
      <w:sz w:val="18"/>
      <w:szCs w:val="18"/>
    </w:rPr>
  </w:style>
  <w:style w:type="paragraph" w:customStyle="1" w:styleId="kantab1">
    <w:name w:val="kantab"/>
    <w:basedOn w:val="Normal"/>
    <w:pPr>
      <w:autoSpaceDE/>
      <w:autoSpaceDN/>
      <w:jc w:val="both"/>
    </w:pPr>
    <w:rPr>
      <w:rFonts w:ascii="New York" w:hAnsi="New York"/>
      <w:b/>
      <w:bCs/>
      <w:sz w:val="22"/>
      <w:szCs w:val="22"/>
    </w:rPr>
  </w:style>
  <w:style w:type="paragraph" w:customStyle="1" w:styleId="2-ortabaslk0">
    <w:name w:val="2-ortabaslk"/>
    <w:basedOn w:val="Normal"/>
    <w:pPr>
      <w:autoSpaceDE/>
      <w:autoSpaceDN/>
      <w:jc w:val="center"/>
    </w:pPr>
    <w:rPr>
      <w:b/>
      <w:bCs/>
      <w:sz w:val="19"/>
      <w:szCs w:val="19"/>
    </w:rPr>
  </w:style>
  <w:style w:type="paragraph" w:customStyle="1" w:styleId="metin0">
    <w:name w:val="metin"/>
    <w:basedOn w:val="Normal"/>
    <w:pPr>
      <w:autoSpaceDE/>
      <w:autoSpaceDN/>
      <w:spacing w:before="100" w:beforeAutospacing="1" w:after="100" w:afterAutospacing="1"/>
    </w:pPr>
    <w:rPr>
      <w:sz w:val="24"/>
      <w:szCs w:val="24"/>
    </w:rPr>
  </w:style>
  <w:style w:type="paragraph" w:customStyle="1" w:styleId="msochpdefault">
    <w:name w:val="msochpdefault"/>
    <w:basedOn w:val="Normal"/>
    <w:pPr>
      <w:autoSpaceDE/>
      <w:autoSpaceDN/>
      <w:spacing w:before="100" w:beforeAutospacing="1" w:after="100" w:afterAutospacing="1"/>
    </w:pPr>
    <w:rPr>
      <w:rFonts w:ascii="Calibri" w:hAnsi="Calibri" w:cs="Calibri"/>
      <w:sz w:val="24"/>
      <w:szCs w:val="24"/>
    </w:rPr>
  </w:style>
  <w:style w:type="character" w:styleId="DipnotBavurusu">
    <w:name w:val="footnote reference"/>
    <w:uiPriority w:val="99"/>
    <w:unhideWhenUsed/>
    <w:rPr>
      <w:vertAlign w:val="superscript"/>
    </w:rPr>
  </w:style>
  <w:style w:type="paragraph" w:styleId="GvdeMetniGirintisi">
    <w:name w:val="Body Text Indent"/>
    <w:basedOn w:val="Normal"/>
    <w:link w:val="GvdeMetniGirintisiChar"/>
    <w:uiPriority w:val="99"/>
    <w:semiHidden/>
    <w:unhideWhenUsed/>
    <w:pPr>
      <w:spacing w:after="120"/>
      <w:ind w:left="283"/>
    </w:pPr>
  </w:style>
  <w:style w:type="character" w:customStyle="1" w:styleId="GvdeMetniGirintisiChar1">
    <w:name w:val="Gövde Metni Girintisi Char1"/>
    <w:uiPriority w:val="99"/>
    <w:semiHidden/>
    <w:rPr>
      <w:rFonts w:ascii="Times New Roman" w:eastAsia="Times New Roman" w:hAnsi="Times New Roman" w:cs="Times New Roman"/>
    </w:rPr>
  </w:style>
  <w:style w:type="paragraph" w:styleId="GvdeMetniGirintisi2">
    <w:name w:val="Body Text Indent 2"/>
    <w:basedOn w:val="Normal"/>
    <w:link w:val="GvdeMetniGirintisi2Char"/>
    <w:uiPriority w:val="99"/>
    <w:semiHidden/>
    <w:unhideWhenUsed/>
    <w:pPr>
      <w:spacing w:after="120" w:line="480" w:lineRule="auto"/>
      <w:ind w:left="283"/>
    </w:pPr>
  </w:style>
  <w:style w:type="character" w:customStyle="1" w:styleId="GvdeMetniGirintisi2Char1">
    <w:name w:val="Gövde Metni Girintisi 2 Char1"/>
    <w:uiPriority w:val="99"/>
    <w:semiHidden/>
    <w:rPr>
      <w:rFonts w:ascii="Times New Roman" w:eastAsia="Times New Roman" w:hAnsi="Times New Roman" w:cs="Times New Roman"/>
    </w:rPr>
  </w:style>
  <w:style w:type="paragraph" w:styleId="GvdeMetniGirintisi3">
    <w:name w:val="Body Text Indent 3"/>
    <w:basedOn w:val="Normal"/>
    <w:link w:val="GvdeMetniGirintisi3Char"/>
    <w:uiPriority w:val="99"/>
    <w:semiHidden/>
    <w:unhideWhenUsed/>
    <w:pPr>
      <w:spacing w:after="120"/>
      <w:ind w:left="283"/>
    </w:pPr>
    <w:rPr>
      <w:sz w:val="16"/>
      <w:szCs w:val="16"/>
    </w:rPr>
  </w:style>
  <w:style w:type="character" w:customStyle="1" w:styleId="GvdeMetniGirintisi3Char1">
    <w:name w:val="Gövde Metni Girintisi 3 Char1"/>
    <w:uiPriority w:val="99"/>
    <w:semiHidden/>
    <w:rPr>
      <w:rFonts w:ascii="Times New Roman" w:eastAsia="Times New Roman" w:hAnsi="Times New Roman" w:cs="Times New Roman"/>
      <w:sz w:val="16"/>
      <w:szCs w:val="16"/>
    </w:rPr>
  </w:style>
  <w:style w:type="character" w:customStyle="1" w:styleId="Normal10">
    <w:name w:val="Normal1"/>
    <w:rPr>
      <w:rFonts w:ascii="TR Arial" w:hAnsi="TR Arial" w:hint="default"/>
    </w:rPr>
  </w:style>
  <w:style w:type="character" w:customStyle="1" w:styleId="normal11">
    <w:name w:val="normal1"/>
    <w:rPr>
      <w:rFonts w:ascii="TR Arial" w:hAnsi="TR Arial" w:hint="default"/>
    </w:rPr>
  </w:style>
  <w:style w:type="character" w:customStyle="1" w:styleId="spelle">
    <w:name w:val="spelle"/>
    <w:basedOn w:val="VarsaylanParagrafYazTipi"/>
  </w:style>
  <w:style w:type="character" w:customStyle="1" w:styleId="DEKLK">
    <w:name w:val="DEĞİŞİKLİK"/>
    <w:rPr>
      <w:color w:val="0000FF"/>
    </w:rPr>
  </w:style>
  <w:style w:type="character" w:customStyle="1" w:styleId="DipnotMetniChar1">
    <w:name w:val="Dipnot Metni Char1"/>
    <w:rPr>
      <w:rFonts w:ascii="Times New Roman" w:hAnsi="Times New Roman" w:cs="Times New Roman" w:hint="default"/>
    </w:rPr>
  </w:style>
  <w:style w:type="character" w:customStyle="1" w:styleId="DzMetinChar1">
    <w:name w:val="Düz Metin Char1"/>
    <w:rPr>
      <w:rFonts w:ascii="Consolas" w:hAnsi="Consolas" w:hint="default"/>
    </w:rPr>
  </w:style>
  <w:style w:type="character" w:customStyle="1" w:styleId="FontStyle11">
    <w:name w:val="Font Style11"/>
    <w:rPr>
      <w:rFonts w:ascii="Times New Roman" w:hAnsi="Times New Roman" w:cs="Times New Roman" w:hint="default"/>
      <w:b/>
      <w:bCs/>
    </w:rPr>
  </w:style>
  <w:style w:type="character" w:customStyle="1" w:styleId="FontStyle12">
    <w:name w:val="Font Style12"/>
    <w:rPr>
      <w:rFonts w:ascii="Times New Roman" w:hAnsi="Times New Roman" w:cs="Times New Roman" w:hint="default"/>
    </w:rPr>
  </w:style>
  <w:style w:type="character" w:customStyle="1" w:styleId="GvdemetniKaln">
    <w:name w:val="Gövde metni + Kalın"/>
    <w:rPr>
      <w:rFonts w:ascii="Times New Roman" w:hAnsi="Times New Roman" w:cs="Times New Roman" w:hint="default"/>
      <w:b/>
      <w:bCs/>
      <w:i w:val="0"/>
      <w:iCs w:val="0"/>
      <w:smallCaps w:val="0"/>
      <w:strike w:val="0"/>
      <w:dstrike w:val="0"/>
      <w:spacing w:val="0"/>
      <w:u w:val="none"/>
      <w:effect w:val="none"/>
    </w:rPr>
  </w:style>
  <w:style w:type="character" w:customStyle="1" w:styleId="stil7char">
    <w:name w:val="stil7char"/>
    <w:basedOn w:val="VarsaylanParagrafYazTipi"/>
  </w:style>
  <w:style w:type="character" w:customStyle="1" w:styleId="GvdeMetniChar1">
    <w:name w:val="Gövde Metni Char1"/>
    <w:basedOn w:val="VarsaylanParagrafYazTipi"/>
  </w:style>
  <w:style w:type="character" w:customStyle="1" w:styleId="Char8">
    <w:name w:val="Char8"/>
    <w:rPr>
      <w:rFonts w:ascii="Times New Roman" w:hAnsi="Times New Roman" w:cs="Times New Roman" w:hint="default"/>
      <w:b/>
      <w:bCs/>
    </w:rPr>
  </w:style>
  <w:style w:type="character" w:customStyle="1" w:styleId="CommentSubjectChar">
    <w:name w:val="Comment Subject Char"/>
    <w:rPr>
      <w:rFonts w:ascii="Times New Roman" w:hAnsi="Times New Roman" w:cs="Times New Roman" w:hint="default"/>
      <w:b/>
      <w:bCs/>
    </w:rPr>
  </w:style>
  <w:style w:type="character" w:customStyle="1" w:styleId="TitleChar">
    <w:name w:val="Title Char"/>
    <w:rPr>
      <w:b/>
      <w:bCs/>
    </w:rPr>
  </w:style>
  <w:style w:type="character" w:customStyle="1" w:styleId="KonuBalChar1">
    <w:name w:val="Konu Başlığı Char1"/>
    <w:rPr>
      <w:rFonts w:ascii="Cambria" w:hAnsi="Cambria" w:hint="default"/>
      <w:color w:val="17365D"/>
      <w:spacing w:val="5"/>
    </w:rPr>
  </w:style>
  <w:style w:type="character" w:customStyle="1" w:styleId="CharChar1">
    <w:name w:val="Char Char1"/>
    <w:rPr>
      <w:rFonts w:ascii="Arial" w:hAnsi="Arial" w:cs="Arial" w:hint="default"/>
      <w:b/>
      <w:bCs/>
    </w:rPr>
  </w:style>
  <w:style w:type="character" w:customStyle="1" w:styleId="fontstyle42">
    <w:name w:val="fontstyle42"/>
    <w:basedOn w:val="VarsaylanParagrafYazTipi"/>
  </w:style>
  <w:style w:type="character" w:customStyle="1" w:styleId="fontstyle43">
    <w:name w:val="fontstyle43"/>
    <w:basedOn w:val="VarsaylanParagrafYazTipi"/>
  </w:style>
  <w:style w:type="character" w:customStyle="1" w:styleId="apple-converted-space">
    <w:name w:val="apple-converted-space"/>
    <w:basedOn w:val="VarsaylanParagrafYazTipi"/>
  </w:style>
  <w:style w:type="character" w:customStyle="1" w:styleId="grame">
    <w:name w:val="grame"/>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571780">
      <w:bodyDiv w:val="1"/>
      <w:marLeft w:val="0"/>
      <w:marRight w:val="0"/>
      <w:marTop w:val="0"/>
      <w:marBottom w:val="0"/>
      <w:divBdr>
        <w:top w:val="none" w:sz="0" w:space="0" w:color="auto"/>
        <w:left w:val="none" w:sz="0" w:space="0" w:color="auto"/>
        <w:bottom w:val="none" w:sz="0" w:space="0" w:color="auto"/>
        <w:right w:val="none" w:sz="0" w:space="0" w:color="auto"/>
      </w:divBdr>
      <w:divsChild>
        <w:div w:id="480197890">
          <w:marLeft w:val="0"/>
          <w:marRight w:val="0"/>
          <w:marTop w:val="0"/>
          <w:marBottom w:val="0"/>
          <w:divBdr>
            <w:top w:val="none" w:sz="0" w:space="0" w:color="auto"/>
            <w:left w:val="none" w:sz="0" w:space="0" w:color="auto"/>
            <w:bottom w:val="none" w:sz="0" w:space="0" w:color="auto"/>
            <w:right w:val="none" w:sz="0" w:space="0" w:color="auto"/>
          </w:divBdr>
        </w:div>
      </w:divsChild>
    </w:div>
    <w:div w:id="1407340834">
      <w:bodyDiv w:val="1"/>
      <w:marLeft w:val="0"/>
      <w:marRight w:val="0"/>
      <w:marTop w:val="0"/>
      <w:marBottom w:val="0"/>
      <w:divBdr>
        <w:top w:val="none" w:sz="0" w:space="0" w:color="auto"/>
        <w:left w:val="none" w:sz="0" w:space="0" w:color="auto"/>
        <w:bottom w:val="none" w:sz="0" w:space="0" w:color="auto"/>
        <w:right w:val="none" w:sz="0" w:space="0" w:color="auto"/>
      </w:divBdr>
      <w:divsChild>
        <w:div w:id="1143500167">
          <w:marLeft w:val="0"/>
          <w:marRight w:val="0"/>
          <w:marTop w:val="0"/>
          <w:marBottom w:val="0"/>
          <w:divBdr>
            <w:top w:val="none" w:sz="0" w:space="0" w:color="auto"/>
            <w:left w:val="none" w:sz="0" w:space="0" w:color="auto"/>
            <w:bottom w:val="none" w:sz="0" w:space="0" w:color="auto"/>
            <w:right w:val="none" w:sz="0" w:space="0" w:color="auto"/>
          </w:divBdr>
        </w:div>
      </w:divsChild>
    </w:div>
    <w:div w:id="1626427345">
      <w:marLeft w:val="0"/>
      <w:marRight w:val="0"/>
      <w:marTop w:val="0"/>
      <w:marBottom w:val="0"/>
      <w:divBdr>
        <w:top w:val="none" w:sz="0" w:space="0" w:color="auto"/>
        <w:left w:val="none" w:sz="0" w:space="0" w:color="auto"/>
        <w:bottom w:val="none" w:sz="0" w:space="0" w:color="auto"/>
        <w:right w:val="none" w:sz="0" w:space="0" w:color="auto"/>
      </w:divBdr>
    </w:div>
    <w:div w:id="208707042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CDCA-D9D8-4BE1-BAE9-1BBAC8925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934</Words>
  <Characters>5327</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5</cp:revision>
  <dcterms:created xsi:type="dcterms:W3CDTF">2026-03-02T12:15:00Z</dcterms:created>
  <dcterms:modified xsi:type="dcterms:W3CDTF">2026-03-28T09:58:00Z</dcterms:modified>
</cp:coreProperties>
</file>