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Author"/>
      </w:pPr>
      <w:r>
        <w:t xml:space="preserve">Кристина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Антипина</w:t>
      </w:r>
    </w:p>
    <w:p>
      <w:pPr>
        <w:pStyle w:val="Date"/>
      </w:pPr>
      <w:r>
        <w:t xml:space="preserve">5</w:t>
      </w:r>
      <w:r>
        <w:t xml:space="preserve"> </w:t>
      </w:r>
      <w:r>
        <w:t xml:space="preserve">мая</w:t>
      </w:r>
      <w:r>
        <w:t xml:space="preserve"> </w:t>
      </w:r>
      <w:r>
        <w:t xml:space="preserve">2022</w:t>
      </w:r>
    </w:p>
    <w:bookmarkStart w:id="20" w:name="цель-работы"/>
    <w:p>
      <w:pPr>
        <w:pStyle w:val="Heading2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3" w:name="X5dc092080d276a971f14b546c1987f14391bd81"/>
    <w:p>
      <w:pPr>
        <w:pStyle w:val="Heading2"/>
      </w:pPr>
      <w:r>
        <w:t xml:space="preserve">Выполнение примеров, описанных в лабораторной работе</w:t>
      </w:r>
    </w:p>
    <w:p>
      <w:pPr>
        <w:pStyle w:val="FirstParagraph"/>
      </w:pPr>
      <w:r>
        <w:t xml:space="preserve">Для начала выполним примеры, описанные в первой части описания лабораторной работы (рис. -</w:t>
      </w:r>
      <w:r>
        <w:t xml:space="preserve">@fig:001</w:t>
      </w:r>
      <w:r>
        <w:t xml:space="preserve">).</w:t>
      </w:r>
    </w:p>
    <w:p>
      <w:pPr>
        <w:pStyle w:val="CaptionedFigure"/>
      </w:pPr>
      <w:bookmarkStart w:id="22" w:name="fig:001"/>
      <w:r>
        <w:drawing>
          <wp:inline>
            <wp:extent cx="5334000" cy="3859924"/>
            <wp:effectExtent b="0" l="0" r="0" t="0"/>
            <wp:docPr descr="Выполним примеры, описанные в лабораторной работе" title="" id="1" name="Picture"/>
            <a:graphic>
              <a:graphicData uri="http://schemas.openxmlformats.org/drawingml/2006/picture">
                <pic:pic>
                  <pic:nvPicPr>
                    <pic:cNvPr descr="image5/im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Выполним примеры, описанные в лабораторной работе</w:t>
      </w:r>
    </w:p>
    <w:bookmarkEnd w:id="23"/>
    <w:bookmarkStart w:id="28" w:name="выполним-действия-из-пункта-2-задания"/>
    <w:p>
      <w:pPr>
        <w:pStyle w:val="Heading2"/>
      </w:pPr>
      <w:r>
        <w:t xml:space="preserve">Выполним действия из пункта 2 задания</w:t>
      </w:r>
    </w:p>
    <w:p>
      <w:pPr>
        <w:pStyle w:val="FirstParagraph"/>
      </w:pPr>
      <w:r>
        <w:t xml:space="preserve">Выполняем следующие действия, описанные в пункте 2 задания (рис. -</w:t>
      </w:r>
      <w:r>
        <w:t xml:space="preserve">@fig:002a</w:t>
      </w:r>
      <w:r>
        <w:t xml:space="preserve">) (рис. -</w:t>
      </w:r>
      <w:r>
        <w:t xml:space="preserve">@fig:002b</w:t>
      </w:r>
      <w:r>
        <w:t xml:space="preserve">).</w:t>
      </w:r>
    </w:p>
    <w:p>
      <w:pPr>
        <w:pStyle w:val="CaptionedFigure"/>
      </w:pPr>
      <w:bookmarkStart w:id="25" w:name="fig:002a"/>
      <w:r>
        <w:drawing>
          <wp:inline>
            <wp:extent cx="5334000" cy="5082135"/>
            <wp:effectExtent b="0" l="0" r="0" t="0"/>
            <wp:docPr descr="Выполним действия из пункта 2 задания" title="" id="1" name="Picture"/>
            <a:graphic>
              <a:graphicData uri="http://schemas.openxmlformats.org/drawingml/2006/picture">
                <pic:pic>
                  <pic:nvPicPr>
                    <pic:cNvPr descr="image5/im05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Выполним действия из пункта 2 задания</w:t>
      </w:r>
    </w:p>
    <w:p>
      <w:pPr>
        <w:pStyle w:val="CaptionedFigure"/>
      </w:pPr>
      <w:bookmarkStart w:id="27" w:name="fig:002b"/>
      <w:r>
        <w:drawing>
          <wp:inline>
            <wp:extent cx="5334000" cy="1383884"/>
            <wp:effectExtent b="0" l="0" r="0" t="0"/>
            <wp:docPr descr="Выполним действия из пункта 2 задания" title="" id="1" name="Picture"/>
            <a:graphic>
              <a:graphicData uri="http://schemas.openxmlformats.org/drawingml/2006/picture">
                <pic:pic>
                  <pic:nvPicPr>
                    <pic:cNvPr descr="image5/im05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3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Выполним действия из пункта 2 задания</w:t>
      </w:r>
    </w:p>
    <w:bookmarkEnd w:id="28"/>
    <w:bookmarkStart w:id="31" w:name="определяем-опции-команды-chmod"/>
    <w:p>
      <w:pPr>
        <w:pStyle w:val="Heading2"/>
      </w:pPr>
      <w:r>
        <w:t xml:space="preserve">Определяем опции команды chmod</w:t>
      </w:r>
    </w:p>
    <w:p>
      <w:pPr>
        <w:pStyle w:val="FirstParagraph"/>
      </w:pPr>
      <w:r>
        <w:t xml:space="preserve">Определяем опции команды chmod, необходимые для того, чтобы присвоить соответствующим файлам выделенные права доступа (рис. -</w:t>
      </w:r>
      <w:r>
        <w:t xml:space="preserve">@fig:003</w:t>
      </w:r>
      <w:r>
        <w:t xml:space="preserve">).</w:t>
      </w:r>
    </w:p>
    <w:p>
      <w:pPr>
        <w:pStyle w:val="CaptionedFigure"/>
      </w:pPr>
      <w:bookmarkStart w:id="30" w:name="fig:003"/>
      <w:r>
        <w:drawing>
          <wp:inline>
            <wp:extent cx="5334000" cy="4881176"/>
            <wp:effectExtent b="0" l="0" r="0" t="0"/>
            <wp:docPr descr="Определяем опции команды chmod" title="" id="1" name="Picture"/>
            <a:graphic>
              <a:graphicData uri="http://schemas.openxmlformats.org/drawingml/2006/picture">
                <pic:pic>
                  <pic:nvPicPr>
                    <pic:cNvPr descr="image5/im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1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Определяем опции команды chmod</w:t>
      </w:r>
    </w:p>
    <w:bookmarkEnd w:id="31"/>
    <w:bookmarkStart w:id="36" w:name="выполним-действия-из-пункта-4-задания"/>
    <w:p>
      <w:pPr>
        <w:pStyle w:val="Heading2"/>
      </w:pPr>
      <w:r>
        <w:t xml:space="preserve">Выполним действия из пункта 4 задания</w:t>
      </w:r>
    </w:p>
    <w:p>
      <w:pPr>
        <w:pStyle w:val="FirstParagraph"/>
      </w:pPr>
      <w:r>
        <w:t xml:space="preserve">Выполняем следующие действия, описанные в пункте 4 задания (рис. -</w:t>
      </w:r>
      <w:r>
        <w:t xml:space="preserve">@fig:004</w:t>
      </w:r>
      <w:r>
        <w:t xml:space="preserve">) (рис. -</w:t>
      </w:r>
      <w:r>
        <w:t xml:space="preserve">@fig:005</w:t>
      </w:r>
      <w:r>
        <w:t xml:space="preserve">).</w:t>
      </w:r>
    </w:p>
    <w:p>
      <w:pPr>
        <w:pStyle w:val="CaptionedFigure"/>
      </w:pPr>
      <w:bookmarkStart w:id="33" w:name="fig:004"/>
      <w:r>
        <w:drawing>
          <wp:inline>
            <wp:extent cx="5334000" cy="4248128"/>
            <wp:effectExtent b="0" l="0" r="0" t="0"/>
            <wp:docPr descr="Выполним действия из пункта 4 задания" title="" id="1" name="Picture"/>
            <a:graphic>
              <a:graphicData uri="http://schemas.openxmlformats.org/drawingml/2006/picture">
                <pic:pic>
                  <pic:nvPicPr>
                    <pic:cNvPr descr="image5/im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Выполним действия из пункта 4 задания</w:t>
      </w:r>
    </w:p>
    <w:p>
      <w:pPr>
        <w:pStyle w:val="CaptionedFigure"/>
      </w:pPr>
      <w:bookmarkStart w:id="35" w:name="fig:005"/>
      <w:r>
        <w:drawing>
          <wp:inline>
            <wp:extent cx="5334000" cy="4777493"/>
            <wp:effectExtent b="0" l="0" r="0" t="0"/>
            <wp:docPr descr="Выполним действия из пункта 4 задания" title="" id="1" name="Picture"/>
            <a:graphic>
              <a:graphicData uri="http://schemas.openxmlformats.org/drawingml/2006/picture">
                <pic:pic>
                  <pic:nvPicPr>
                    <pic:cNvPr descr="image5/im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7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Выполним действия из пункта 4 задания</w:t>
      </w:r>
    </w:p>
    <w:bookmarkEnd w:id="36"/>
    <w:bookmarkStart w:id="37" w:name="используем-команду-man-для-других-команд"/>
    <w:p>
      <w:pPr>
        <w:pStyle w:val="Heading2"/>
      </w:pPr>
      <w:r>
        <w:t xml:space="preserve">Используем команду man для других команд</w:t>
      </w:r>
    </w:p>
    <w:p>
      <w:pPr>
        <w:pStyle w:val="FirstParagraph"/>
      </w:pPr>
      <w:r>
        <w:t xml:space="preserve">Используя команды «man mount», «man fsck», «man mkfs», «man kill», получим информацию о соответствующих командах.</w:t>
      </w:r>
    </w:p>
    <w:bookmarkEnd w:id="37"/>
    <w:bookmarkStart w:id="40" w:name="команда-mount"/>
    <w:p>
      <w:pPr>
        <w:pStyle w:val="Heading2"/>
      </w:pPr>
      <w:r>
        <w:t xml:space="preserve">Команда mount</w:t>
      </w:r>
    </w:p>
    <w:p>
      <w:pPr>
        <w:pStyle w:val="FirstParagraph"/>
      </w:pPr>
      <w:r>
        <w:t xml:space="preserve">Описание команды mount (рис. -</w:t>
      </w:r>
      <w:r>
        <w:t xml:space="preserve">@fig:006</w:t>
      </w:r>
      <w:r>
        <w:t xml:space="preserve">).</w:t>
      </w:r>
    </w:p>
    <w:p>
      <w:pPr>
        <w:pStyle w:val="CaptionedFigure"/>
      </w:pPr>
      <w:bookmarkStart w:id="39" w:name="fig:006"/>
      <w:r>
        <w:drawing>
          <wp:inline>
            <wp:extent cx="5334000" cy="3977078"/>
            <wp:effectExtent b="0" l="0" r="0" t="0"/>
            <wp:docPr descr="Команда mount" title="" id="1" name="Picture"/>
            <a:graphic>
              <a:graphicData uri="http://schemas.openxmlformats.org/drawingml/2006/picture">
                <pic:pic>
                  <pic:nvPicPr>
                    <pic:cNvPr descr="image5/im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7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Команда mount</w:t>
      </w:r>
    </w:p>
    <w:bookmarkEnd w:id="40"/>
    <w:bookmarkStart w:id="43" w:name="команда-fsck"/>
    <w:p>
      <w:pPr>
        <w:pStyle w:val="Heading2"/>
      </w:pPr>
      <w:r>
        <w:t xml:space="preserve">Команда fsck</w:t>
      </w:r>
    </w:p>
    <w:p>
      <w:pPr>
        <w:pStyle w:val="FirstParagraph"/>
      </w:pPr>
      <w:r>
        <w:t xml:space="preserve">Описание команды fsck (рис. -</w:t>
      </w:r>
      <w:r>
        <w:t xml:space="preserve">@fig:007</w:t>
      </w:r>
      <w:r>
        <w:t xml:space="preserve">).</w:t>
      </w:r>
    </w:p>
    <w:p>
      <w:pPr>
        <w:pStyle w:val="CaptionedFigure"/>
      </w:pPr>
      <w:bookmarkStart w:id="42" w:name="fig:007"/>
      <w:r>
        <w:drawing>
          <wp:inline>
            <wp:extent cx="5334000" cy="4030399"/>
            <wp:effectExtent b="0" l="0" r="0" t="0"/>
            <wp:docPr descr="Команда fsck" title="" id="1" name="Picture"/>
            <a:graphic>
              <a:graphicData uri="http://schemas.openxmlformats.org/drawingml/2006/picture">
                <pic:pic>
                  <pic:nvPicPr>
                    <pic:cNvPr descr="image5/im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Команда fsck</w:t>
      </w:r>
    </w:p>
    <w:bookmarkEnd w:id="43"/>
    <w:bookmarkStart w:id="46" w:name="команда-mkfs"/>
    <w:p>
      <w:pPr>
        <w:pStyle w:val="Heading2"/>
      </w:pPr>
      <w:r>
        <w:t xml:space="preserve">Команда mkfs</w:t>
      </w:r>
    </w:p>
    <w:p>
      <w:pPr>
        <w:pStyle w:val="FirstParagraph"/>
      </w:pPr>
      <w:r>
        <w:t xml:space="preserve">Описание команды mkfs (рис. -</w:t>
      </w:r>
      <w:r>
        <w:t xml:space="preserve">@fig:008</w:t>
      </w:r>
      <w:r>
        <w:t xml:space="preserve">).</w:t>
      </w:r>
    </w:p>
    <w:p>
      <w:pPr>
        <w:pStyle w:val="CaptionedFigure"/>
      </w:pPr>
      <w:bookmarkStart w:id="45" w:name="fig:008"/>
      <w:r>
        <w:drawing>
          <wp:inline>
            <wp:extent cx="5334000" cy="4089900"/>
            <wp:effectExtent b="0" l="0" r="0" t="0"/>
            <wp:docPr descr="Команда mkfs" title="" id="1" name="Picture"/>
            <a:graphic>
              <a:graphicData uri="http://schemas.openxmlformats.org/drawingml/2006/picture">
                <pic:pic>
                  <pic:nvPicPr>
                    <pic:cNvPr descr="image5/im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Команда mkfs</w:t>
      </w:r>
    </w:p>
    <w:bookmarkEnd w:id="46"/>
    <w:bookmarkStart w:id="49" w:name="команда-kill"/>
    <w:p>
      <w:pPr>
        <w:pStyle w:val="Heading2"/>
      </w:pPr>
      <w:r>
        <w:t xml:space="preserve">Команда kill</w:t>
      </w:r>
    </w:p>
    <w:p>
      <w:pPr>
        <w:pStyle w:val="FirstParagraph"/>
      </w:pPr>
      <w:r>
        <w:t xml:space="preserve">Описание команды kill (рис. -</w:t>
      </w:r>
      <w:r>
        <w:t xml:space="preserve">@fig:009</w:t>
      </w:r>
      <w:r>
        <w:t xml:space="preserve">).</w:t>
      </w:r>
    </w:p>
    <w:p>
      <w:pPr>
        <w:pStyle w:val="CaptionedFigure"/>
      </w:pPr>
      <w:bookmarkStart w:id="48" w:name="fig:009"/>
      <w:r>
        <w:drawing>
          <wp:inline>
            <wp:extent cx="5334000" cy="4100757"/>
            <wp:effectExtent b="0" l="0" r="0" t="0"/>
            <wp:docPr descr="Команда kill" title="" id="1" name="Picture"/>
            <a:graphic>
              <a:graphicData uri="http://schemas.openxmlformats.org/drawingml/2006/picture">
                <pic:pic>
                  <pic:nvPicPr>
                    <pic:cNvPr descr="image5/im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0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Команда kill</w:t>
      </w:r>
    </w:p>
    <w:bookmarkEnd w:id="49"/>
    <w:bookmarkStart w:id="50" w:name="вывод"/>
    <w:p>
      <w:pPr>
        <w:pStyle w:val="Heading2"/>
      </w:pPr>
      <w:r>
        <w:t xml:space="preserve">Вывод</w:t>
      </w:r>
    </w:p>
    <w:p>
      <w:pPr>
        <w:pStyle w:val="FirstParagraph"/>
      </w:pPr>
      <w:r>
        <w:t xml:space="preserve">В ходе выполнения данной лабораторной работы я ознакомилась с файловой системой Linux, её структурой, именами и содержанием каталогов, получила навыки по применению команд для работы с файлами и каталогами, по управлению процессами, по проверке использования диска и обслуживанию файловой системы.</w:t>
      </w:r>
    </w:p>
    <w:bookmarkEnd w:id="50"/>
    <w:bookmarkStart w:id="51" w:name="section"/>
    <w:p>
      <w:pPr>
        <w:pStyle w:val="Heading2"/>
      </w:pPr>
    </w:p>
    <w:p>
      <w:pPr>
        <w:pStyle w:val="FirstParagraph"/>
      </w:pPr>
      <w:r>
        <w:t xml:space="preserve">Спасибо за внимание!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Кристина Алексеевна Антипина</dc:creator>
  <dc:language>ru-RU</dc:language>
  <cp:keywords/>
  <dcterms:created xsi:type="dcterms:W3CDTF">2022-05-06T19:36:19Z</dcterms:created>
  <dcterms:modified xsi:type="dcterms:W3CDTF">2022-05-06T19:36:19Z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5 мая 2022</vt:lpwstr>
  </property>
  <property fmtid="{D5CDD505-2E9C-101B-9397-08002B2CF9AE}" pid="4" name="header-includes">
    <vt:lpwstr/>
  </property>
  <property fmtid="{D5CDD505-2E9C-101B-9397-08002B2CF9AE}" pid="5" name="institute">
    <vt:lpwstr>РУДН, Москва, Россия</vt:lpwstr>
  </property>
  <property fmtid="{D5CDD505-2E9C-101B-9397-08002B2CF9AE}" pid="6" name="section-titles">
    <vt:lpwstr>True</vt:lpwstr>
  </property>
  <property fmtid="{D5CDD505-2E9C-101B-9397-08002B2CF9AE}" pid="7" name="slide_level">
    <vt:lpwstr>2</vt:lpwstr>
  </property>
  <property fmtid="{D5CDD505-2E9C-101B-9397-08002B2CF9AE}" pid="8" name="theme">
    <vt:lpwstr>metropolis</vt:lpwstr>
  </property>
  <property fmtid="{D5CDD505-2E9C-101B-9397-08002B2CF9AE}" pid="9" name="toc">
    <vt:lpwstr>False</vt:lpwstr>
  </property>
</Properties>
</file>