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EDA Report - Cryptocurrency Liquidity</w:t>
      </w:r>
    </w:p>
    <w:p>
      <w:pPr>
        <w:pStyle w:val="Heading2"/>
      </w:pPr>
      <w:r>
        <w:t>Overview</w:t>
      </w:r>
    </w:p>
    <w:p>
      <w:r>
        <w:t>Dataset: coin_gecko_2022-03-16.csv + coin_gecko_2022-03-17.csv (combined).</w:t>
      </w:r>
    </w:p>
    <w:p>
      <w:r>
        <w:t>Rows (combined): 1000</w:t>
      </w:r>
    </w:p>
    <w:p>
      <w:pPr>
        <w:pStyle w:val="Heading2"/>
      </w:pPr>
      <w:r>
        <w:t>Key Statistics</w:t>
      </w:r>
    </w:p>
    <w:p>
      <w:r>
        <w:t>Included descriptive statistics for price, 24h_volume, and market cap.</w:t>
      </w:r>
    </w:p>
    <w:p>
      <w:r>
        <w:t>See eda_summary_stats.csv in the submission_package folder for full table.</w:t>
      </w:r>
    </w:p>
    <w:p>
      <w:pPr>
        <w:pStyle w:val="Heading2"/>
      </w:pPr>
      <w:r>
        <w:t>Visualizations</w:t>
      </w:r>
    </w:p>
    <w:p>
      <w:r>
        <w:t>Price over time for top coins (price_&lt;symbol&gt;.png).</w:t>
      </w:r>
    </w:p>
    <w:p>
      <w:r>
        <w:t>Histogram of log returns; correlation heatmap.</w:t>
      </w:r>
    </w:p>
    <w:p>
      <w:pPr>
        <w:pStyle w:val="Heading2"/>
      </w:pPr>
      <w:r>
        <w:t>Observations</w:t>
      </w:r>
    </w:p>
    <w:p>
      <w:r>
        <w:t>Price and volume distributions are heavy-tailed.</w:t>
      </w:r>
    </w:p>
    <w:p>
      <w:r>
        <w:t>Liquidity ratio varies widely across coins; median low, skewed to the right.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