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товары. Хозяйка магазина </w:t>
      </w:r>
      <w:commentRangeStart w:id="0"/>
      <w:commentRangeStart w:id="1"/>
      <w:r w:rsidRPr="00000000" w:rsidR="00000000" w:rsidDel="00000000">
        <w:rPr>
          <w:rtl w:val="0"/>
        </w:rPr>
        <w:t xml:space="preserve">также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 перестала обращать на мальчика внимание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кошель;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действительно </w:t>
      </w:r>
      <w:r w:rsidRPr="00000000" w:rsidR="00000000" w:rsidDel="00000000">
        <w:rPr>
          <w:rtl w:val="0"/>
        </w:rPr>
        <w:t xml:space="preserve">Гарри Поттер? — прошептал пожилой человек;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commentRangeStart w:id="2"/>
      <w:r w:rsidRPr="00000000" w:rsidR="00000000" w:rsidDel="00000000">
        <w:rPr>
          <w:rtl w:val="0"/>
        </w:rPr>
        <w:t xml:space="preserve">менее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</w:t>
      </w:r>
      <w:commentRangeStart w:id="3"/>
      <w:r w:rsidRPr="00000000" w:rsidR="00000000" w:rsidDel="00000000">
        <w:rPr>
          <w:rtl w:val="0"/>
        </w:rPr>
        <w:t xml:space="preserve">А глаза у вас от матери, Лили.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уверенностью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</w:t>
      </w:r>
      <w:commentRangeStart w:id="4"/>
      <w:r w:rsidRPr="00000000" w:rsidR="00000000" w:rsidDel="00000000">
        <w:rPr>
          <w:rtl w:val="0"/>
        </w:rPr>
        <w:t xml:space="preserve">интерес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</w:t>
      </w:r>
      <w:commentRangeStart w:id="5"/>
      <w:r w:rsidRPr="00000000" w:rsidR="00000000" w:rsidDel="00000000">
        <w:rPr>
          <w:rtl w:val="0"/>
        </w:rPr>
        <w:t xml:space="preserve">объясните, пожалуйста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руку,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r w:rsidRPr="00000000" w:rsidR="00000000" w:rsidDel="00000000">
        <w:rPr>
          <w:i w:val="1"/>
          <w:rtl w:val="0"/>
        </w:rPr>
        <w:t xml:space="preserve">появилась </w:t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</w:t>
      </w:r>
      <w:commentRangeStart w:id="6"/>
      <w:r w:rsidRPr="00000000" w:rsidR="00000000" w:rsidDel="00000000">
        <w:rPr>
          <w:rtl w:val="0"/>
        </w:rPr>
        <w:t xml:space="preserve">те мантии, что блестят, меняют цвет или испускают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 странные лучи, которые как бы проходят прямо через рубашку и щекочут тебя</w:t>
      </w:r>
      <w:commentRangeStart w:id="7"/>
      <w:r w:rsidRPr="00000000" w:rsidR="00000000" w:rsidDel="00000000">
        <w:rPr>
          <w:rtl w:val="0"/>
        </w:rPr>
        <w:t xml:space="preserve">. А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  <w:t xml:space="preserve">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r w:rsidRPr="00000000" w:rsidR="00000000" w:rsidDel="00000000">
        <w:rPr>
          <w:i w:val="1"/>
          <w:rtl w:val="0"/>
        </w:rPr>
        <w:t xml:space="preserve">пойдёте </w:t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</w:t>
      </w:r>
      <w:commentRangeStart w:id="8"/>
      <w:r w:rsidRPr="00000000" w:rsidR="00000000" w:rsidDel="00000000">
        <w:rPr>
          <w:rtl w:val="0"/>
        </w:rPr>
        <w:t xml:space="preserve">мерить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r w:rsidRPr="00000000" w:rsidR="00000000" w:rsidDel="00000000">
        <w:rPr>
          <w:i w:val="1"/>
          <w:rtl w:val="0"/>
        </w:rPr>
        <w:t xml:space="preserve">скоро </w:t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r w:rsidRPr="00000000" w:rsidR="00000000" w:rsidDel="00000000">
        <w:rPr>
          <w:i w:val="1"/>
          <w:rtl w:val="0"/>
        </w:rPr>
        <w:t xml:space="preserve">обалденными </w:t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«Хм, интересная мысль.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RPr="00000000" w:rsidR="00000000" w:rsidDel="00000000">
        <w:rPr>
          <w:i w:val="1"/>
          <w:rtl w:val="0"/>
        </w:rPr>
        <w:t xml:space="preserve">Надеюсь</w:t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сказал Драко. — </w:t>
      </w:r>
      <w:r w:rsidRPr="00000000" w:rsidR="00000000" w:rsidDel="00000000">
        <w:rPr>
          <w:i w:val="1"/>
          <w:rtl w:val="0"/>
        </w:rPr>
        <w:t xml:space="preserve">Кто </w:t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Гарри Поттер</w:t>
      </w:r>
      <w:r w:rsidRPr="00000000" w:rsidR="00000000" w:rsidDel="00000000">
        <w:rPr>
          <w:rtl w:val="0"/>
        </w:rPr>
        <w:t xml:space="preserve">?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Сдохни.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побеждать Тёмных Лордов...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Одна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 — не болезненный и даже не запретный акт, а естественный, как дыхание, процесс. 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 вот как-нибудь бы здесь намекнуть, что Драко понял, что делал Гарри и отплачивает ему той же монетой.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Наведайся к ней в магазин сам Темный Лорд, она и глазом не моргнет.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неформально для Минервы, не?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Существующий вариант конечно корявый.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достаточно нейтрально. Несколько книжно и колоритно, да. Но в книгах все говорят по-книжному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причудливым? quaint - редкое слово, хотелось бы перевести его как-нибудь поколоритнее :)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сверкающие, не меняющие цвет, не испускающие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robes that shone or changed or spun, or radiated strange rays that seemed to go right through your shirt and tickle you.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так эффективно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заменил эпиграф в своё время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если добавить "искренний интерес"?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people do care about you - в одном слове "интерес" нет тепла оригинала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постарайтесь объяснить, если вас не затруднит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please explain, Mr. Potter, if you would be so kind.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глаза и Лили МакГонагалл ничего не говорила.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 McGonagall drew her hand over her face in exasperation. "You look just about exactly like your father, James, the year he first attended Hogwarts. And I can attest on the basis of _personality alone_ that you are related to the Scourge of Gryffindor."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"She could be in on it too," Harry observed.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"No," quavered the old man. "She's right. You have your mother's eyes."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задумался, как бы объяснить попонятнее.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а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повернулась в ее сторону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 McGonagall took a step away and began examining some of the other items in the shop, and the shopkeeper turned her head to watch.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примерять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не нужна: дальше есть "то"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угумс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написала бы - и всё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готово + комменты + обновить эпиграф.docx</dc:title>
</cp:coreProperties>
</file>