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sz w:val="24"/>
          <w:szCs w:val="24"/>
        </w:rP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что Гарри на самом деле требовалось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1c232"/>
          <w:sz w:val="24"/>
          <w:szCs w:val="24"/>
          <w:shd w:fill="6aa84f" w:val="clear"/>
        </w:rPr>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 вы это сделали?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Каждый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спасибо, мистер Поттер, </w:t>
      </w:r>
      <w:r w:rsidDel="00000000" w:rsidR="00000000" w:rsidRPr="00000000">
        <w:rPr>
          <w:rFonts w:ascii="Times New Roman" w:cs="Times New Roman" w:eastAsia="Times New Roman" w:hAnsi="Times New Roman"/>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язвительно ответил </w:t>
      </w:r>
      <w:r w:rsidDel="00000000" w:rsidR="00000000" w:rsidRPr="00000000">
        <w:rPr>
          <w:rFonts w:ascii="Times New Roman" w:cs="Times New Roman" w:eastAsia="Times New Roman" w:hAnsi="Times New Roman"/>
          <w:sz w:val="24"/>
          <w:szCs w:val="24"/>
          <w:rtl w:val="0"/>
        </w:rPr>
        <w:t xml:space="preserve">профес</w:t>
      </w:r>
      <w:r w:rsidDel="00000000" w:rsidR="00000000" w:rsidRPr="00000000">
        <w:rPr>
          <w:rFonts w:ascii="Times New Roman" w:cs="Times New Roman" w:eastAsia="Times New Roman" w:hAnsi="Times New Roman"/>
          <w:sz w:val="24"/>
          <w:szCs w:val="24"/>
          <w:rtl w:val="0"/>
        </w:rPr>
        <w:t xml:space="preserve">сор Квиррелл</w:t>
      </w:r>
      <w:r w:rsidDel="00000000" w:rsidR="00000000" w:rsidRPr="00000000">
        <w:rPr>
          <w:rFonts w:ascii="Times New Roman" w:cs="Times New Roman" w:eastAsia="Times New Roman" w:hAnsi="Times New Roman"/>
          <w:sz w:val="24"/>
          <w:szCs w:val="24"/>
          <w:rtl w:val="0"/>
        </w:rPr>
        <w:t xml:space="preserve">, после чего</w:t>
      </w:r>
      <w:r w:rsidDel="00000000" w:rsidR="00000000" w:rsidRPr="00000000">
        <w:rPr>
          <w:rFonts w:ascii="Times New Roman" w:cs="Times New Roman" w:eastAsia="Times New Roman" w:hAnsi="Times New Roman"/>
          <w:sz w:val="24"/>
          <w:szCs w:val="24"/>
          <w:rtl w:val="0"/>
        </w:rPr>
        <w:t xml:space="preserve">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sz w:val="24"/>
          <w:szCs w:val="24"/>
          <w:rtl w:val="0"/>
        </w:rPr>
        <w:t xml:space="preserve">Действительно,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могут даже предположить, что</w:t>
      </w:r>
      <w:r w:rsidDel="00000000" w:rsidR="00000000" w:rsidRPr="00000000">
        <w:rPr>
          <w:rFonts w:ascii="Times New Roman" w:cs="Times New Roman" w:eastAsia="Times New Roman" w:hAnsi="Times New Roman"/>
          <w:sz w:val="24"/>
          <w:szCs w:val="24"/>
          <w:rtl w:val="0"/>
        </w:rPr>
        <w:t xml:space="preserve"> Лорд Волдеморт использовал какое-то другое заклинание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sz w:val="24"/>
          <w:szCs w:val="24"/>
          <w:rtl w:val="0"/>
        </w:rPr>
        <w:t xml:space="preserve">большую часть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сердитым,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обманом заставили всех поверить,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w:t>
      </w:r>
      <w:r w:rsidDel="00000000" w:rsidR="00000000" w:rsidRPr="00000000">
        <w:rPr>
          <w:rFonts w:ascii="Times New Roman" w:cs="Times New Roman" w:eastAsia="Times New Roman" w:hAnsi="Times New Roman"/>
          <w:sz w:val="24"/>
          <w:szCs w:val="24"/>
          <w:rtl w:val="0"/>
        </w:rPr>
        <w:t xml:space="preserve">Профессору Квирреллу не следовало ему об этом рассказывать.</w:t>
      </w:r>
      <w:r w:rsidDel="00000000" w:rsidR="00000000" w:rsidRPr="00000000">
        <w:rPr>
          <w:rFonts w:ascii="Times New Roman" w:cs="Times New Roman" w:eastAsia="Times New Roman" w:hAnsi="Times New Roman"/>
          <w:sz w:val="24"/>
          <w:szCs w:val="24"/>
          <w:rtl w:val="0"/>
        </w:rPr>
        <w:t xml:space="preserve">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отправить в Азкабан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просто проиграть на суде Визенгамота, проиграть, 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гибкости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некоторую её часть, а про свои планы на будущее я говорить не буду.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i w:val="1"/>
        </w:rPr>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проиграет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Меня постоянно забавляло, что из всех людей именно я оказался единственным, кто всерьёз за эту задачу взялся.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Тёмного Евангелия</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угрозу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рабе,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истинное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абсурд… Я не хотел умирать,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