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jmbpsw76q34v" w:id="0"/>
      <w:bookmarkEnd w:id="0"/>
      <w:r w:rsidDel="00000000" w:rsidR="00000000" w:rsidRPr="00000000">
        <w:rPr>
          <w:rtl w:val="0"/>
        </w:rPr>
        <w:t xml:space="preserve">Глава 12. Самоконтроль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 заставлять есть таких, как ты. Хочешь, продемонстрирую?</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Эту фразу использовал в своей методике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w:t>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