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шарик пыли с глазами и ступнями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нет!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устройство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 её жестом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тоном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голосе Северуса и на его лице не было эмоций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 Минерву в покое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самых младших учеников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7-22T10:48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Boromir was at least a plausible mistake</w:t>
      </w:r>
    </w:p>
  </w:comment>
  <w:comment w:id="1" w:date="2014-02-10T14:2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- ближе к истине, по-моему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id="2" w:date="2014-02-11T06:11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3" w:date="2014-02-11T07:54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id="4" w:date="2014-02-11T07:56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сравните с plausible excuse</w:t>
      </w:r>
    </w:p>
  </w:comment>
  <w:comment w:id="5" w:date="2014-02-11T19:40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Глеб, где ты это вообще прочитал?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id="6" w:date="2014-07-22T07:40:52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id="7" w:date="2014-07-22T08:23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possibly true : believable or realistic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id="8" w:date="2014-07-22T10:48:44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готово/комм.docx</dc:title>
</cp:coreProperties>
</file>