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cb462hu7czc2" w:colLast="0"/>
      <w:bookmarkEnd w:id="0"/>
      <w:r w:rsidRPr="00000000" w:rsidR="00000000" w:rsidDel="00000000">
        <w:rPr>
          <w:rtl w:val="0"/>
        </w:rPr>
        <w:t xml:space="preserve">Глава 46. Человечность. Часть 4</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ну, опять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 он, — </w:t>
      </w:r>
      <w:commentRangeStart w:id="0"/>
      <w:r w:rsidRPr="00000000" w:rsidR="00000000" w:rsidDel="00000000">
        <w:rPr>
          <w:rFonts w:cs="Times New Roman" w:hAnsi="Times New Roman" w:eastAsia="Times New Roman" w:ascii="Times New Roman"/>
          <w:sz w:val="24"/>
          <w:rtl w:val="0"/>
        </w:rPr>
        <w:t xml:space="preserve">ты ведь не собираешься упасть от истощения и, возможно, умереть?</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ни странно, нет, — ответил Гарри. — Заклинание отняло какую-то часть сил, но гораздо меньшую, чем я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может быть, оно не только отнимало... возможно, оно дало что-то взамен.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 продолжил он, — я думал, что где-то в эту секунду моё тело должно грохнуться на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Послышался характерный звук падающих на землю 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церемонно кивнул и уставился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 ответил Гарри. — Версия 2.0.</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Хм-м, — протянул Гарри, задумчиво постучав пальцем по щеке, — я вот думаю: а стоит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неожиданно ухмыльнулся.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попросил директор. — Пожалуйста-пожалуйста плюс мороженка?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повинуясь импульсу, Гарри решился. Идея опасная, но вряд ли в этой жизни у него ещё когда-либо будет такая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Три газировки, — сказал Гарри своему кошелю, затем взглянул на профессора Защиты и директора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 директор Хогвартса вежливо последовали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думал о своём категорическом неприятии смерти как естественного порядка вещей,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воспоминание о сцене, последовавшей после произнесения этой фразы, не слишком подойдёт для вызова патронуса, однако оно по праву займёт место в десятке лучших воспоминаний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 профессор Квиррелл, — даже я знаю, что это заклинание работает отнюдь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согласился Дамблдор. — Объяснись.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RPr="00000000" w:rsidR="00000000" w:rsidDel="00000000">
        <w:rPr>
          <w:rFonts w:cs="Times New Roman" w:hAnsi="Times New Roman" w:eastAsia="Times New Roman" w:ascii="Times New Roman"/>
          <w:i w:val="1"/>
          <w:sz w:val="24"/>
          <w:rtl w:val="0"/>
        </w:rPr>
        <w:t xml:space="preserve">намеренно</w:t>
      </w:r>
      <w:r w:rsidRPr="00000000" w:rsidR="00000000" w:rsidDel="00000000">
        <w:rPr>
          <w:rFonts w:cs="Times New Roman" w:hAnsi="Times New Roman" w:eastAsia="Times New Roman" w:ascii="Times New Roman"/>
          <w:sz w:val="24"/>
          <w:rtl w:val="0"/>
        </w:rPr>
        <w:t xml:space="preserve"> что-то забыть, и как только кто-нибудь поймёт, за счёт </w:t>
      </w:r>
      <w:r w:rsidRPr="00000000" w:rsidR="00000000" w:rsidDel="00000000">
        <w:rPr>
          <w:rFonts w:cs="Times New Roman" w:hAnsi="Times New Roman" w:eastAsia="Times New Roman" w:ascii="Times New Roman"/>
          <w:i w:val="1"/>
          <w:sz w:val="24"/>
          <w:rtl w:val="0"/>
        </w:rPr>
        <w:t xml:space="preserve">чего </w:t>
      </w:r>
      <w:r w:rsidRPr="00000000" w:rsidR="00000000" w:rsidDel="00000000">
        <w:rPr>
          <w:rFonts w:cs="Times New Roman" w:hAnsi="Times New Roman" w:eastAsia="Times New Roman" w:ascii="Times New Roman"/>
          <w:sz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Э-эм, извините, — произнёс Гарри, — но я буквально только что понял: детальное объяснение будет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плохой идеей, по крайней мере до тех пор, пока вы сами не придёте к некоторым выводам.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действительно так, Гарри? — медленно протянул Дамблдор. — Или ты лишь притворяешься мудрым...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скажу вам...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весьма строго прервал его профессор Квиррелл. — Вы не должны объяснять нам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попытался возразить директор, — но что же мне сказать Министерству магии? Нельзя просто </w:t>
      </w:r>
      <w:r w:rsidRPr="00000000" w:rsidR="00000000" w:rsidDel="00000000">
        <w:rPr>
          <w:rFonts w:cs="Times New Roman" w:hAnsi="Times New Roman" w:eastAsia="Times New Roman" w:ascii="Times New Roman"/>
          <w:i w:val="1"/>
          <w:sz w:val="24"/>
          <w:rtl w:val="0"/>
        </w:rPr>
        <w:t xml:space="preserve">потерять</w:t>
      </w:r>
      <w:r w:rsidRPr="00000000" w:rsidR="00000000" w:rsidDel="00000000">
        <w:rPr>
          <w:rFonts w:cs="Times New Roman" w:hAnsi="Times New Roman" w:eastAsia="Times New Roman" w:ascii="Times New Roman"/>
          <w:sz w:val="24"/>
          <w:rtl w:val="0"/>
        </w:rPr>
        <w:t xml:space="preserve">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 и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шли молча, прежде чем профессор Квиррелл заговорил. Все звуки вокруг сразу стихли.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необычайно хорошо умеете убивать, мой ученик, — сказал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искренне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хочу показаться назойливым, — проговорил профессор Квиррелл, — но, возможно, есть ничтожный шанс, что только</w:t>
      </w:r>
      <w:r w:rsidRPr="00000000" w:rsidR="00000000" w:rsidDel="00000000">
        <w:rPr>
          <w:rFonts w:cs="Times New Roman" w:hAnsi="Times New Roman" w:eastAsia="Times New Roman" w:ascii="Times New Roman"/>
          <w:i w:val="1"/>
          <w:sz w:val="24"/>
          <w:rtl w:val="0"/>
        </w:rPr>
        <w:t xml:space="preserve"> директору</w:t>
      </w:r>
      <w:r w:rsidRPr="00000000" w:rsidR="00000000" w:rsidDel="00000000">
        <w:rPr>
          <w:rFonts w:cs="Times New Roman" w:hAnsi="Times New Roman" w:eastAsia="Times New Roman" w:ascii="Times New Roman"/>
          <w:sz w:val="24"/>
          <w:rtl w:val="0"/>
        </w:rPr>
        <w:t xml:space="preserve"> вы не могли доверить этот секрет?..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ненадолго задумался. Профессор Квиррелл и так не мог создавать патронуса-животное.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прежде чем выпускать подобные тайны в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и профессор Квиррелл кивнул, принимая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 — сказал профессор Квиррелл. — Мистер Поттер, нельзя исключать, что сегодня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приведён в действие чей-то план. Ваша палочка </w:t>
      </w:r>
      <w:r w:rsidRPr="00000000" w:rsidR="00000000" w:rsidDel="00000000">
        <w:rPr>
          <w:rFonts w:cs="Times New Roman" w:hAnsi="Times New Roman" w:eastAsia="Times New Roman" w:ascii="Times New Roman"/>
          <w:i w:val="1"/>
          <w:sz w:val="24"/>
          <w:rtl w:val="0"/>
        </w:rPr>
        <w:t xml:space="preserve">могла</w:t>
      </w:r>
      <w:r w:rsidRPr="00000000" w:rsidR="00000000" w:rsidDel="00000000">
        <w:rPr>
          <w:rFonts w:cs="Times New Roman" w:hAnsi="Times New Roman" w:eastAsia="Times New Roman" w:ascii="Times New Roman"/>
          <w:sz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что ж, он мог заранее принять меры, чтобы направить ваши подозрения в другую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прошли молча ещё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зачем ему это?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немного промедлил с ответом: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насколько хорошо вы успели изучить личность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 — признался Гарри. Он только недавно понял... — Совсем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сказал Гарри. — Вообще... я не говорил ещё, да? Спасибо вам за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одарил его взглядом, не поддающимся расшифровке.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уничтожили дементора потому, что он угрожал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 — замялся Гарри, — я, как бы, и до этого решил его уничтожить, но, да, это само по себе было бы достаточной причиной.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Ясно, — отозвался профессор Квиррелл. — А что бы вы стали делать с этой угрозой мне, если бы ваше заклинание </w:t>
      </w:r>
      <w:r w:rsidRPr="00000000" w:rsidR="00000000" w:rsidDel="00000000">
        <w:rPr>
          <w:rFonts w:cs="Times New Roman" w:hAnsi="Times New Roman" w:eastAsia="Times New Roman" w:ascii="Times New Roman"/>
          <w:i w:val="1"/>
          <w:sz w:val="24"/>
          <w:rtl w:val="0"/>
        </w:rPr>
        <w:t xml:space="preserve">не сработало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профессор Квиррелл. — Я знаю.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профессора Защиты застыла очень странная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мне не стоит спрашивать,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такое нашли, что вам надо это потерять...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Верно, — ответил профессор Квиррелл, как Гарри и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неожиданно для Гарри добавил: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вы узнаете, когда подрастёте.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смеялся, и звук его смеха был даже более странным, чем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Отличные идеи, — отозвался профессор Квиррелл. — Но ответьте мне, мистер Поттер, почему именно эти пять способов?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ответил Гарри. — Они кажутся очевидными.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сказал профессор Квиррелл. — Но, видите ли, тут есть интересная закономерность. Можно сказать, что они похожи на какую-то загадку. Должен отметить, мистер Поттер, что, несмотря на все плюсы и минусы, в целом сегодня был на удивление хороший день.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Трейси взволнованно закивала.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как только они ворвались в гостиную Слизерина, Трейси Дэвис сделала глубокий вдох и закричала: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подумала, что это и вправду рассказ по порядку... В некотором роде.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Трейси, а почему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Трейси застыло от внезапного осознания.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возмутилась Дафна. — Любовь не появляется от одного поцелуя!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был не первый их поцелуй!</w:t>
      </w:r>
      <w:r w:rsidRPr="00000000" w:rsidR="00000000" w:rsidDel="00000000">
        <w:rPr>
          <w:rFonts w:cs="Times New Roman" w:hAnsi="Times New Roman" w:eastAsia="Times New Roman" w:ascii="Times New Roman"/>
          <w:sz w:val="24"/>
          <w:rtl w:val="0"/>
        </w:rPr>
        <w:t xml:space="preserve"> — закричала Дафна. — Гермиона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была его истинной любовью! Вот почему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смогла вернуть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до Дафны дошло,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только что сказала, и она внутренне содрогнулась, но сказанного не воротишь.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Опа, опа, опа,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Грегори убрал ноги с колен Панси и вскочил. — Что там произошло? Мисс Булстроуд ни о чём таком не говорила.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все остальные тоже смотрели на Дафну.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очень-то похоже на настоящую любовь, — хором озвучили близняшки Кэрроу. — Звучит, как будто его поцеловала </w:t>
      </w:r>
      <w:r w:rsidRPr="00000000" w:rsidR="00000000" w:rsidDel="00000000">
        <w:rPr>
          <w:rFonts w:cs="Times New Roman" w:hAnsi="Times New Roman" w:eastAsia="Times New Roman" w:ascii="Times New Roman"/>
          <w:i w:val="1"/>
          <w:sz w:val="24"/>
          <w:rtl w:val="0"/>
        </w:rPr>
        <w:t xml:space="preserve">не та</w:t>
      </w:r>
      <w:r w:rsidRPr="00000000" w:rsidR="00000000" w:rsidDel="00000000">
        <w:rPr>
          <w:rFonts w:cs="Times New Roman" w:hAnsi="Times New Roman" w:eastAsia="Times New Roman" w:ascii="Times New Roman"/>
          <w:sz w:val="24"/>
          <w:rtl w:val="0"/>
        </w:rPr>
        <w:t xml:space="preserve"> девочка.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должна была быть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 прошептала Трейси. Она всё ещё не пришла в себя.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должна была стать его настоящей любовью. Гарри Поттер —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генерал. Мне надо было... Мне надо было бороться за него с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резко повернулась к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Ты хочешь отобрать Гарри у Гермионы?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воскликнула Трейси. — Хочу!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ты с катушек съехала, — осуждающе заявила Дафна. — Даже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 ну возьми свои слова обратно!</w:t>
      </w:r>
      <w:r w:rsidRPr="00000000" w:rsidR="00000000" w:rsidDel="00000000">
        <w:rPr>
          <w:rFonts w:cs="Times New Roman" w:hAnsi="Times New Roman" w:eastAsia="Times New Roman" w:ascii="Times New Roman"/>
          <w:sz w:val="24"/>
          <w:rtl w:val="0"/>
        </w:rPr>
        <w:t xml:space="preserve"> — закричала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Грегори пересёк комнату и подошёл к Винсенту, сидевшему за домашней работой.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Крэбб, — тихо сказал Грегори, — думаю, мистеру Малфою надо узнать об этом.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отрывала глаз от запечатанного воском конверта, на поверхности которого было написано число 42.</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выяснил, почему у нас не получалось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понадобится сражаться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означает...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рассказал ей, как он вспомнил смерть своих родителей и посчитал её забавной.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куда тебя забирает дементор, нет света, Гермиона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до этого не понимала, насколько </w:t>
      </w:r>
      <w:r w:rsidRPr="00000000" w:rsidR="00000000" w:rsidDel="00000000">
        <w:rPr>
          <w:rFonts w:cs="Times New Roman" w:hAnsi="Times New Roman" w:eastAsia="Times New Roman" w:ascii="Times New Roman"/>
          <w:i w:val="1"/>
          <w:sz w:val="24"/>
          <w:rtl w:val="0"/>
        </w:rPr>
        <w:t xml:space="preserve">легко</w:t>
      </w:r>
      <w:r w:rsidRPr="00000000" w:rsidR="00000000" w:rsidDel="00000000">
        <w:rPr>
          <w:rFonts w:cs="Times New Roman" w:hAnsi="Times New Roman" w:eastAsia="Times New Roman" w:ascii="Times New Roman"/>
          <w:sz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убрала письмо обратно в кошель, как и подобает хорошей девочке.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ей очень хотелось его прочесть.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боялась дементоров.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я действительно не могу обсуждать такие серьёзные вопросы без разрешения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мальчика не дрогнул ни мускул.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предпочёл не беспокоить директора по этому поводу, — прозвучал спокойный голос Гарри Поттера. — Более того, я </w:t>
      </w:r>
      <w:r w:rsidRPr="00000000" w:rsidR="00000000" w:rsidDel="00000000">
        <w:rPr>
          <w:rFonts w:cs="Times New Roman" w:hAnsi="Times New Roman" w:eastAsia="Times New Roman" w:ascii="Times New Roman"/>
          <w:i w:val="1"/>
          <w:sz w:val="24"/>
          <w:rtl w:val="0"/>
        </w:rPr>
        <w:t xml:space="preserve">настаиваю</w:t>
      </w:r>
      <w:r w:rsidRPr="00000000" w:rsidR="00000000" w:rsidDel="00000000">
        <w:rPr>
          <w:rFonts w:cs="Times New Roman" w:hAnsi="Times New Roman" w:eastAsia="Times New Roman" w:ascii="Times New Roman"/>
          <w:sz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слова пророчества указали на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ребёнка Джеймса и Лили?</w:t>
      </w:r>
    </w:p>
    <w:p w:rsidP="00000000" w:rsidRPr="00000000" w:rsidR="00000000" w:rsidDel="00000000" w:rsidRDefault="00000000">
      <w:pPr>
        <w:ind w:left="540" w:firstLine="0"/>
        <w:contextualSpacing w:val="0"/>
      </w:pPr>
      <w:r w:rsidRPr="00000000" w:rsidR="00000000" w:rsidDel="00000000">
        <w:rPr>
          <w:rFonts w:cs="Times New Roman" w:hAnsi="Times New Roman" w:eastAsia="Times New Roman" w:ascii="Times New Roman"/>
          <w:sz w:val="24"/>
          <w:rtl w:val="0"/>
        </w:rPr>
        <w:t xml:space="preserve">В голове эхом отозвался замогильный голос Трелони:</w:t>
        <w:br w:type="textWrapping"/>
      </w:r>
      <w:r w:rsidRPr="00000000" w:rsidR="00000000" w:rsidDel="00000000">
        <w:rPr>
          <w:rFonts w:cs="Times New Roman" w:hAnsi="Times New Roman" w:eastAsia="Times New Roman" w:ascii="Times New Roman"/>
          <w:i w:val="1"/>
          <w:sz w:val="24"/>
          <w:rtl w:val="0"/>
        </w:rPr>
        <w:t xml:space="preserve">РОЖДЁННЫЙ ТЕМИ, КТО ТРИЖДЫ БРОСАЛ ЕМУ ВЫЗОВ,</w:t>
        <w:br w:type="textWrapping"/>
        <w:t xml:space="preserve">РОЖДЁННЫЙ НА ИСХОДЕ СЕДЬМОГО МЕСЯЦА...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сказала профессор МакГонагалл, — я никак не могу рассказать тебе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понятия не имела, откуда Гарри узнал столь многое, и была потрясена тем,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уже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Печальные глаза мальчика посмотрели на неё со странным выражением.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не спрашивай, Гарри, — прошептала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мальчик, — один простой вопрос. Пожалуйста. Пророчество указало на Поттеров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В нём прозвучала фамилия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сказала она наконец. — Пожалуйста, Гарри, больше не спрашивай меня ни о чём.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одарил её немного печальной улыбкой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вам, Минерва. Вы честная и хорошая женщина.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за собой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Тёмные Лорды, как правило, не опасаются младенцев.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тебя есть хоть капля здравого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сказала профессор МакГонагалл, кроме неё пророчество знают лишь двое: Альбус Дамблдор и Северус Снейп.</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самый Северус Снейп, который любил Лили ещё до того, как она стала Лили Поттер, и ненавидел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первым услышал пророчество либо Дамблдор, либо профессор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Предположение, что первой услышала пророчество профессор МакГонагалл, звучит очень правдоподобно.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МакГонагалл рассказала о пророчестве Дамблдору, и без его разрешения она бы не рассказала о нём никому.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RPr="00000000" w:rsidR="00000000" w:rsidDel="00000000">
        <w:rPr>
          <w:rFonts w:cs="Times New Roman" w:hAnsi="Times New Roman" w:eastAsia="Times New Roman" w:ascii="Times New Roman"/>
          <w:i w:val="1"/>
          <w:sz w:val="24"/>
          <w:rtl w:val="0"/>
        </w:rPr>
        <w:t xml:space="preserve">часть</w:t>
      </w:r>
      <w:r w:rsidRPr="00000000" w:rsidR="00000000" w:rsidDel="00000000">
        <w:rPr>
          <w:rFonts w:cs="Times New Roman" w:hAnsi="Times New Roman" w:eastAsia="Times New Roman" w:ascii="Times New Roman"/>
          <w:sz w:val="24"/>
          <w:rtl w:val="0"/>
        </w:rPr>
        <w:t xml:space="preserve"> пророчества или есть и другие пророчества, о которых Северус даже не догадывался... Каким-то образом Дамблдор знал, что </w:t>
      </w:r>
      <w:r w:rsidRPr="00000000" w:rsidR="00000000" w:rsidDel="00000000">
        <w:rPr>
          <w:rFonts w:cs="Times New Roman" w:hAnsi="Times New Roman" w:eastAsia="Times New Roman" w:ascii="Times New Roman"/>
          <w:i w:val="1"/>
          <w:sz w:val="24"/>
          <w:rtl w:val="0"/>
        </w:rPr>
        <w:t xml:space="preserve">немедленное</w:t>
      </w:r>
      <w:r w:rsidRPr="00000000" w:rsidR="00000000" w:rsidDel="00000000">
        <w:rPr>
          <w:rFonts w:cs="Times New Roman" w:hAnsi="Times New Roman" w:eastAsia="Times New Roman" w:ascii="Times New Roman"/>
          <w:sz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RPr="00000000" w:rsidR="00000000" w:rsidDel="00000000">
        <w:rPr>
          <w:rFonts w:cs="Times New Roman" w:hAnsi="Times New Roman" w:eastAsia="Times New Roman" w:ascii="Times New Roman"/>
          <w:i w:val="1"/>
          <w:sz w:val="24"/>
          <w:rtl w:val="0"/>
        </w:rPr>
        <w:t xml:space="preserve"> чрезвычайно беспокоило.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RPr="00000000" w:rsidR="00000000" w:rsidDel="00000000">
        <w:rPr>
          <w:rFonts w:cs="Times New Roman" w:hAnsi="Times New Roman" w:eastAsia="Times New Roman" w:ascii="Times New Roman"/>
          <w:i w:val="1"/>
          <w:sz w:val="24"/>
          <w:rtl w:val="0"/>
        </w:rPr>
        <w:t xml:space="preserve">другая </w:t>
      </w:r>
      <w:r w:rsidRPr="00000000" w:rsidR="00000000" w:rsidDel="00000000">
        <w:rPr>
          <w:rFonts w:cs="Times New Roman" w:hAnsi="Times New Roman" w:eastAsia="Times New Roman" w:ascii="Times New Roman"/>
          <w:sz w:val="24"/>
          <w:rtl w:val="0"/>
        </w:rPr>
        <w:t xml:space="preserve">сторона.</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от читателя с lw: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"собираешься ли ты упасть от истощения и, возможно, скончаться?"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 принципе согласен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готово / Трейси + комментарий.docx</dc:title>
</cp:coreProperties>
</file>