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avbsnrhpf3k" w:colLast="0"/>
      <w:bookmarkEnd w:id="0"/>
      <w:r w:rsidRPr="00000000" w:rsidR="00000000" w:rsidDel="00000000">
        <w:rPr>
          <w:rtl w:val="0"/>
        </w:rPr>
        <w:t xml:space="preserve">Глава 52. Стэнфордский тюремный эксперимент.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и определённо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громкий хлопок, и рядом с Гарри что-то исчезло. Время на героические раздумья 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сломал прутик, который держал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Точка прибытия находилась высоко-высоко над пустынным Северным морем.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линзы очистились, он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чувствую присутствие дементоров, — мрачно заметил голос не-Квиррелла. — Не ожидал, что это произойдёт так скоро.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Секундное молчание, 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Жди одну минуту, — приказал хриплый голос, — следуй за мной на полной скорости и осторожно влетай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Понял, — тихо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Искра исчезла. Мальчик начал считать: </w:t>
      </w:r>
      <w:r w:rsidRPr="00000000" w:rsidR="00000000" w:rsidDel="00000000">
        <w:rPr>
          <w:rFonts w:cs="Times New Roman" w:hAnsi="Times New Roman" w:eastAsia="Times New Roman" w:ascii="Times New Roman"/>
          <w:i w:val="1"/>
          <w:sz w:val="24"/>
          <w:rtl w:val="0"/>
        </w:rPr>
        <w:t xml:space="preserve">один тысяча, два тысяча, три тысяча…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…шестьдесят тысяча,</w:t>
      </w:r>
      <w:r w:rsidRPr="00000000" w:rsidR="00000000" w:rsidDel="00000000">
        <w:rPr>
          <w:rFonts w:cs="Times New Roman" w:hAnsi="Times New Roman" w:eastAsia="Times New Roman" w:ascii="Times New Roman"/>
          <w:sz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 магический свет пропал бы со временем, дементоры бы его высосали.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слез с метлы.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Вызывай с-свой патронус-с,</w:t>
      </w:r>
      <w:r w:rsidRPr="00000000" w:rsidR="00000000" w:rsidDel="00000000">
        <w:rPr>
          <w:rFonts w:cs="Times New Roman" w:hAnsi="Times New Roman" w:eastAsia="Times New Roman" w:ascii="Times New Roman"/>
          <w:sz w:val="24"/>
          <w:rtl w:val="0"/>
        </w:rPr>
        <w:t xml:space="preserve"> — прошипела змея на полу. В тусклом оранжевом свете она выглядела скорее бесцветной, чем зелёной.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худо даже в облике змеи, то каково ему было в человеческой форме, позволяющей использовать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поднимал волшебную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станет началом.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узников Азкабана в безопасное место и выжечь этот треугольный ад до основания...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так. Всё равно — это уже начало, отправная точка, первый взнос за всё, чего Гарри намеревается добиться в жизни. Хватит ждать, надеяться и обещать. Всё начнётся здесь. Здесь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Гарри рассекла воздух и указала туда, где далеко внизу ожидали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узниках, томившихся в камерах, узниках, которых он </w:t>
      </w:r>
      <w:r w:rsidRPr="00000000" w:rsidR="00000000" w:rsidDel="00000000">
        <w:rPr>
          <w:rFonts w:cs="Times New Roman" w:hAnsi="Times New Roman" w:eastAsia="Times New Roman" w:ascii="Times New Roman"/>
          <w:i w:val="1"/>
          <w:sz w:val="24"/>
          <w:rtl w:val="0"/>
        </w:rPr>
        <w:t xml:space="preserve">не будет</w:t>
      </w:r>
      <w:r w:rsidRPr="00000000" w:rsidR="00000000" w:rsidDel="00000000">
        <w:rPr>
          <w:rFonts w:cs="Times New Roman" w:hAnsi="Times New Roman" w:eastAsia="Times New Roman" w:ascii="Times New Roman"/>
          <w:sz w:val="24"/>
          <w:rtl w:val="0"/>
        </w:rPr>
        <w:t xml:space="preserve"> сегодня спасать.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с-стабилен,</w:t>
      </w:r>
      <w:r w:rsidRPr="00000000" w:rsidR="00000000" w:rsidDel="00000000">
        <w:rPr>
          <w:rFonts w:cs="Times New Roman" w:hAnsi="Times New Roman" w:eastAsia="Times New Roman" w:ascii="Times New Roman"/>
          <w:sz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воздухе появилась зелёная искра, и Гарри, всё ещё закутанный в Мантию невидимости, направился за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слышал, что происходит вокруг, но ни один звук не выходил наружу и ни один звук не долетал до ушей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не задаваться вопросом,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за этими огромными металлическими дверями кричали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становилась то ярче, то тусклее каждый раз, когда Гарри думал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сказано наложить на себя Пузыреголовое заклинание, чтобы не ощущать никаких запахов.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RPr="00000000" w:rsidR="00000000" w:rsidDel="00000000">
        <w:rPr>
          <w:rFonts w:cs="Times New Roman" w:hAnsi="Times New Roman" w:eastAsia="Times New Roman" w:ascii="Times New Roman"/>
          <w:i w:val="1"/>
          <w:sz w:val="24"/>
          <w:rtl w:val="0"/>
        </w:rPr>
        <w:t xml:space="preserve">больше</w:t>
      </w:r>
      <w:r w:rsidRPr="00000000" w:rsidR="00000000" w:rsidDel="00000000">
        <w:rPr>
          <w:rFonts w:cs="Times New Roman" w:hAnsi="Times New Roman" w:eastAsia="Times New Roman" w:ascii="Times New Roman"/>
          <w:sz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Обычных убийц в самых нижних камерах не держали. Всегда был этаж ниже, наказание страшнее.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всяком случае, так про неё думали, такой её знал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Десять лет Беллатриса служила Тёмному Лорду, убивая тех, кого он велел ей убивать, и пытая тех, кого он велел ей пытать.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Тёмный Лорд в конце концов был повержен.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кошмар Беллатрисы продолжился.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где-то внутри Беллатрисы что-то всё ещё кричит, кричит всё это время, и, возможно, это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...способны хотя бы вытащить её из тюрьмы…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Беллатрису Блэк  держали на самом нижнем ярусе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замке послышался тихий металлический щелчок — профессор Квиррелл открыл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исчезла, и секундой позже на её месте возникла утратившая невидимость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Невидимой рукой Гарри толкнул металлическую дверь, и та с протяжным скрипом приоткрылась. Мальчик заглянул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Ничего не вижу,</w:t>
      </w:r>
      <w:r w:rsidRPr="00000000" w:rsidR="00000000" w:rsidDel="00000000">
        <w:rPr>
          <w:rFonts w:cs="Times New Roman" w:hAnsi="Times New Roman" w:eastAsia="Times New Roman" w:ascii="Times New Roman"/>
          <w:sz w:val="24"/>
          <w:rtl w:val="0"/>
        </w:rPr>
        <w:t xml:space="preserve"> — прошипел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метнулась вперёд, быстро извиваясь по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Секундой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 одиночес-стве,</w:t>
      </w:r>
      <w:r w:rsidRPr="00000000" w:rsidR="00000000" w:rsidDel="00000000">
        <w:rPr>
          <w:rFonts w:cs="Times New Roman" w:hAnsi="Times New Roman" w:eastAsia="Times New Roman" w:ascii="Times New Roman"/>
          <w:sz w:val="24"/>
          <w:rtl w:val="0"/>
        </w:rPr>
        <w:t xml:space="preserve"> — сообщила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Останься,</w:t>
      </w:r>
      <w:r w:rsidRPr="00000000" w:rsidR="00000000" w:rsidDel="00000000">
        <w:rPr>
          <w:rFonts w:cs="Times New Roman" w:hAnsi="Times New Roman" w:eastAsia="Times New Roman" w:ascii="Times New Roman"/>
          <w:sz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 Пока что он был невидим, и лицо никак не могло его выдать.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RPr="00000000" w:rsidR="00000000" w:rsidDel="00000000">
        <w:rPr>
          <w:rFonts w:cs="Times New Roman" w:hAnsi="Times New Roman" w:eastAsia="Times New Roman" w:ascii="Times New Roman"/>
          <w:i w:val="1"/>
          <w:sz w:val="24"/>
          <w:rtl w:val="0"/>
        </w:rPr>
        <w:t xml:space="preserve">человеком</w:t>
      </w:r>
      <w:r w:rsidRPr="00000000" w:rsidR="00000000" w:rsidDel="00000000">
        <w:rPr>
          <w:rFonts w:cs="Times New Roman" w:hAnsi="Times New Roman" w:eastAsia="Times New Roman" w:ascii="Times New Roman"/>
          <w:sz w:val="24"/>
          <w:rtl w:val="0"/>
        </w:rPr>
        <w:t xml:space="preserve">, а его здесь просто </w:t>
      </w:r>
      <w:r w:rsidRPr="00000000" w:rsidR="00000000" w:rsidDel="00000000">
        <w:rPr>
          <w:rFonts w:cs="Times New Roman" w:hAnsi="Times New Roman" w:eastAsia="Times New Roman" w:ascii="Times New Roman"/>
          <w:i w:val="1"/>
          <w:sz w:val="24"/>
          <w:rtl w:val="0"/>
        </w:rPr>
        <w:t xml:space="preserve">бросили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в комнате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Спокойно</w:t>
      </w:r>
      <w:r w:rsidRPr="00000000" w:rsidR="00000000" w:rsidDel="00000000">
        <w:rPr>
          <w:rFonts w:cs="Times New Roman" w:hAnsi="Times New Roman" w:eastAsia="Times New Roman" w:ascii="Times New Roman"/>
          <w:sz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RPr="00000000" w:rsidR="00000000" w:rsidDel="00000000">
        <w:rPr>
          <w:rFonts w:cs="Times New Roman" w:hAnsi="Times New Roman" w:eastAsia="Times New Roman" w:ascii="Times New Roman"/>
          <w:i w:val="1"/>
          <w:sz w:val="24"/>
          <w:rtl w:val="0"/>
        </w:rPr>
        <w:t xml:space="preserve">Спокойно, Гарри Джеймс Поттер-Эванс-Веррес, спокойно!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Гарри вновь открыл глаза. Нельзя тратить ни минуты впустую.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второй камере был лишь скелет.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 решёткой третьей камеры он увидел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сокровенное и невосполнимое увяло внутри Гарри, как пожухлая трава.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здесь, чтобы спасти её, я здесь, чтобы спасти её, я здесь, чтобы спасти её, </w:t>
      </w:r>
      <w:r w:rsidRPr="00000000" w:rsidR="00000000" w:rsidDel="00000000">
        <w:rPr>
          <w:rFonts w:cs="Times New Roman" w:hAnsi="Times New Roman" w:eastAsia="Times New Roman" w:ascii="Times New Roman"/>
          <w:sz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RPr="00000000" w:rsidR="00000000" w:rsidDel="00000000">
        <w:rPr>
          <w:rFonts w:cs="Times New Roman" w:hAnsi="Times New Roman" w:eastAsia="Times New Roman" w:ascii="Times New Roman"/>
          <w:i w:val="1"/>
          <w:sz w:val="24"/>
          <w:rtl w:val="0"/>
        </w:rPr>
        <w:t xml:space="preserve">защитил Беллатрису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другой своей части Гарри будто бы позволил привычное действие, на которое даже не обращаешь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невидимом под капюшоном, проступило холодное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моя дорогая Белла, — произнёс ледяной шёпот. — Ты скучала по мне?</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готово.docx</dc:title>
</cp:coreProperties>
</file>