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REFLECTIVE REPORT</w:t>
      </w:r>
    </w:p>
    <w:p>
      <w:pPr>
        <w:spacing w:after="80"/>
        <w:jc w:val="center"/>
      </w:pPr>
      <w:r>
        <w:rPr>
          <w:rFonts w:ascii="Times New Roman" w:cs="Times New Roman" w:eastAsia="Times New Roman" w:hAnsi="Times New Roman"/>
          <w:i/>
          <w:iCs/>
          <w:sz w:val="26"/>
          <w:szCs w:val="26"/>
        </w:rPr>
        <w:t xml:space="preserve">Land Chain: A Blockchain-Based Real Estate System</w:t>
      </w:r>
    </w:p>
    <w:p>
      <w:pPr>
        <w:spacing w:after="360"/>
        <w:jc w:val="center"/>
      </w:pPr>
      <w:r>
        <w:rPr>
          <w:rFonts w:ascii="Times New Roman" w:cs="Times New Roman" w:eastAsia="Times New Roman" w:hAnsi="Times New Roman"/>
          <w:sz w:val="21"/>
          <w:szCs w:val="21"/>
        </w:rPr>
        <w:t xml:space="preserve">Manish Rakaskoti  |  Student Number 2337729  |  BSc (Hons) Software Engineering  |  Supervisor: Mr. Pawan KC</w:t>
      </w:r>
    </w:p>
    <w:p>
      <w:pPr>
        <w:pStyle w:val="Heading1"/>
      </w:pPr>
      <w:r>
        <w:rPr>
          <w:rFonts w:ascii="Times New Roman" w:cs="Times New Roman" w:eastAsia="Times New Roman" w:hAnsi="Times New Roman"/>
          <w:b/>
          <w:bCs/>
        </w:rPr>
        <w:t xml:space="preserve">1. Introduction</w:t>
      </w:r>
    </w:p>
    <w:p>
      <w:pPr>
        <w:spacing w:after="160" w:line="360"/>
        <w:jc w:val="both"/>
      </w:pPr>
      <w:r>
        <w:rPr>
          <w:rFonts w:ascii="Times New Roman" w:cs="Times New Roman" w:eastAsia="Times New Roman" w:hAnsi="Times New Roman"/>
        </w:rPr>
        <w:t xml:space="preserve">Reflection is the process of looking back on an experience, examining it critically, and drawing lessons that improve future practice (Moon, 2004; Schön, 1983). This report reflects on my experience of planning, designing and building my final year project, Land Chain, a blockchain-based real estate system in which every property is registered as a unique NFT only after government verification, and in which a purchase passes through a seller-acceptance step, a government verification step and a smart contract payment. The purpose of this report is not only to describe what I did, but to analyse how the project challenged me, what I did well, what I found difficult, and how I will work differently in future. I use Gibbs' (1988) reflective cycle as a framework, moving through description, feelings, evaluation, analysis, conclusion and action plan, and I also draw on Kolb's (1984) idea that learning comes from combining experience with reflection and then testing new ideas in practice.</w:t>
      </w:r>
    </w:p>
    <w:p>
      <w:pPr>
        <w:pStyle w:val="Heading1"/>
      </w:pPr>
      <w:r>
        <w:rPr>
          <w:rFonts w:ascii="Times New Roman" w:cs="Times New Roman" w:eastAsia="Times New Roman" w:hAnsi="Times New Roman"/>
          <w:b/>
          <w:bCs/>
        </w:rPr>
        <w:t xml:space="preserve">2. Context and Description</w:t>
      </w:r>
    </w:p>
    <w:p>
      <w:pPr>
        <w:spacing w:after="160" w:line="360"/>
        <w:jc w:val="both"/>
      </w:pPr>
      <w:r>
        <w:rPr>
          <w:rFonts w:ascii="Times New Roman" w:cs="Times New Roman" w:eastAsia="Times New Roman" w:hAnsi="Times New Roman"/>
        </w:rPr>
        <w:t xml:space="preserve">The final year project required me to propose, design, develop, test and evaluate a software artefact over about twelve weeks while studying part-time alongside other commitments. I chose to build Land Chain because property fraud, forged documents and unclear ownership history are real problems, and because I wanted a project that would stretch me beyond what I had already studied. My earlier units covered web development, mobile development and databases, but I had not formally studied blockchain, smart contracts or NFTs, so this project meant learning a new technology in parallel with using it.</w:t>
      </w:r>
    </w:p>
    <w:p>
      <w:pPr>
        <w:spacing w:after="160" w:line="360"/>
        <w:jc w:val="both"/>
      </w:pPr>
      <w:r>
        <w:rPr>
          <w:rFonts w:ascii="Times New Roman" w:cs="Times New Roman" w:eastAsia="Times New Roman" w:hAnsi="Times New Roman"/>
        </w:rPr>
        <w:t xml:space="preserve">The system I planned has several parts: a government-verified property registry that mints an NFT only after approval; smart contracts for minting, transfer and payment; a purchase request module in which the buyer's documents stay encrypted and hidden until the seller accepts; government verification of the transfer before payment; and an ownership history page showing every previous owner. I planned the work in modules, the smart contracts, the backend and the user interface, and scheduled the smart contract flow and the locked-document feature early because I expected them to be the hardest parts. I worked with the guidance of my supervisor, Mr. Pawan KC, who reviewed my proposal and progress. </w:t>
      </w:r>
      <w:r>
        <w:rPr>
          <w:rFonts w:ascii="Times New Roman" w:cs="Times New Roman" w:eastAsia="Times New Roman" w:hAnsi="Times New Roman"/>
          <w:highlight w:val="yellow"/>
          <w:highlightCs w:val="yellow"/>
        </w:rPr>
        <w:t xml:space="preserve">[Add one or two specific facts about what actually happened, for example how many weeks the contracts took, or when you changed your plan.]</w:t>
      </w:r>
    </w:p>
    <w:p>
      <w:pPr>
        <w:pStyle w:val="Heading1"/>
      </w:pPr>
      <w:r>
        <w:rPr>
          <w:rFonts w:ascii="Times New Roman" w:cs="Times New Roman" w:eastAsia="Times New Roman" w:hAnsi="Times New Roman"/>
          <w:b/>
          <w:bCs/>
        </w:rPr>
        <w:t xml:space="preserve">3. Reflection on the Experience</w:t>
      </w:r>
    </w:p>
    <w:p>
      <w:pPr>
        <w:spacing w:after="160" w:line="360"/>
        <w:jc w:val="both"/>
      </w:pPr>
      <w:r>
        <w:rPr>
          <w:rFonts w:ascii="Times New Roman" w:cs="Times New Roman" w:eastAsia="Times New Roman" w:hAnsi="Times New Roman"/>
        </w:rPr>
        <w:t xml:space="preserve">At the start, my feelings were a mixture of excitement and worry. I was excited because the idea felt meaningful and original, but I was worried because I knew that I did not understand how smart contracts worked, and because the proposal I had written already covered a lot: registration, requests, verification, payment and history. In my risk analysis I had rated technical complexity as a medium risk, but when I began to read about Solidity and the Ethereum model, it felt much more unfamiliar than I had expected.</w:t>
      </w:r>
    </w:p>
    <w:p>
      <w:pPr>
        <w:spacing w:after="160" w:line="360"/>
        <w:jc w:val="both"/>
      </w:pPr>
      <w:r>
        <w:rPr>
          <w:rFonts w:ascii="Times New Roman" w:cs="Times New Roman" w:eastAsia="Times New Roman" w:hAnsi="Times New Roman"/>
        </w:rPr>
        <w:t xml:space="preserve">The early weeks of learning Solidity were the most uncomfortable. Writing a contract is different from writing a normal web application, because the code cannot be easily changed once deployed, every state change costs gas, and a small mistake in access control could let the wrong person mint a property or move a payment. That responsibility made me slow down and test far more carefully than I normally would. There were moments of frustration, particularly when something worked in one part of the system but not when connected to another, such as keeping the status of a request on the blockchain consistent with the encrypted documents stored off-chain. </w:t>
      </w:r>
      <w:r>
        <w:rPr>
          <w:rFonts w:ascii="Times New Roman" w:cs="Times New Roman" w:eastAsia="Times New Roman" w:hAnsi="Times New Roman"/>
          <w:highlight w:val="yellow"/>
          <w:highlightCs w:val="yellow"/>
        </w:rPr>
        <w:t xml:space="preserve">[Replace with a real moment you remember, for example a specific bug or error message.]</w:t>
      </w:r>
    </w:p>
    <w:p>
      <w:pPr>
        <w:spacing w:after="160" w:line="360"/>
        <w:jc w:val="both"/>
      </w:pPr>
      <w:r>
        <w:rPr>
          <w:rFonts w:ascii="Times New Roman" w:cs="Times New Roman" w:eastAsia="Times New Roman" w:hAnsi="Times New Roman"/>
        </w:rPr>
        <w:t xml:space="preserve">There were also moments of real satisfaction. The first time a registration was approved by the government account and the property appeared as an NFT, the idea stopped being a diagram and became something real. Seeing a purchase request move through its states, from pending to accepted, verified and paid, and then seeing the ownership history update, gave me a sense that the design I had spent weeks planning really worked. By the end of the project I felt tired but proud, and far more confident about learning an unfamiliar technology than I had at the start.</w:t>
      </w:r>
    </w:p>
    <w:p>
      <w:pPr>
        <w:pStyle w:val="Heading1"/>
      </w:pPr>
      <w:r>
        <w:rPr>
          <w:rFonts w:ascii="Times New Roman" w:cs="Times New Roman" w:eastAsia="Times New Roman" w:hAnsi="Times New Roman"/>
          <w:b/>
          <w:bCs/>
        </w:rPr>
        <w:t xml:space="preserve">4. Critical Analysis</w:t>
      </w:r>
    </w:p>
    <w:p>
      <w:pPr>
        <w:spacing w:after="160" w:line="360"/>
        <w:jc w:val="both"/>
      </w:pPr>
      <w:r>
        <w:rPr>
          <w:rFonts w:ascii="Times New Roman" w:cs="Times New Roman" w:eastAsia="Times New Roman" w:hAnsi="Times New Roman"/>
        </w:rPr>
        <w:t xml:space="preserve">Looking at the experience more analytically, I can identify clear strengths and weaknesses in how I approached the project.</w:t>
      </w:r>
    </w:p>
    <w:p>
      <w:pPr>
        <w:pStyle w:val="Heading2"/>
      </w:pPr>
      <w:r>
        <w:rPr>
          <w:rFonts w:ascii="Times New Roman" w:cs="Times New Roman" w:eastAsia="Times New Roman" w:hAnsi="Times New Roman"/>
          <w:b/>
          <w:bCs/>
        </w:rPr>
        <w:t xml:space="preserve">What went well</w:t>
      </w:r>
    </w:p>
    <w:p>
      <w:pPr>
        <w:spacing w:after="160" w:line="360"/>
        <w:jc w:val="both"/>
      </w:pPr>
      <w:r>
        <w:rPr>
          <w:rFonts w:ascii="Times New Roman" w:cs="Times New Roman" w:eastAsia="Times New Roman" w:hAnsi="Times New Roman"/>
        </w:rPr>
        <w:t xml:space="preserve">Dividing the project into separate modules was the most effective decision I made. By treating the smart contracts, the backend and the interface as independent pieces that could be tested on their own, I made a large and unfamiliar task manageable, and I could identify where a fault was coming from. This is consistent with the advice on structured, iterative development in the software engineering literature (Sommerville, 2016). Scheduling the hardest parts first also meant that the biggest risks were dealt with while I still had time to recover from mistakes. Another strength was my decision to keep sensitive documents off the blockchain, with only a hash stored on-chain. Reading about the public nature of blockchains made me realise that a design that stored personal documents on-chain would have been a serious privacy failure, and designing around that early was a good judgement.</w:t>
      </w:r>
    </w:p>
    <w:p>
      <w:pPr>
        <w:pStyle w:val="Heading2"/>
      </w:pPr>
      <w:r>
        <w:rPr>
          <w:rFonts w:ascii="Times New Roman" w:cs="Times New Roman" w:eastAsia="Times New Roman" w:hAnsi="Times New Roman"/>
          <w:b/>
          <w:bCs/>
        </w:rPr>
        <w:t xml:space="preserve">What was difficult</w:t>
      </w:r>
    </w:p>
    <w:p>
      <w:pPr>
        <w:spacing w:after="160" w:line="360"/>
        <w:jc w:val="both"/>
      </w:pPr>
      <w:r>
        <w:rPr>
          <w:rFonts w:ascii="Times New Roman" w:cs="Times New Roman" w:eastAsia="Times New Roman" w:hAnsi="Times New Roman"/>
        </w:rPr>
        <w:t xml:space="preserve">My main weakness was estimating how long unfamiliar work would take. I had allowed a few weeks to learn Solidity and write the contracts, but understanding the difference between what the blockchain does and what a normal server does took longer than I predicted. In my proposal I noted that if I fell behind I could drop the mobile application and complete only the web version; having this fallback reduced the pressure, but it also reminded me that my time estimates had been optimistic. A second difficulty was the number of steps in the purchase flow. Each added step, seller acceptance, government verification, payment and history, increased the number of states, permissions and test cases, so the scope was larger than it looked on paper. </w:t>
      </w:r>
      <w:r>
        <w:rPr>
          <w:rFonts w:ascii="Times New Roman" w:cs="Times New Roman" w:eastAsia="Times New Roman" w:hAnsi="Times New Roman"/>
          <w:highlight w:val="yellow"/>
          <w:highlightCs w:val="yellow"/>
        </w:rPr>
        <w:t xml:space="preserve">[Add anything you actually cut or simplified.]</w:t>
      </w:r>
    </w:p>
    <w:p>
      <w:pPr>
        <w:spacing w:after="160" w:line="360"/>
        <w:jc w:val="both"/>
      </w:pPr>
      <w:r>
        <w:rPr>
          <w:rFonts w:ascii="Times New Roman" w:cs="Times New Roman" w:eastAsia="Times New Roman" w:hAnsi="Times New Roman"/>
        </w:rPr>
        <w:t xml:space="preserve">I also noticed that I tended to focus on making features work before thinking about how they might fail. Reading about common attacks on smart contracts (Atzei, Bartoletti and Cimoli, 2017) changed my approach: I began to ask what would happen if the wrong person called a function, if a payment were attempted too early, or if a function were called twice, and I wrote tests for those situations as well as for the normal path.</w:t>
      </w:r>
    </w:p>
    <w:p>
      <w:pPr>
        <w:pStyle w:val="Heading2"/>
      </w:pPr>
      <w:r>
        <w:rPr>
          <w:rFonts w:ascii="Times New Roman" w:cs="Times New Roman" w:eastAsia="Times New Roman" w:hAnsi="Times New Roman"/>
          <w:b/>
          <w:bCs/>
        </w:rPr>
        <w:t xml:space="preserve">Design trade-offs</w:t>
      </w:r>
    </w:p>
    <w:p>
      <w:pPr>
        <w:spacing w:after="160" w:line="360"/>
        <w:jc w:val="both"/>
      </w:pPr>
      <w:r>
        <w:rPr>
          <w:rFonts w:ascii="Times New Roman" w:cs="Times New Roman" w:eastAsia="Times New Roman" w:hAnsi="Times New Roman"/>
        </w:rPr>
        <w:t xml:space="preserve">The project also made me think critically about the limits of the technology. Although blockchain is often described as removing the need for trust, Land Chain still depends on a trusted government verifier to decide what is minted and which transfers proceed, and on a backend server to hold encrypted documents. I came to see this not as a failure but as an honest design trade-off: a token is only meaningful if it is tied to a real, recognised property. It also showed me that technical correctness is not enough on its own, since legal recognition and institutional support are equally important for a system like this.</w:t>
      </w:r>
    </w:p>
    <w:p>
      <w:pPr>
        <w:pStyle w:val="Heading1"/>
      </w:pPr>
      <w:r>
        <w:rPr>
          <w:rFonts w:ascii="Times New Roman" w:cs="Times New Roman" w:eastAsia="Times New Roman" w:hAnsi="Times New Roman"/>
          <w:b/>
          <w:bCs/>
        </w:rPr>
        <w:t xml:space="preserve">5. Learning and Development</w:t>
      </w:r>
    </w:p>
    <w:p>
      <w:pPr>
        <w:spacing w:after="160" w:line="360"/>
        <w:jc w:val="both"/>
      </w:pPr>
      <w:r>
        <w:rPr>
          <w:rFonts w:ascii="Times New Roman" w:cs="Times New Roman" w:eastAsia="Times New Roman" w:hAnsi="Times New Roman"/>
        </w:rPr>
        <w:t xml:space="preserve">The most significant thing I learned was how to learn a new technology while building with it. I did not wait to understand everything before starting; instead I learned the basics, built a small piece, tested it, and then extended it. This matches Kolb's (1984) cycle of experience, reflection, conceptualisation and experimentation, and it was far more effective than reading alone.</w:t>
      </w:r>
    </w:p>
    <w:p>
      <w:pPr>
        <w:spacing w:after="160" w:line="360"/>
        <w:jc w:val="both"/>
      </w:pPr>
      <w:r>
        <w:rPr>
          <w:rFonts w:ascii="Times New Roman" w:cs="Times New Roman" w:eastAsia="Times New Roman" w:hAnsi="Times New Roman"/>
        </w:rPr>
        <w:t xml:space="preserve">Technically, I developed practical knowledge of Solidity, the ERC-721 standard, access control, and the importance of using well-tested libraries rather than writing everything myself. I also learned that security has to be designed from the beginning: restricting who can mint, updating state before sending funds, and keeping documents off-chain are decisions that are very hard to correct later. I strengthened my existing skills too, using React, React Native, PostgreSQL and backend development to connect the blockchain to an interface that ordinary users could understand.</w:t>
      </w:r>
    </w:p>
    <w:p>
      <w:pPr>
        <w:spacing w:after="160" w:line="360"/>
        <w:jc w:val="both"/>
      </w:pPr>
      <w:r>
        <w:rPr>
          <w:rFonts w:ascii="Times New Roman" w:cs="Times New Roman" w:eastAsia="Times New Roman" w:hAnsi="Times New Roman"/>
        </w:rPr>
        <w:t xml:space="preserve">On a personal level, I learned to break large problems into small ones, to write down my assumptions, and to be honest about what I did not yet know. I also learned the value of regular contact with my supervisor, since discussing my progress helped me notice problems earlier than I would have alone. Finally, I gained a better appreciation of how much planning affects the quality of the final result: the clear purchase flow and requirements I wrote at the beginning saved me many hours during development.</w:t>
      </w:r>
    </w:p>
    <w:p>
      <w:pPr>
        <w:pStyle w:val="Heading1"/>
      </w:pPr>
      <w:r>
        <w:rPr>
          <w:rFonts w:ascii="Times New Roman" w:cs="Times New Roman" w:eastAsia="Times New Roman" w:hAnsi="Times New Roman"/>
          <w:b/>
          <w:bCs/>
        </w:rPr>
        <w:t xml:space="preserve">6. Action Plan</w:t>
      </w:r>
    </w:p>
    <w:p>
      <w:pPr>
        <w:spacing w:after="160" w:line="360"/>
        <w:jc w:val="both"/>
      </w:pPr>
      <w:r>
        <w:rPr>
          <w:rFonts w:ascii="Times New Roman" w:cs="Times New Roman" w:eastAsia="Times New Roman" w:hAnsi="Times New Roman"/>
        </w:rPr>
        <w:t xml:space="preserve">Based on this reflection, I have identified four concrete actions for future projects and for my professional development.</w:t>
      </w:r>
    </w:p>
    <w:p>
      <w:pPr>
        <w:spacing w:after="160" w:line="360"/>
        <w:jc w:val="both"/>
      </w:pPr>
      <w:r>
        <w:rPr>
          <w:rFonts w:ascii="Times New Roman" w:cs="Times New Roman" w:eastAsia="Times New Roman" w:hAnsi="Times New Roman"/>
        </w:rPr>
        <w:t xml:space="preserve">First, I will add a buffer to my time estimates whenever I work with an unfamiliar technology. For any new tool, I will plan an explicit learning period and build in at least 25 per cent extra time for the hardest module, rather than assuming that learning will be fast.</w:t>
      </w:r>
    </w:p>
    <w:p>
      <w:pPr>
        <w:spacing w:after="160" w:line="360"/>
        <w:jc w:val="both"/>
      </w:pPr>
      <w:r>
        <w:rPr>
          <w:rFonts w:ascii="Times New Roman" w:cs="Times New Roman" w:eastAsia="Times New Roman" w:hAnsi="Times New Roman"/>
        </w:rPr>
        <w:t xml:space="preserve">Second, I will write test cases for misuse and failure, as well as for success, at the same time as I design each feature. Thinking about how a function could be abused before I write it will make my software more secure and reduce rework.</w:t>
      </w:r>
    </w:p>
    <w:p>
      <w:pPr>
        <w:spacing w:after="160" w:line="360"/>
        <w:jc w:val="both"/>
      </w:pPr>
      <w:r>
        <w:rPr>
          <w:rFonts w:ascii="Times New Roman" w:cs="Times New Roman" w:eastAsia="Times New Roman" w:hAnsi="Times New Roman"/>
        </w:rPr>
        <w:t xml:space="preserve">Third, I will build a small working prototype of the riskiest part of a project in the first one or two weeks, so that I learn early whether the approach is practical. For Land Chain, this would have meant testing the locked-document idea before finishing the rest of the design.</w:t>
      </w:r>
    </w:p>
    <w:p>
      <w:pPr>
        <w:spacing w:after="160" w:line="360"/>
        <w:jc w:val="both"/>
      </w:pPr>
      <w:r>
        <w:rPr>
          <w:rFonts w:ascii="Times New Roman" w:cs="Times New Roman" w:eastAsia="Times New Roman" w:hAnsi="Times New Roman"/>
        </w:rPr>
        <w:t xml:space="preserve">Fourth, I will keep a short development log of problems, decisions and fixes as I work, and I will arrange regular short check-ins with my supervisor or peers. A written record would make my reports more accurate and would help me remember what I learned.</w:t>
      </w:r>
    </w:p>
    <w:p>
      <w:pPr>
        <w:pStyle w:val="Heading1"/>
      </w:pPr>
      <w:r>
        <w:rPr>
          <w:rFonts w:ascii="Times New Roman" w:cs="Times New Roman" w:eastAsia="Times New Roman" w:hAnsi="Times New Roman"/>
          <w:b/>
          <w:bCs/>
        </w:rPr>
        <w:t xml:space="preserve">7. Conclusion</w:t>
      </w:r>
    </w:p>
    <w:p>
      <w:pPr>
        <w:spacing w:after="160" w:line="360"/>
        <w:jc w:val="both"/>
      </w:pPr>
      <w:r>
        <w:rPr>
          <w:rFonts w:ascii="Times New Roman" w:cs="Times New Roman" w:eastAsia="Times New Roman" w:hAnsi="Times New Roman"/>
        </w:rPr>
        <w:t xml:space="preserve">This reflective report has examined my experience of designing and building Land Chain. The project began as an ambitious idea that was partly beyond my existing knowledge, and it became an opportunity to learn blockchain, smart contracts and NFTs while applying my earlier studies in web, mobile and database development. My strengths were in modular planning, early attention to the hardest parts, and designing for privacy; my weaknesses were in estimating time for unfamiliar work and in thinking about failure cases late. The lessons are concrete, and I have turned them into a specific action plan. Most importantly, the project showed me that reflection is most useful when it is honest: by looking carefully at where I struggled as well as where I succeeded, I now understand how to approach my next project with more realism, more care and more confidence.</w:t>
      </w:r>
    </w:p>
    <w:p>
      <w:pPr>
        <w:pStyle w:val="Heading1"/>
      </w:pPr>
      <w:r>
        <w:rPr>
          <w:rFonts w:ascii="Times New Roman" w:cs="Times New Roman" w:eastAsia="Times New Roman" w:hAnsi="Times New Roman"/>
          <w:b/>
          <w:bCs/>
        </w:rPr>
        <w:t xml:space="preserve">References</w:t>
      </w:r>
    </w:p>
    <w:p>
      <w:pPr>
        <w:spacing w:after="160" w:line="360"/>
        <w:ind w:left="720" w:hanging="720"/>
        <w:jc w:val="left"/>
      </w:pPr>
      <w:r>
        <w:rPr>
          <w:rFonts w:ascii="Times New Roman" w:cs="Times New Roman" w:eastAsia="Times New Roman" w:hAnsi="Times New Roman"/>
        </w:rPr>
        <w:t xml:space="preserve">Atzei, N., Bartoletti, M. and Cimoli, T. (2017) 'A survey of attacks on Ethereum smart contracts (SoK)', in </w:t>
      </w:r>
      <w:r>
        <w:rPr>
          <w:rFonts w:ascii="Times New Roman" w:cs="Times New Roman" w:eastAsia="Times New Roman" w:hAnsi="Times New Roman"/>
          <w:i/>
          <w:iCs/>
        </w:rPr>
        <w:t xml:space="preserve">Principles of Security and Trust (POST 2017)</w:t>
      </w:r>
      <w:r>
        <w:rPr>
          <w:rFonts w:ascii="Times New Roman" w:cs="Times New Roman" w:eastAsia="Times New Roman" w:hAnsi="Times New Roman"/>
        </w:rPr>
        <w:t xml:space="preserve">, Lecture Notes in Computer Science, vol. 10204. Berlin: Springer, pp. 164–186.</w:t>
      </w:r>
    </w:p>
    <w:p>
      <w:pPr>
        <w:spacing w:after="160" w:line="360"/>
        <w:ind w:left="720" w:hanging="720"/>
        <w:jc w:val="left"/>
      </w:pPr>
      <w:r>
        <w:rPr>
          <w:rFonts w:ascii="Times New Roman" w:cs="Times New Roman" w:eastAsia="Times New Roman" w:hAnsi="Times New Roman"/>
        </w:rPr>
        <w:t xml:space="preserve">Gibbs, G. (1988) </w:t>
      </w:r>
      <w:r>
        <w:rPr>
          <w:rFonts w:ascii="Times New Roman" w:cs="Times New Roman" w:eastAsia="Times New Roman" w:hAnsi="Times New Roman"/>
          <w:i/>
          <w:iCs/>
        </w:rPr>
        <w:t xml:space="preserve">Learning by Doing: A Guide to Teaching and Learning Methods.</w:t>
      </w:r>
      <w:r>
        <w:rPr>
          <w:rFonts w:ascii="Times New Roman" w:cs="Times New Roman" w:eastAsia="Times New Roman" w:hAnsi="Times New Roman"/>
        </w:rPr>
        <w:t xml:space="preserve"> Oxford: Further Education Unit.</w:t>
      </w:r>
    </w:p>
    <w:p>
      <w:pPr>
        <w:spacing w:after="160" w:line="360"/>
        <w:ind w:left="720" w:hanging="720"/>
        <w:jc w:val="left"/>
      </w:pPr>
      <w:r>
        <w:rPr>
          <w:rFonts w:ascii="Times New Roman" w:cs="Times New Roman" w:eastAsia="Times New Roman" w:hAnsi="Times New Roman"/>
        </w:rPr>
        <w:t xml:space="preserve">Kolb, D.A. (1984) </w:t>
      </w:r>
      <w:r>
        <w:rPr>
          <w:rFonts w:ascii="Times New Roman" w:cs="Times New Roman" w:eastAsia="Times New Roman" w:hAnsi="Times New Roman"/>
          <w:i/>
          <w:iCs/>
        </w:rPr>
        <w:t xml:space="preserve">Experiential Learning: Experience as the Source of Learning and Development.</w:t>
      </w:r>
      <w:r>
        <w:rPr>
          <w:rFonts w:ascii="Times New Roman" w:cs="Times New Roman" w:eastAsia="Times New Roman" w:hAnsi="Times New Roman"/>
        </w:rPr>
        <w:t xml:space="preserve"> Englewood Cliffs, NJ: Prentice Hall.</w:t>
      </w:r>
    </w:p>
    <w:p>
      <w:pPr>
        <w:spacing w:after="160" w:line="360"/>
        <w:ind w:left="720" w:hanging="720"/>
        <w:jc w:val="left"/>
      </w:pPr>
      <w:r>
        <w:rPr>
          <w:rFonts w:ascii="Times New Roman" w:cs="Times New Roman" w:eastAsia="Times New Roman" w:hAnsi="Times New Roman"/>
        </w:rPr>
        <w:t xml:space="preserve">Moon, J.A. (2004) </w:t>
      </w:r>
      <w:r>
        <w:rPr>
          <w:rFonts w:ascii="Times New Roman" w:cs="Times New Roman" w:eastAsia="Times New Roman" w:hAnsi="Times New Roman"/>
          <w:i/>
          <w:iCs/>
        </w:rPr>
        <w:t xml:space="preserve">A Handbook of Reflective and Experiential Learning: Theory and Practice.</w:t>
      </w:r>
      <w:r>
        <w:rPr>
          <w:rFonts w:ascii="Times New Roman" w:cs="Times New Roman" w:eastAsia="Times New Roman" w:hAnsi="Times New Roman"/>
        </w:rPr>
        <w:t xml:space="preserve"> London: RoutledgeFalmer.</w:t>
      </w:r>
    </w:p>
    <w:p>
      <w:pPr>
        <w:spacing w:after="160" w:line="360"/>
        <w:ind w:left="720" w:hanging="720"/>
        <w:jc w:val="left"/>
      </w:pPr>
      <w:r>
        <w:rPr>
          <w:rFonts w:ascii="Times New Roman" w:cs="Times New Roman" w:eastAsia="Times New Roman" w:hAnsi="Times New Roman"/>
        </w:rPr>
        <w:t xml:space="preserve">Schön, D.A. (1983) </w:t>
      </w:r>
      <w:r>
        <w:rPr>
          <w:rFonts w:ascii="Times New Roman" w:cs="Times New Roman" w:eastAsia="Times New Roman" w:hAnsi="Times New Roman"/>
          <w:i/>
          <w:iCs/>
        </w:rPr>
        <w:t xml:space="preserve">The Reflective Practitioner: How Professionals Think in Action.</w:t>
      </w:r>
      <w:r>
        <w:rPr>
          <w:rFonts w:ascii="Times New Roman" w:cs="Times New Roman" w:eastAsia="Times New Roman" w:hAnsi="Times New Roman"/>
        </w:rPr>
        <w:t xml:space="preserve"> New York: Basic Books.</w:t>
      </w:r>
    </w:p>
    <w:p>
      <w:pPr>
        <w:spacing w:after="160" w:line="360"/>
        <w:ind w:left="720" w:hanging="720"/>
        <w:jc w:val="left"/>
      </w:pPr>
      <w:r>
        <w:rPr>
          <w:rFonts w:ascii="Times New Roman" w:cs="Times New Roman" w:eastAsia="Times New Roman" w:hAnsi="Times New Roman"/>
        </w:rPr>
        <w:t xml:space="preserve">Sommerville, I. (2016) </w:t>
      </w:r>
      <w:r>
        <w:rPr>
          <w:rFonts w:ascii="Times New Roman" w:cs="Times New Roman" w:eastAsia="Times New Roman" w:hAnsi="Times New Roman"/>
          <w:i/>
          <w:iCs/>
        </w:rPr>
        <w:t xml:space="preserve">Software Engineering.</w:t>
      </w:r>
      <w:r>
        <w:rPr>
          <w:rFonts w:ascii="Times New Roman" w:cs="Times New Roman" w:eastAsia="Times New Roman" w:hAnsi="Times New Roman"/>
        </w:rPr>
        <w:t xml:space="preserve"> 10th edn. Harlow: Pearson.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Chain – Reflective Report</dc:title>
  <dc:creator>Manish Rakaskoti</dc:creator>
  <cp:lastModifiedBy>Un-named</cp:lastModifiedBy>
  <cp:revision>1</cp:revision>
  <dcterms:created xsi:type="dcterms:W3CDTF">2026-10-23T05:00:59.912Z</dcterms:created>
  <dcterms:modified xsi:type="dcterms:W3CDTF">2026-10-23T05:00:59.913Z</dcterms:modified>
</cp:coreProperties>
</file>

<file path=docProps/custom.xml><?xml version="1.0" encoding="utf-8"?>
<Properties xmlns="http://schemas.openxmlformats.org/officeDocument/2006/custom-properties" xmlns:vt="http://schemas.openxmlformats.org/officeDocument/2006/docPropsVTypes"/>
</file>