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0C" w:rsidRDefault="003926D6">
      <w:r>
        <w:pict>
          <v:rect id="_x0000_i1025" style="width:468pt;height:1.5pt" o:hrstd="t" o:hr="t" fillcolor="gray" stroked="f">
            <v:path strokeok="f"/>
          </v:rect>
        </w:pict>
      </w:r>
    </w:p>
    <w:p w:rsidR="00D1140C" w:rsidRPr="005B01A5" w:rsidRDefault="003926D6">
      <w:pPr>
        <w:pStyle w:val="2"/>
        <w:rPr>
          <w:b w:val="0"/>
          <w:i w:val="0"/>
          <w:lang w:val="ru-RU"/>
        </w:rPr>
      </w:pPr>
      <w:r>
        <w:rPr>
          <w:b w:val="0"/>
          <w:i w:val="0"/>
        </w:rPr>
        <w:t>Front</w:t>
      </w:r>
      <w:r w:rsidRPr="005B01A5">
        <w:rPr>
          <w:b w:val="0"/>
          <w:i w:val="0"/>
          <w:lang w:val="ru-RU"/>
        </w:rPr>
        <w:t xml:space="preserve"> </w:t>
      </w:r>
      <w:r>
        <w:rPr>
          <w:b w:val="0"/>
          <w:i w:val="0"/>
        </w:rPr>
        <w:t>matter</w:t>
      </w:r>
    </w:p>
    <w:p w:rsidR="00D1140C" w:rsidRPr="005B01A5" w:rsidRDefault="003926D6">
      <w:pPr>
        <w:rPr>
          <w:lang w:val="ru-RU"/>
        </w:rPr>
      </w:pPr>
      <w:r>
        <w:t>title</w:t>
      </w:r>
      <w:r w:rsidRPr="005B01A5">
        <w:rPr>
          <w:lang w:val="ru-RU"/>
        </w:rPr>
        <w:t>: "Отчет по второму этапу индивидуального проекта"</w:t>
      </w:r>
      <w:r w:rsidRPr="005B01A5">
        <w:rPr>
          <w:lang w:val="ru-RU"/>
        </w:rPr>
        <w:br/>
      </w:r>
      <w:r>
        <w:t>subtitle</w:t>
      </w:r>
      <w:r w:rsidRPr="005B01A5">
        <w:rPr>
          <w:lang w:val="ru-RU"/>
        </w:rPr>
        <w:t>: "Основы информационной безопасности"</w:t>
      </w:r>
      <w:r w:rsidRPr="005B01A5">
        <w:rPr>
          <w:lang w:val="ru-RU"/>
        </w:rPr>
        <w:br/>
      </w:r>
      <w:r>
        <w:t>author</w:t>
      </w:r>
      <w:r w:rsidRPr="005B01A5">
        <w:rPr>
          <w:lang w:val="ru-RU"/>
        </w:rPr>
        <w:t>: "Бабенко Константин, НКАбд-01-23"</w:t>
      </w:r>
    </w:p>
    <w:p w:rsidR="00D1140C" w:rsidRDefault="003926D6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Generic </w:t>
      </w:r>
      <w:proofErr w:type="spellStart"/>
      <w:r>
        <w:rPr>
          <w:b w:val="0"/>
          <w:i w:val="0"/>
        </w:rPr>
        <w:t>otions</w:t>
      </w:r>
      <w:proofErr w:type="spellEnd"/>
    </w:p>
    <w:p w:rsidR="00D1140C" w:rsidRDefault="003926D6"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>-RU</w:t>
      </w:r>
      <w:r>
        <w:br/>
        <w:t>toc-title: "</w:t>
      </w:r>
      <w:proofErr w:type="spellStart"/>
      <w:r>
        <w:t>Содержание</w:t>
      </w:r>
      <w:proofErr w:type="spellEnd"/>
      <w:r>
        <w:t>"</w:t>
      </w:r>
    </w:p>
    <w:p w:rsidR="00D1140C" w:rsidRDefault="003926D6">
      <w:pPr>
        <w:pStyle w:val="2"/>
        <w:rPr>
          <w:b w:val="0"/>
          <w:i w:val="0"/>
        </w:rPr>
      </w:pPr>
      <w:r>
        <w:rPr>
          <w:b w:val="0"/>
          <w:i w:val="0"/>
        </w:rPr>
        <w:t>Bibliography</w:t>
      </w:r>
    </w:p>
    <w:p w:rsidR="00D1140C" w:rsidRDefault="003926D6">
      <w:r>
        <w:t>bibliography: bib/</w:t>
      </w:r>
      <w:proofErr w:type="spellStart"/>
      <w:r>
        <w:t>cite.bib</w:t>
      </w:r>
      <w:proofErr w:type="spellEnd"/>
      <w:r>
        <w:br/>
      </w:r>
      <w:proofErr w:type="spellStart"/>
      <w:r>
        <w:t>csl</w:t>
      </w:r>
      <w:proofErr w:type="spellEnd"/>
      <w:r>
        <w:t>:</w:t>
      </w:r>
      <w:r>
        <w:t xml:space="preserve"> </w:t>
      </w:r>
      <w:proofErr w:type="spellStart"/>
      <w:r>
        <w:t>pandoc</w:t>
      </w:r>
      <w:proofErr w:type="spellEnd"/>
      <w:r>
        <w:t>/</w:t>
      </w:r>
      <w:proofErr w:type="spellStart"/>
      <w:r>
        <w:t>csl</w:t>
      </w:r>
      <w:proofErr w:type="spellEnd"/>
      <w:r>
        <w:t>/gost-r-7-0-5-2008-numeric.csl</w:t>
      </w:r>
    </w:p>
    <w:p w:rsidR="00D1140C" w:rsidRDefault="003926D6">
      <w:pPr>
        <w:pStyle w:val="2"/>
        <w:rPr>
          <w:b w:val="0"/>
          <w:i w:val="0"/>
        </w:rPr>
      </w:pPr>
      <w:r>
        <w:rPr>
          <w:b w:val="0"/>
          <w:i w:val="0"/>
        </w:rPr>
        <w:t>Pdf output format</w:t>
      </w:r>
    </w:p>
    <w:p w:rsidR="00D1140C" w:rsidRDefault="003926D6">
      <w:r>
        <w:t>toc: true # Table of contents</w:t>
      </w:r>
      <w:r>
        <w:br/>
        <w:t>toc-depth: 2</w:t>
      </w:r>
      <w:r>
        <w:br/>
      </w:r>
      <w:proofErr w:type="spellStart"/>
      <w:r>
        <w:t>lof</w:t>
      </w:r>
      <w:proofErr w:type="spellEnd"/>
      <w:r>
        <w:t>: true # List of figures</w:t>
      </w:r>
      <w:r>
        <w:br/>
        <w:t>lot: true # List of tables</w:t>
      </w:r>
      <w:r>
        <w:br/>
      </w:r>
      <w:proofErr w:type="spellStart"/>
      <w:r>
        <w:t>fontsize</w:t>
      </w:r>
      <w:proofErr w:type="spellEnd"/>
      <w:r>
        <w:t>: 12pt</w:t>
      </w:r>
      <w:r>
        <w:br/>
      </w:r>
      <w:proofErr w:type="spellStart"/>
      <w:r>
        <w:t>linestretch</w:t>
      </w:r>
      <w:proofErr w:type="spellEnd"/>
      <w:r>
        <w:t>: 1.5</w:t>
      </w:r>
      <w:r>
        <w:br/>
      </w:r>
      <w:proofErr w:type="spellStart"/>
      <w:r>
        <w:t>papersize</w:t>
      </w:r>
      <w:proofErr w:type="spellEnd"/>
      <w:r>
        <w:t>: a4</w:t>
      </w:r>
      <w:r>
        <w:br/>
      </w:r>
      <w:proofErr w:type="spellStart"/>
      <w:r>
        <w:t>documentclass</w:t>
      </w:r>
      <w:proofErr w:type="spellEnd"/>
      <w:r>
        <w:t xml:space="preserve">: </w:t>
      </w:r>
      <w:proofErr w:type="spellStart"/>
      <w:r>
        <w:t>scrreprt</w:t>
      </w:r>
      <w:proofErr w:type="spellEnd"/>
    </w:p>
    <w:p w:rsidR="00D1140C" w:rsidRDefault="003926D6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I18n </w:t>
      </w:r>
      <w:proofErr w:type="spellStart"/>
      <w:r>
        <w:rPr>
          <w:b w:val="0"/>
          <w:i w:val="0"/>
        </w:rPr>
        <w:t>polyglossia</w:t>
      </w:r>
      <w:proofErr w:type="spellEnd"/>
    </w:p>
    <w:p w:rsidR="00D1140C" w:rsidRDefault="003926D6">
      <w:proofErr w:type="spellStart"/>
      <w:r>
        <w:t>polyglossia</w:t>
      </w:r>
      <w:r>
        <w:t>-lang</w:t>
      </w:r>
      <w:proofErr w:type="spellEnd"/>
      <w:r>
        <w:t>:</w:t>
      </w:r>
      <w:r>
        <w:br/>
        <w:t xml:space="preserve">name: </w:t>
      </w:r>
      <w:proofErr w:type="spellStart"/>
      <w:r>
        <w:t>russian</w:t>
      </w:r>
      <w:proofErr w:type="spellEnd"/>
      <w:r>
        <w:br/>
        <w:t>options:</w:t>
      </w:r>
      <w:r>
        <w:br/>
        <w:t>- spelling=modern</w:t>
      </w:r>
      <w:r>
        <w:br/>
        <w:t xml:space="preserve">- </w:t>
      </w:r>
      <w:proofErr w:type="spellStart"/>
      <w:r>
        <w:t>babelshorthands</w:t>
      </w:r>
      <w:proofErr w:type="spellEnd"/>
      <w:r>
        <w:t>=true</w:t>
      </w:r>
      <w:r>
        <w:br/>
      </w:r>
      <w:proofErr w:type="spellStart"/>
      <w:r>
        <w:t>polyglossia-otherlangs</w:t>
      </w:r>
      <w:proofErr w:type="spellEnd"/>
      <w:r>
        <w:t>:</w:t>
      </w:r>
      <w:r>
        <w:br/>
        <w:t xml:space="preserve">name: </w:t>
      </w:r>
      <w:proofErr w:type="spellStart"/>
      <w:r>
        <w:t>english</w:t>
      </w:r>
      <w:proofErr w:type="spellEnd"/>
    </w:p>
    <w:p w:rsidR="00D1140C" w:rsidRDefault="003926D6">
      <w:pPr>
        <w:pStyle w:val="2"/>
        <w:rPr>
          <w:b w:val="0"/>
          <w:i w:val="0"/>
        </w:rPr>
      </w:pPr>
      <w:r>
        <w:rPr>
          <w:b w:val="0"/>
          <w:i w:val="0"/>
        </w:rPr>
        <w:t>I18n babel</w:t>
      </w:r>
    </w:p>
    <w:p w:rsidR="00D1140C" w:rsidRDefault="003926D6">
      <w:r>
        <w:t>babel-</w:t>
      </w:r>
      <w:proofErr w:type="spellStart"/>
      <w:r>
        <w:t>lang</w:t>
      </w:r>
      <w:proofErr w:type="spellEnd"/>
      <w:r>
        <w:t xml:space="preserve">: </w:t>
      </w:r>
      <w:proofErr w:type="spellStart"/>
      <w:r>
        <w:t>russian</w:t>
      </w:r>
      <w:proofErr w:type="spellEnd"/>
      <w:r>
        <w:br/>
        <w:t>babel-</w:t>
      </w:r>
      <w:proofErr w:type="spellStart"/>
      <w:r>
        <w:t>otherlangs</w:t>
      </w:r>
      <w:proofErr w:type="spellEnd"/>
      <w:r>
        <w:t xml:space="preserve">: </w:t>
      </w:r>
      <w:proofErr w:type="spellStart"/>
      <w:r>
        <w:t>english</w:t>
      </w:r>
      <w:proofErr w:type="spellEnd"/>
    </w:p>
    <w:p w:rsidR="00D1140C" w:rsidRDefault="003926D6">
      <w:pPr>
        <w:pStyle w:val="2"/>
        <w:rPr>
          <w:b w:val="0"/>
          <w:i w:val="0"/>
        </w:rPr>
      </w:pPr>
      <w:r>
        <w:rPr>
          <w:b w:val="0"/>
          <w:i w:val="0"/>
        </w:rPr>
        <w:t>Fonts</w:t>
      </w:r>
    </w:p>
    <w:p w:rsidR="00D1140C" w:rsidRDefault="003926D6">
      <w:proofErr w:type="spellStart"/>
      <w:r>
        <w:t>mainfont</w:t>
      </w:r>
      <w:proofErr w:type="spellEnd"/>
      <w:r>
        <w:t>: PT Serif</w:t>
      </w:r>
      <w:r>
        <w:br/>
      </w:r>
      <w:proofErr w:type="spellStart"/>
      <w:r>
        <w:t>romanfont</w:t>
      </w:r>
      <w:proofErr w:type="spellEnd"/>
      <w:r>
        <w:t>: PT Serif</w:t>
      </w:r>
      <w:r>
        <w:br/>
      </w:r>
      <w:proofErr w:type="spellStart"/>
      <w:r>
        <w:t>sansfont</w:t>
      </w:r>
      <w:proofErr w:type="spellEnd"/>
      <w:r>
        <w:t>: PT Sans</w:t>
      </w:r>
      <w:r>
        <w:br/>
      </w:r>
      <w:proofErr w:type="spellStart"/>
      <w:r>
        <w:t>monofont</w:t>
      </w:r>
      <w:proofErr w:type="spellEnd"/>
      <w:r>
        <w:t>: PT Mono</w:t>
      </w:r>
      <w:r>
        <w:br/>
      </w:r>
      <w:proofErr w:type="spellStart"/>
      <w:r>
        <w:t>mainfonto</w:t>
      </w:r>
      <w:r>
        <w:t>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sansfontoptions</w:t>
      </w:r>
      <w:proofErr w:type="spellEnd"/>
      <w:r>
        <w:t>: Ligatures=</w:t>
      </w:r>
      <w:proofErr w:type="spellStart"/>
      <w:r>
        <w:t>TeX,Scale</w:t>
      </w:r>
      <w:proofErr w:type="spellEnd"/>
      <w:r>
        <w:t>=</w:t>
      </w:r>
      <w:proofErr w:type="spellStart"/>
      <w:r>
        <w:t>MatchLowercase</w:t>
      </w:r>
      <w:proofErr w:type="spellEnd"/>
      <w:r>
        <w:br/>
      </w:r>
      <w:proofErr w:type="spellStart"/>
      <w:r>
        <w:t>monofontoptions</w:t>
      </w:r>
      <w:proofErr w:type="spellEnd"/>
      <w:r>
        <w:t>: Scale=</w:t>
      </w:r>
      <w:proofErr w:type="spellStart"/>
      <w:r>
        <w:t>MatchLowercase,Scale</w:t>
      </w:r>
      <w:proofErr w:type="spellEnd"/>
      <w:r>
        <w:t>=0.9</w:t>
      </w:r>
    </w:p>
    <w:p w:rsidR="00D1140C" w:rsidRDefault="003926D6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lastRenderedPageBreak/>
        <w:t>Biblatex</w:t>
      </w:r>
      <w:proofErr w:type="spellEnd"/>
    </w:p>
    <w:p w:rsidR="00D1140C" w:rsidRDefault="003926D6">
      <w:proofErr w:type="spellStart"/>
      <w:r>
        <w:t>biblatex</w:t>
      </w:r>
      <w:proofErr w:type="spellEnd"/>
      <w:r>
        <w:t>: true</w:t>
      </w:r>
      <w:r>
        <w:br/>
      </w:r>
      <w:proofErr w:type="spellStart"/>
      <w:r>
        <w:t>biblio</w:t>
      </w:r>
      <w:proofErr w:type="spellEnd"/>
      <w:r>
        <w:t>-style: "</w:t>
      </w:r>
      <w:proofErr w:type="spellStart"/>
      <w:r>
        <w:t>gost</w:t>
      </w:r>
      <w:proofErr w:type="spellEnd"/>
      <w:r>
        <w:t>-numeric"</w:t>
      </w:r>
      <w:r>
        <w:br/>
      </w:r>
      <w:proofErr w:type="spellStart"/>
      <w:r>
        <w:t>biblatexoptions</w:t>
      </w:r>
      <w:proofErr w:type="spellEnd"/>
      <w:r>
        <w:t>:</w:t>
      </w:r>
    </w:p>
    <w:p w:rsidR="00D1140C" w:rsidRDefault="003926D6">
      <w:pPr>
        <w:numPr>
          <w:ilvl w:val="0"/>
          <w:numId w:val="1"/>
        </w:numPr>
      </w:pPr>
      <w:proofErr w:type="spellStart"/>
      <w:r>
        <w:t>parentracker</w:t>
      </w:r>
      <w:proofErr w:type="spellEnd"/>
      <w:r>
        <w:t>=true</w:t>
      </w:r>
    </w:p>
    <w:p w:rsidR="00D1140C" w:rsidRDefault="003926D6">
      <w:pPr>
        <w:numPr>
          <w:ilvl w:val="0"/>
          <w:numId w:val="1"/>
        </w:numPr>
      </w:pPr>
      <w:r>
        <w:t>backend=</w:t>
      </w:r>
      <w:proofErr w:type="spellStart"/>
      <w:r>
        <w:t>biber</w:t>
      </w:r>
      <w:proofErr w:type="spellEnd"/>
    </w:p>
    <w:p w:rsidR="00D1140C" w:rsidRDefault="003926D6">
      <w:pPr>
        <w:numPr>
          <w:ilvl w:val="0"/>
          <w:numId w:val="1"/>
        </w:numPr>
      </w:pPr>
      <w:proofErr w:type="spellStart"/>
      <w:r>
        <w:t>hyperref</w:t>
      </w:r>
      <w:proofErr w:type="spellEnd"/>
      <w:r>
        <w:t>=auto</w:t>
      </w:r>
    </w:p>
    <w:p w:rsidR="00D1140C" w:rsidRDefault="003926D6">
      <w:pPr>
        <w:numPr>
          <w:ilvl w:val="0"/>
          <w:numId w:val="1"/>
        </w:numPr>
      </w:pPr>
      <w:r>
        <w:t>language=auto</w:t>
      </w:r>
    </w:p>
    <w:p w:rsidR="00D1140C" w:rsidRDefault="003926D6">
      <w:pPr>
        <w:numPr>
          <w:ilvl w:val="0"/>
          <w:numId w:val="1"/>
        </w:numPr>
      </w:pPr>
      <w:proofErr w:type="spellStart"/>
      <w:r>
        <w:t>autolang</w:t>
      </w:r>
      <w:proofErr w:type="spellEnd"/>
      <w:r>
        <w:t>=other*</w:t>
      </w:r>
    </w:p>
    <w:p w:rsidR="00D1140C" w:rsidRDefault="003926D6">
      <w:pPr>
        <w:numPr>
          <w:ilvl w:val="0"/>
          <w:numId w:val="1"/>
        </w:numPr>
      </w:pPr>
      <w:proofErr w:type="spellStart"/>
      <w:r>
        <w:t>citestyle</w:t>
      </w:r>
      <w:proofErr w:type="spellEnd"/>
      <w:r>
        <w:t>=</w:t>
      </w:r>
      <w:proofErr w:type="spellStart"/>
      <w:r>
        <w:t>gost</w:t>
      </w:r>
      <w:proofErr w:type="spellEnd"/>
      <w:r>
        <w:t>-numeric</w:t>
      </w:r>
    </w:p>
    <w:p w:rsidR="00D1140C" w:rsidRDefault="003926D6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Pandoc-crossref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LaTeX</w:t>
      </w:r>
      <w:proofErr w:type="spellEnd"/>
      <w:r>
        <w:rPr>
          <w:b w:val="0"/>
          <w:i w:val="0"/>
        </w:rPr>
        <w:t xml:space="preserve"> customization</w:t>
      </w:r>
    </w:p>
    <w:p w:rsidR="00D1140C" w:rsidRDefault="003926D6">
      <w:proofErr w:type="spellStart"/>
      <w:r>
        <w:t>figureTitle</w:t>
      </w:r>
      <w:proofErr w:type="spellEnd"/>
      <w:r>
        <w:t>: "</w:t>
      </w:r>
      <w:proofErr w:type="spellStart"/>
      <w:r>
        <w:t>Рис</w:t>
      </w:r>
      <w:proofErr w:type="spellEnd"/>
      <w:r>
        <w:t>."</w:t>
      </w:r>
      <w:r>
        <w:br/>
      </w:r>
      <w:proofErr w:type="spellStart"/>
      <w:r>
        <w:t>tableTitle</w:t>
      </w:r>
      <w:proofErr w:type="spellEnd"/>
      <w:r>
        <w:t>: "</w:t>
      </w:r>
      <w:proofErr w:type="spellStart"/>
      <w:r>
        <w:t>Таблица</w:t>
      </w:r>
      <w:proofErr w:type="spellEnd"/>
      <w:r>
        <w:t>"</w:t>
      </w:r>
      <w:r>
        <w:br/>
      </w:r>
      <w:proofErr w:type="spellStart"/>
      <w:r>
        <w:t>listingTitle</w:t>
      </w:r>
      <w:proofErr w:type="spellEnd"/>
      <w:r>
        <w:t>: "</w:t>
      </w:r>
      <w:proofErr w:type="spellStart"/>
      <w:r>
        <w:t>Листинг</w:t>
      </w:r>
      <w:proofErr w:type="spellEnd"/>
      <w:r>
        <w:t>"</w:t>
      </w:r>
      <w:r>
        <w:br/>
      </w:r>
      <w:proofErr w:type="spellStart"/>
      <w:r>
        <w:t>lofTitle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  <w:r>
        <w:t>"</w:t>
      </w:r>
      <w:r>
        <w:br/>
      </w:r>
      <w:proofErr w:type="spellStart"/>
      <w:r>
        <w:t>lotTitle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"</w:t>
      </w:r>
      <w:r>
        <w:br/>
      </w:r>
      <w:proofErr w:type="spellStart"/>
      <w:r>
        <w:t>lolTitle</w:t>
      </w:r>
      <w:proofErr w:type="spellEnd"/>
      <w:r>
        <w:t>: "</w:t>
      </w:r>
      <w:proofErr w:type="spellStart"/>
      <w:r>
        <w:t>Листинги</w:t>
      </w:r>
      <w:proofErr w:type="spellEnd"/>
      <w:r>
        <w:t>"</w:t>
      </w:r>
    </w:p>
    <w:p w:rsidR="00D1140C" w:rsidRDefault="003926D6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Misc</w:t>
      </w:r>
      <w:proofErr w:type="spellEnd"/>
      <w:r>
        <w:rPr>
          <w:b w:val="0"/>
          <w:i w:val="0"/>
        </w:rPr>
        <w:t xml:space="preserve"> opti</w:t>
      </w:r>
      <w:r>
        <w:rPr>
          <w:b w:val="0"/>
          <w:i w:val="0"/>
        </w:rPr>
        <w:t>ons</w:t>
      </w:r>
    </w:p>
    <w:p w:rsidR="00D1140C" w:rsidRDefault="003926D6">
      <w:r>
        <w:t>indent: true</w:t>
      </w:r>
      <w:r>
        <w:br/>
        <w:t>header-includes:</w:t>
      </w:r>
    </w:p>
    <w:p w:rsidR="00D1140C" w:rsidRDefault="003926D6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:rsidR="00D1140C" w:rsidRDefault="003926D6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{float} # keep figures where there are in the text</w:t>
      </w:r>
    </w:p>
    <w:p w:rsidR="00D1140C" w:rsidRDefault="003926D6">
      <w:pPr>
        <w:numPr>
          <w:ilvl w:val="0"/>
          <w:numId w:val="1"/>
        </w:numPr>
      </w:pPr>
      <w:r>
        <w:t>\</w:t>
      </w:r>
      <w:proofErr w:type="spellStart"/>
      <w:r>
        <w:t>floatplacement</w:t>
      </w:r>
      <w:proofErr w:type="spellEnd"/>
      <w:r>
        <w:t>{figure}{H} # keep figures where there are in the text</w:t>
      </w:r>
    </w:p>
    <w:p w:rsidR="00D1140C" w:rsidRDefault="003926D6">
      <w:r>
        <w:pict>
          <v:rect id="_x0000_i1026" style="width:468pt;height:1.5pt" o:hrstd="t" o:hr="t" fillcolor="gray" stroked="f">
            <v:path strokeok="f"/>
          </v:rect>
        </w:pict>
      </w:r>
    </w:p>
    <w:p w:rsidR="00D1140C" w:rsidRPr="005B01A5" w:rsidRDefault="003926D6">
      <w:pPr>
        <w:pStyle w:val="1"/>
        <w:rPr>
          <w:b w:val="0"/>
          <w:lang w:val="ru-RU"/>
        </w:rPr>
      </w:pPr>
      <w:r w:rsidRPr="005B01A5">
        <w:rPr>
          <w:b w:val="0"/>
          <w:lang w:val="ru-RU"/>
        </w:rPr>
        <w:t>Цель работы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Приобретение практических навыков по установке </w:t>
      </w:r>
      <w:r>
        <w:t>DVWA</w:t>
      </w:r>
      <w:r w:rsidRPr="005B01A5">
        <w:rPr>
          <w:lang w:val="ru-RU"/>
        </w:rPr>
        <w:t>.</w:t>
      </w:r>
    </w:p>
    <w:p w:rsidR="00D1140C" w:rsidRDefault="003926D6">
      <w:pPr>
        <w:pStyle w:val="1"/>
        <w:rPr>
          <w:b w:val="0"/>
        </w:rPr>
      </w:pPr>
      <w:proofErr w:type="spellStart"/>
      <w:r>
        <w:rPr>
          <w:b w:val="0"/>
        </w:rPr>
        <w:t>Задание</w:t>
      </w:r>
      <w:proofErr w:type="spellEnd"/>
    </w:p>
    <w:p w:rsidR="00D1140C" w:rsidRPr="005B01A5" w:rsidRDefault="003926D6">
      <w:pPr>
        <w:numPr>
          <w:ilvl w:val="0"/>
          <w:numId w:val="2"/>
        </w:numPr>
        <w:rPr>
          <w:lang w:val="ru-RU"/>
        </w:rPr>
      </w:pPr>
      <w:r w:rsidRPr="005B01A5">
        <w:rPr>
          <w:lang w:val="ru-RU"/>
        </w:rPr>
        <w:t xml:space="preserve">Установить </w:t>
      </w:r>
      <w:r>
        <w:t>DVWA</w:t>
      </w:r>
      <w:r w:rsidRPr="005B01A5">
        <w:rPr>
          <w:lang w:val="ru-RU"/>
        </w:rPr>
        <w:t xml:space="preserve"> на дистрибутив </w:t>
      </w:r>
      <w:r>
        <w:t>Kali</w:t>
      </w:r>
      <w:r w:rsidRPr="005B01A5">
        <w:rPr>
          <w:lang w:val="ru-RU"/>
        </w:rPr>
        <w:t xml:space="preserve"> </w:t>
      </w:r>
      <w:r>
        <w:t>Linux</w:t>
      </w:r>
      <w:r w:rsidRPr="005B01A5">
        <w:rPr>
          <w:lang w:val="ru-RU"/>
        </w:rPr>
        <w:t>.</w:t>
      </w:r>
    </w:p>
    <w:p w:rsidR="00D1140C" w:rsidRDefault="003926D6">
      <w:pPr>
        <w:pStyle w:val="1"/>
        <w:rPr>
          <w:b w:val="0"/>
        </w:rPr>
      </w:pPr>
      <w:proofErr w:type="spellStart"/>
      <w:r>
        <w:rPr>
          <w:b w:val="0"/>
        </w:rPr>
        <w:t>Теоретическое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введение</w:t>
      </w:r>
      <w:proofErr w:type="spellEnd"/>
    </w:p>
    <w:p w:rsidR="00D1140C" w:rsidRPr="005B01A5" w:rsidRDefault="003926D6">
      <w:pPr>
        <w:rPr>
          <w:lang w:val="ru-RU"/>
        </w:rPr>
      </w:pPr>
      <w:r>
        <w:t>DVWA</w:t>
      </w:r>
      <w:r w:rsidRPr="005B01A5">
        <w:rPr>
          <w:lang w:val="ru-RU"/>
        </w:rPr>
        <w:t xml:space="preserve"> - это уязвимое веб-приложение, разработанное на </w:t>
      </w:r>
      <w:r>
        <w:t>PHP</w:t>
      </w:r>
      <w:r w:rsidRPr="005B01A5">
        <w:rPr>
          <w:lang w:val="ru-RU"/>
        </w:rPr>
        <w:t xml:space="preserve"> и </w:t>
      </w:r>
      <w:r>
        <w:t>MYSQL</w:t>
      </w:r>
      <w:r w:rsidRPr="005B01A5">
        <w:rPr>
          <w:lang w:val="ru-RU"/>
        </w:rPr>
        <w:t>.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Некоторые из уязвимостей веб приложений, который содержит </w:t>
      </w:r>
      <w:r>
        <w:t>DVWA</w:t>
      </w:r>
      <w:r w:rsidRPr="005B01A5">
        <w:rPr>
          <w:lang w:val="ru-RU"/>
        </w:rPr>
        <w:t>: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proofErr w:type="spellStart"/>
      <w:r w:rsidRPr="005B01A5">
        <w:rPr>
          <w:lang w:val="ru-RU"/>
        </w:rPr>
        <w:t>Брутфорс</w:t>
      </w:r>
      <w:proofErr w:type="spellEnd"/>
      <w:r w:rsidRPr="005B01A5">
        <w:rPr>
          <w:lang w:val="ru-RU"/>
        </w:rPr>
        <w:t xml:space="preserve">: </w:t>
      </w:r>
      <w:proofErr w:type="spellStart"/>
      <w:r w:rsidRPr="005B01A5">
        <w:rPr>
          <w:lang w:val="ru-RU"/>
        </w:rPr>
        <w:t>Брутфорс</w:t>
      </w:r>
      <w:proofErr w:type="spellEnd"/>
      <w:r w:rsidRPr="005B01A5">
        <w:rPr>
          <w:lang w:val="ru-RU"/>
        </w:rPr>
        <w:t xml:space="preserve"> </w:t>
      </w:r>
      <w:r>
        <w:t>HTTP</w:t>
      </w:r>
      <w:r w:rsidRPr="005B01A5">
        <w:rPr>
          <w:lang w:val="ru-RU"/>
        </w:rPr>
        <w:t xml:space="preserve"> формы страницы входа -</w:t>
      </w:r>
      <w:r w:rsidRPr="005B01A5">
        <w:rPr>
          <w:lang w:val="ru-RU"/>
        </w:rPr>
        <w:t xml:space="preserve"> используется для тестирования инструментов по атаке на пароль методом грубой силы и показывает небезопасность слабых паролей.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>Исполнение (внедрение) команд: Выполнение команд уровня операционной системы.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lastRenderedPageBreak/>
        <w:t>Межсайтовая подделка запроса (</w:t>
      </w:r>
      <w:r>
        <w:t>CSRF</w:t>
      </w:r>
      <w:r w:rsidRPr="005B01A5">
        <w:rPr>
          <w:lang w:val="ru-RU"/>
        </w:rPr>
        <w:t>): Позволяет «ата</w:t>
      </w:r>
      <w:r w:rsidRPr="005B01A5">
        <w:rPr>
          <w:lang w:val="ru-RU"/>
        </w:rPr>
        <w:t>кующему» изменить пароль администратора приложений.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>Внедрение (</w:t>
      </w:r>
      <w:proofErr w:type="spellStart"/>
      <w:r w:rsidRPr="005B01A5">
        <w:rPr>
          <w:lang w:val="ru-RU"/>
        </w:rPr>
        <w:t>инклуд</w:t>
      </w:r>
      <w:proofErr w:type="spellEnd"/>
      <w:r w:rsidRPr="005B01A5">
        <w:rPr>
          <w:lang w:val="ru-RU"/>
        </w:rPr>
        <w:t>) файлов: Позволяет «атакующему» присоединить удалённые/локальные файлы в веб приложение.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>
        <w:t>SQL</w:t>
      </w:r>
      <w:r w:rsidRPr="005B01A5">
        <w:rPr>
          <w:lang w:val="ru-RU"/>
        </w:rPr>
        <w:t xml:space="preserve"> внедрение: Позволяет «атакующему» внедрить </w:t>
      </w:r>
      <w:r>
        <w:t>SQL</w:t>
      </w:r>
      <w:r w:rsidRPr="005B01A5">
        <w:rPr>
          <w:lang w:val="ru-RU"/>
        </w:rPr>
        <w:t xml:space="preserve"> выражения в </w:t>
      </w:r>
      <w:r>
        <w:t>HTTP</w:t>
      </w:r>
      <w:r w:rsidRPr="005B01A5">
        <w:rPr>
          <w:lang w:val="ru-RU"/>
        </w:rPr>
        <w:t xml:space="preserve"> из поля ввода, </w:t>
      </w:r>
      <w:r>
        <w:t>DVWA</w:t>
      </w:r>
      <w:r w:rsidRPr="005B01A5">
        <w:rPr>
          <w:lang w:val="ru-RU"/>
        </w:rPr>
        <w:t xml:space="preserve"> включает </w:t>
      </w:r>
      <w:r w:rsidRPr="005B01A5">
        <w:rPr>
          <w:lang w:val="ru-RU"/>
        </w:rPr>
        <w:t xml:space="preserve">слепое и основанное на ошибке </w:t>
      </w:r>
      <w:r>
        <w:t>SQL</w:t>
      </w:r>
      <w:r w:rsidRPr="005B01A5">
        <w:rPr>
          <w:lang w:val="ru-RU"/>
        </w:rPr>
        <w:t xml:space="preserve"> внедрение.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 xml:space="preserve">Небезопасная выгрузка файлов: Позволяет «атакующему» выгрузить вредоносные файлы </w:t>
      </w:r>
      <w:proofErr w:type="gramStart"/>
      <w:r w:rsidRPr="005B01A5">
        <w:rPr>
          <w:lang w:val="ru-RU"/>
        </w:rPr>
        <w:t>на веб</w:t>
      </w:r>
      <w:proofErr w:type="gramEnd"/>
      <w:r w:rsidRPr="005B01A5">
        <w:rPr>
          <w:lang w:val="ru-RU"/>
        </w:rPr>
        <w:t xml:space="preserve"> сервер.</w:t>
      </w:r>
    </w:p>
    <w:p w:rsidR="00D1140C" w:rsidRDefault="003926D6">
      <w:pPr>
        <w:numPr>
          <w:ilvl w:val="0"/>
          <w:numId w:val="1"/>
        </w:numPr>
      </w:pPr>
      <w:r w:rsidRPr="005B01A5">
        <w:rPr>
          <w:lang w:val="ru-RU"/>
        </w:rPr>
        <w:t xml:space="preserve">Межсайтовый </w:t>
      </w:r>
      <w:proofErr w:type="spellStart"/>
      <w:r w:rsidRPr="005B01A5">
        <w:rPr>
          <w:lang w:val="ru-RU"/>
        </w:rPr>
        <w:t>скриптинг</w:t>
      </w:r>
      <w:proofErr w:type="spellEnd"/>
      <w:r w:rsidRPr="005B01A5">
        <w:rPr>
          <w:lang w:val="ru-RU"/>
        </w:rPr>
        <w:t xml:space="preserve"> (</w:t>
      </w:r>
      <w:r>
        <w:t>XSS</w:t>
      </w:r>
      <w:r w:rsidRPr="005B01A5">
        <w:rPr>
          <w:lang w:val="ru-RU"/>
        </w:rPr>
        <w:t xml:space="preserve">): «Атакующий» может внедрить свои скрипты в веб приложение/базу данных. </w:t>
      </w:r>
      <w:r>
        <w:t xml:space="preserve">DVWA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отражённую</w:t>
      </w:r>
      <w:proofErr w:type="spellEnd"/>
      <w:r>
        <w:t xml:space="preserve"> и </w:t>
      </w:r>
      <w:proofErr w:type="spellStart"/>
      <w:r>
        <w:t>хранимую</w:t>
      </w:r>
      <w:proofErr w:type="spellEnd"/>
      <w:r>
        <w:t xml:space="preserve"> XSS.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>Пасхальные яйца: раскрытие полных путей, обход аутентификации и некоторые другие.</w:t>
      </w:r>
    </w:p>
    <w:p w:rsidR="00D1140C" w:rsidRPr="005B01A5" w:rsidRDefault="003926D6">
      <w:pPr>
        <w:rPr>
          <w:lang w:val="ru-RU"/>
        </w:rPr>
      </w:pPr>
      <w:r>
        <w:t>DVWA</w:t>
      </w:r>
      <w:r w:rsidRPr="005B01A5">
        <w:rPr>
          <w:lang w:val="ru-RU"/>
        </w:rPr>
        <w:t xml:space="preserve"> имеет четыре уровня безопасности, они меняют уровень безопасности каждого веб приложения в </w:t>
      </w:r>
      <w:r>
        <w:t>DVWA</w:t>
      </w:r>
      <w:r w:rsidRPr="005B01A5">
        <w:rPr>
          <w:lang w:val="ru-RU"/>
        </w:rPr>
        <w:t>: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>Невозможный — этот уровень должен быть безопа</w:t>
      </w:r>
      <w:r w:rsidRPr="005B01A5">
        <w:rPr>
          <w:lang w:val="ru-RU"/>
        </w:rPr>
        <w:t>сным от всех уязвимостей. Он используется для сравнения уязвимого исходного кода с безопасным исходным кодом.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>Высокий — это расширение среднего уровня сложности, со смесью более сложных или альтернативных плохих практик в попытке обезопасить код. Уязвимост</w:t>
      </w:r>
      <w:r w:rsidRPr="005B01A5">
        <w:rPr>
          <w:lang w:val="ru-RU"/>
        </w:rPr>
        <w:t>и не позволяют такой простор эксплуатации как на других уровнях.</w:t>
      </w:r>
    </w:p>
    <w:p w:rsidR="00D1140C" w:rsidRPr="005B01A5" w:rsidRDefault="003926D6">
      <w:pPr>
        <w:numPr>
          <w:ilvl w:val="0"/>
          <w:numId w:val="1"/>
        </w:numPr>
        <w:rPr>
          <w:lang w:val="ru-RU"/>
        </w:rPr>
      </w:pPr>
      <w:r w:rsidRPr="005B01A5">
        <w:rPr>
          <w:lang w:val="ru-RU"/>
        </w:rPr>
        <w:t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</w:t>
      </w:r>
      <w:r w:rsidRPr="005B01A5">
        <w:rPr>
          <w:lang w:val="ru-RU"/>
        </w:rPr>
        <w:t xml:space="preserve"> но потерпел неудачу.</w:t>
      </w:r>
    </w:p>
    <w:p w:rsidR="00D1140C" w:rsidRDefault="003926D6">
      <w:pPr>
        <w:numPr>
          <w:ilvl w:val="0"/>
          <w:numId w:val="1"/>
        </w:numPr>
      </w:pPr>
      <w:r w:rsidRPr="005B01A5">
        <w:rPr>
          <w:lang w:val="ru-RU"/>
        </w:rPr>
        <w:t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</w:t>
      </w:r>
      <w:r w:rsidRPr="005B01A5">
        <w:rPr>
          <w:lang w:val="ru-RU"/>
        </w:rPr>
        <w:t xml:space="preserve">плуатации. </w:t>
      </w:r>
      <w:r>
        <w:t>[@guide, @</w:t>
      </w:r>
      <w:proofErr w:type="spellStart"/>
      <w:r>
        <w:t>parasram</w:t>
      </w:r>
      <w:proofErr w:type="spellEnd"/>
      <w:r>
        <w:t>]</w:t>
      </w:r>
    </w:p>
    <w:p w:rsidR="00D1140C" w:rsidRDefault="003926D6">
      <w:pPr>
        <w:pStyle w:val="1"/>
        <w:rPr>
          <w:b w:val="0"/>
        </w:rPr>
      </w:pPr>
      <w:proofErr w:type="spellStart"/>
      <w:r>
        <w:rPr>
          <w:b w:val="0"/>
        </w:rPr>
        <w:t>Выполнение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лабораторной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работы</w:t>
      </w:r>
      <w:proofErr w:type="spellEnd"/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Настройка </w:t>
      </w:r>
      <w:r>
        <w:t>DVWA</w:t>
      </w:r>
      <w:r w:rsidRPr="005B01A5">
        <w:rPr>
          <w:lang w:val="ru-RU"/>
        </w:rPr>
        <w:t xml:space="preserve"> происходит на нашем локальном хосте, поэтому нужно перейти в директорию </w:t>
      </w:r>
      <w:r w:rsidRPr="005B01A5">
        <w:rPr>
          <w:rStyle w:val="InlineCode"/>
          <w:highlight w:val="none"/>
          <w:lang w:val="ru-RU"/>
        </w:rPr>
        <w:t>/</w:t>
      </w:r>
      <w:proofErr w:type="spellStart"/>
      <w:r>
        <w:rPr>
          <w:rStyle w:val="InlineCode"/>
          <w:highlight w:val="none"/>
        </w:rPr>
        <w:t>var</w:t>
      </w:r>
      <w:proofErr w:type="spellEnd"/>
      <w:r w:rsidRPr="005B01A5">
        <w:rPr>
          <w:rStyle w:val="InlineCode"/>
          <w:highlight w:val="none"/>
          <w:lang w:val="ru-RU"/>
        </w:rPr>
        <w:t>/</w:t>
      </w:r>
      <w:r>
        <w:rPr>
          <w:rStyle w:val="InlineCode"/>
          <w:highlight w:val="none"/>
        </w:rPr>
        <w:t>www</w:t>
      </w:r>
      <w:r w:rsidRPr="005B01A5">
        <w:rPr>
          <w:rStyle w:val="InlineCode"/>
          <w:highlight w:val="none"/>
          <w:lang w:val="ru-RU"/>
        </w:rPr>
        <w:t>/</w:t>
      </w:r>
      <w:r>
        <w:rPr>
          <w:rStyle w:val="InlineCode"/>
          <w:highlight w:val="none"/>
        </w:rPr>
        <w:t>html</w:t>
      </w:r>
      <w:r w:rsidRPr="005B01A5">
        <w:rPr>
          <w:lang w:val="ru-RU"/>
        </w:rPr>
        <w:t xml:space="preserve">. Затем клонирую нужный </w:t>
      </w:r>
      <w:proofErr w:type="spellStart"/>
      <w:r w:rsidRPr="005B01A5">
        <w:rPr>
          <w:lang w:val="ru-RU"/>
        </w:rPr>
        <w:t>репозиторий</w:t>
      </w:r>
      <w:proofErr w:type="spellEnd"/>
      <w:r w:rsidRPr="005B01A5">
        <w:rPr>
          <w:lang w:val="ru-RU"/>
        </w:rPr>
        <w:t xml:space="preserve"> </w:t>
      </w:r>
      <w:r>
        <w:t>GitHub</w:t>
      </w:r>
      <w:r w:rsidRPr="005B01A5">
        <w:rPr>
          <w:lang w:val="ru-RU"/>
        </w:rPr>
        <w:t xml:space="preserve"> (рис. 1).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927985"/>
            <wp:effectExtent l="0" t="0" r="0" b="0"/>
            <wp:docPr id="1" name="Рисунок 1" descr="C:\инф. бе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инф. без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:001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Проверяю, что файлы </w:t>
      </w:r>
      <w:proofErr w:type="spellStart"/>
      <w:r w:rsidRPr="005B01A5">
        <w:rPr>
          <w:lang w:val="ru-RU"/>
        </w:rPr>
        <w:t>склонировались</w:t>
      </w:r>
      <w:proofErr w:type="spellEnd"/>
      <w:r w:rsidRPr="005B01A5">
        <w:rPr>
          <w:lang w:val="ru-RU"/>
        </w:rPr>
        <w:t xml:space="preserve"> правильно, далее повышаю права доступа к этой папке до 777 (рис. 2.)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drawing>
          <wp:inline distT="0" distB="0" distL="0" distR="0">
            <wp:extent cx="5943600" cy="1965960"/>
            <wp:effectExtent l="0" t="0" r="0" b="0"/>
            <wp:docPr id="2" name="Рисунок 2" descr="C:\инф. бе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инф. без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:002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Чтобы настроить </w:t>
      </w:r>
      <w:r>
        <w:t>DVWA</w:t>
      </w:r>
      <w:r w:rsidRPr="005B01A5">
        <w:rPr>
          <w:lang w:val="ru-RU"/>
        </w:rPr>
        <w:t xml:space="preserve">, нужно перейти в каталог </w:t>
      </w:r>
      <w:r w:rsidRPr="005B01A5">
        <w:rPr>
          <w:rStyle w:val="InlineCode"/>
          <w:highlight w:val="none"/>
          <w:lang w:val="ru-RU"/>
        </w:rPr>
        <w:t>/</w:t>
      </w:r>
      <w:proofErr w:type="spellStart"/>
      <w:r>
        <w:rPr>
          <w:rStyle w:val="InlineCode"/>
          <w:highlight w:val="none"/>
        </w:rPr>
        <w:t>dvwa</w:t>
      </w:r>
      <w:proofErr w:type="spellEnd"/>
      <w:r w:rsidRPr="005B01A5">
        <w:rPr>
          <w:rStyle w:val="InlineCode"/>
          <w:highlight w:val="none"/>
          <w:lang w:val="ru-RU"/>
        </w:rPr>
        <w:t>/</w:t>
      </w:r>
      <w:proofErr w:type="spellStart"/>
      <w:r>
        <w:rPr>
          <w:rStyle w:val="InlineCode"/>
          <w:highlight w:val="none"/>
        </w:rPr>
        <w:t>config</w:t>
      </w:r>
      <w:proofErr w:type="spellEnd"/>
      <w:r w:rsidRPr="005B01A5">
        <w:rPr>
          <w:lang w:val="ru-RU"/>
        </w:rPr>
        <w:t>, затем проверяю содержимое каталога (рис. 3)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1275249"/>
            <wp:effectExtent l="0" t="0" r="0" b="0"/>
            <wp:docPr id="3" name="Рисунок 3" descr="C:\инф. без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инф. без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7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:003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Создаем копию файла, используемого для настройки </w:t>
      </w:r>
      <w:r>
        <w:t>DVWA</w:t>
      </w:r>
      <w:r w:rsidRPr="005B01A5">
        <w:rPr>
          <w:lang w:val="ru-RU"/>
        </w:rPr>
        <w:t xml:space="preserve"> </w:t>
      </w:r>
      <w:proofErr w:type="spellStart"/>
      <w:proofErr w:type="gramStart"/>
      <w:r>
        <w:rPr>
          <w:rStyle w:val="InlineCode"/>
          <w:highlight w:val="none"/>
        </w:rPr>
        <w:t>config</w:t>
      </w:r>
      <w:proofErr w:type="spellEnd"/>
      <w:r w:rsidRPr="005B01A5">
        <w:rPr>
          <w:rStyle w:val="InlineCode"/>
          <w:highlight w:val="none"/>
          <w:lang w:val="ru-RU"/>
        </w:rPr>
        <w:t>.</w:t>
      </w:r>
      <w:proofErr w:type="spellStart"/>
      <w:r>
        <w:rPr>
          <w:rStyle w:val="InlineCode"/>
          <w:highlight w:val="none"/>
        </w:rPr>
        <w:t>inc</w:t>
      </w:r>
      <w:proofErr w:type="spellEnd"/>
      <w:r w:rsidRPr="005B01A5">
        <w:rPr>
          <w:rStyle w:val="InlineCode"/>
          <w:highlight w:val="none"/>
          <w:lang w:val="ru-RU"/>
        </w:rPr>
        <w:t>.</w:t>
      </w:r>
      <w:proofErr w:type="spellStart"/>
      <w:r>
        <w:rPr>
          <w:rStyle w:val="InlineCode"/>
          <w:highlight w:val="none"/>
        </w:rPr>
        <w:t>php</w:t>
      </w:r>
      <w:proofErr w:type="spellEnd"/>
      <w:r w:rsidRPr="005B01A5">
        <w:rPr>
          <w:rStyle w:val="InlineCode"/>
          <w:highlight w:val="none"/>
          <w:lang w:val="ru-RU"/>
        </w:rPr>
        <w:t>.</w:t>
      </w:r>
      <w:proofErr w:type="spellStart"/>
      <w:r>
        <w:rPr>
          <w:rStyle w:val="InlineCode"/>
          <w:highlight w:val="none"/>
        </w:rPr>
        <w:t>dist</w:t>
      </w:r>
      <w:proofErr w:type="spellEnd"/>
      <w:proofErr w:type="gramEnd"/>
      <w:r w:rsidRPr="005B01A5">
        <w:rPr>
          <w:lang w:val="ru-RU"/>
        </w:rPr>
        <w:t xml:space="preserve"> с именем </w:t>
      </w:r>
      <w:proofErr w:type="spellStart"/>
      <w:r>
        <w:rPr>
          <w:rStyle w:val="InlineCode"/>
          <w:highlight w:val="none"/>
        </w:rPr>
        <w:t>config</w:t>
      </w:r>
      <w:proofErr w:type="spellEnd"/>
      <w:r w:rsidRPr="005B01A5">
        <w:rPr>
          <w:rStyle w:val="InlineCode"/>
          <w:highlight w:val="none"/>
          <w:lang w:val="ru-RU"/>
        </w:rPr>
        <w:t>.</w:t>
      </w:r>
      <w:proofErr w:type="spellStart"/>
      <w:r>
        <w:rPr>
          <w:rStyle w:val="InlineCode"/>
          <w:highlight w:val="none"/>
        </w:rPr>
        <w:t>inc</w:t>
      </w:r>
      <w:proofErr w:type="spellEnd"/>
      <w:r w:rsidRPr="005B01A5">
        <w:rPr>
          <w:rStyle w:val="InlineCode"/>
          <w:highlight w:val="none"/>
          <w:lang w:val="ru-RU"/>
        </w:rPr>
        <w:t>.</w:t>
      </w:r>
      <w:proofErr w:type="spellStart"/>
      <w:r>
        <w:rPr>
          <w:rStyle w:val="InlineCode"/>
          <w:highlight w:val="none"/>
        </w:rPr>
        <w:t>php</w:t>
      </w:r>
      <w:proofErr w:type="spellEnd"/>
      <w:r w:rsidRPr="005B01A5">
        <w:rPr>
          <w:lang w:val="ru-RU"/>
        </w:rPr>
        <w:t>. Копируем файл, а не изменяем его, чтобы у нас был запасной вариант, если что-то пойдет не так (рис. 4)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drawing>
          <wp:inline distT="0" distB="0" distL="0" distR="0">
            <wp:extent cx="6152515" cy="2096077"/>
            <wp:effectExtent l="0" t="0" r="0" b="0"/>
            <wp:docPr id="4" name="Рисунок 4" descr="C:\инф. без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инф. без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:004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>Далее открываю файл в текстовом редакторе (рис. 5)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859595"/>
            <wp:effectExtent l="0" t="0" r="0" b="0"/>
            <wp:docPr id="5" name="Рисунок 5" descr="C:\инф. без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инф. без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:005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>Изменяю данные об имени пользователя и паро</w:t>
      </w:r>
      <w:r w:rsidRPr="005B01A5">
        <w:rPr>
          <w:lang w:val="ru-RU"/>
        </w:rPr>
        <w:t>ле (рис. 6)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859595"/>
            <wp:effectExtent l="0" t="0" r="0" b="0"/>
            <wp:docPr id="6" name="Рисунок 6" descr="C:\инф. без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инф. без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:006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По умолчанию в </w:t>
      </w:r>
      <w:r>
        <w:t>Kali</w:t>
      </w:r>
      <w:r w:rsidRPr="005B01A5">
        <w:rPr>
          <w:lang w:val="ru-RU"/>
        </w:rPr>
        <w:t xml:space="preserve"> </w:t>
      </w:r>
      <w:r>
        <w:t>Linux</w:t>
      </w:r>
      <w:r w:rsidRPr="005B01A5">
        <w:rPr>
          <w:lang w:val="ru-RU"/>
        </w:rPr>
        <w:t xml:space="preserve"> установлен </w:t>
      </w:r>
      <w:proofErr w:type="spellStart"/>
      <w:r>
        <w:t>mysql</w:t>
      </w:r>
      <w:proofErr w:type="spellEnd"/>
      <w:r w:rsidRPr="005B01A5">
        <w:rPr>
          <w:lang w:val="ru-RU"/>
        </w:rPr>
        <w:t>, поэтому можно его запустить без предварительного скачивания, далее выполняю проверку, запуще</w:t>
      </w:r>
      <w:r w:rsidRPr="005B01A5">
        <w:rPr>
          <w:lang w:val="ru-RU"/>
        </w:rPr>
        <w:t>н ли процесс (рис. 7)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933973"/>
            <wp:effectExtent l="0" t="0" r="0" b="0"/>
            <wp:docPr id="7" name="Рисунок 7" descr="C:\инф. без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инф. без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:007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proofErr w:type="spellStart"/>
      <w:r w:rsidRPr="005B01A5">
        <w:rPr>
          <w:lang w:val="ru-RU"/>
        </w:rPr>
        <w:t>Авторизируюсь</w:t>
      </w:r>
      <w:proofErr w:type="spellEnd"/>
      <w:r w:rsidRPr="005B01A5">
        <w:rPr>
          <w:lang w:val="ru-RU"/>
        </w:rPr>
        <w:t xml:space="preserve"> в базе данных от имени пользователя </w:t>
      </w:r>
      <w:r>
        <w:t>root</w:t>
      </w:r>
      <w:r w:rsidRPr="005B01A5">
        <w:rPr>
          <w:lang w:val="ru-RU"/>
        </w:rPr>
        <w:t>. Появляется командная строка с приглашением "</w:t>
      </w:r>
      <w:proofErr w:type="spellStart"/>
      <w:r>
        <w:t>MariaDB</w:t>
      </w:r>
      <w:proofErr w:type="spellEnd"/>
      <w:r w:rsidRPr="005B01A5">
        <w:rPr>
          <w:lang w:val="ru-RU"/>
        </w:rPr>
        <w:t xml:space="preserve">", далее создаем в </w:t>
      </w:r>
      <w:r w:rsidRPr="005B01A5">
        <w:rPr>
          <w:lang w:val="ru-RU"/>
        </w:rPr>
        <w:t xml:space="preserve">ней нового пользователя, используя учетные данные из файла </w:t>
      </w:r>
      <w:proofErr w:type="spellStart"/>
      <w:r>
        <w:t>config</w:t>
      </w:r>
      <w:proofErr w:type="spellEnd"/>
      <w:r w:rsidRPr="005B01A5">
        <w:rPr>
          <w:lang w:val="ru-RU"/>
        </w:rPr>
        <w:t>.</w:t>
      </w:r>
      <w:proofErr w:type="spellStart"/>
      <w:r>
        <w:t>inc</w:t>
      </w:r>
      <w:proofErr w:type="spellEnd"/>
      <w:r w:rsidRPr="005B01A5">
        <w:rPr>
          <w:lang w:val="ru-RU"/>
        </w:rPr>
        <w:t>.</w:t>
      </w:r>
      <w:proofErr w:type="spellStart"/>
      <w:r>
        <w:t>php</w:t>
      </w:r>
      <w:proofErr w:type="spellEnd"/>
      <w:r w:rsidRPr="005B01A5">
        <w:rPr>
          <w:lang w:val="ru-RU"/>
        </w:rPr>
        <w:t xml:space="preserve"> (рис. 8)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34100" cy="3360420"/>
            <wp:effectExtent l="0" t="0" r="0" b="0"/>
            <wp:docPr id="8" name="Рисунок 8" descr="C:\инф. без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инф. без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:008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>Теперь нужно пользователю предоставить привилегии для работы с эт</w:t>
      </w:r>
      <w:r w:rsidRPr="005B01A5">
        <w:rPr>
          <w:lang w:val="ru-RU"/>
        </w:rPr>
        <w:t>ой базой данных (рис. 9)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drawing>
          <wp:inline distT="0" distB="0" distL="0" distR="0">
            <wp:extent cx="6134100" cy="3360420"/>
            <wp:effectExtent l="0" t="0" r="0" b="0"/>
            <wp:docPr id="9" name="Рисунок 9" descr="C:\инф. без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инф. без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:009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Default="003926D6">
      <w:r w:rsidRPr="005B01A5">
        <w:rPr>
          <w:lang w:val="ru-RU"/>
        </w:rPr>
        <w:t xml:space="preserve">Необходимо настроить сервер </w:t>
      </w:r>
      <w:r>
        <w:t>apache</w:t>
      </w:r>
      <w:r w:rsidRPr="005B01A5">
        <w:rPr>
          <w:lang w:val="ru-RU"/>
        </w:rPr>
        <w:t xml:space="preserve">2, перехожу в соответствующую директорию </w:t>
      </w:r>
      <w:r>
        <w:t>(</w:t>
      </w:r>
      <w:proofErr w:type="spellStart"/>
      <w:r>
        <w:t>рис</w:t>
      </w:r>
      <w:proofErr w:type="spellEnd"/>
      <w:r>
        <w:t>. 10)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897676"/>
            <wp:effectExtent l="0" t="0" r="0" b="0"/>
            <wp:docPr id="10" name="Рисунок 10" descr="C:\инф. без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инф. без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:010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В файле </w:t>
      </w:r>
      <w:proofErr w:type="spellStart"/>
      <w:r>
        <w:rPr>
          <w:rStyle w:val="InlineCode"/>
          <w:highlight w:val="none"/>
        </w:rPr>
        <w:t>php</w:t>
      </w:r>
      <w:proofErr w:type="spellEnd"/>
      <w:r w:rsidRPr="005B01A5">
        <w:rPr>
          <w:rStyle w:val="InlineCode"/>
          <w:highlight w:val="none"/>
          <w:lang w:val="ru-RU"/>
        </w:rPr>
        <w:t>.</w:t>
      </w:r>
      <w:proofErr w:type="spellStart"/>
      <w:r>
        <w:rPr>
          <w:rStyle w:val="InlineCode"/>
          <w:highlight w:val="none"/>
        </w:rPr>
        <w:t>ini</w:t>
      </w:r>
      <w:proofErr w:type="spellEnd"/>
      <w:r w:rsidRPr="005B01A5">
        <w:rPr>
          <w:lang w:val="ru-RU"/>
        </w:rPr>
        <w:t xml:space="preserve"> нужно будет изменить один параметр, поэтому открываю файл в текстовом редакторе (рис. 11)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873279"/>
            <wp:effectExtent l="0" t="0" r="0" b="0"/>
            <wp:docPr id="11" name="Рисунок 11" descr="C:\инф. без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инф. без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:011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В файле параметры </w:t>
      </w:r>
      <w:r>
        <w:t>allow</w:t>
      </w:r>
      <w:r w:rsidRPr="005B01A5">
        <w:rPr>
          <w:lang w:val="ru-RU"/>
        </w:rPr>
        <w:t>_</w:t>
      </w:r>
      <w:proofErr w:type="spellStart"/>
      <w:r>
        <w:t>url</w:t>
      </w:r>
      <w:proofErr w:type="spellEnd"/>
      <w:r w:rsidRPr="005B01A5">
        <w:rPr>
          <w:lang w:val="ru-RU"/>
        </w:rPr>
        <w:t>_</w:t>
      </w:r>
      <w:proofErr w:type="spellStart"/>
      <w:r>
        <w:t>fopen</w:t>
      </w:r>
      <w:proofErr w:type="spellEnd"/>
      <w:r w:rsidRPr="005B01A5">
        <w:rPr>
          <w:lang w:val="ru-RU"/>
        </w:rPr>
        <w:t xml:space="preserve"> и </w:t>
      </w:r>
      <w:r>
        <w:t>allow</w:t>
      </w:r>
      <w:r w:rsidRPr="005B01A5">
        <w:rPr>
          <w:lang w:val="ru-RU"/>
        </w:rPr>
        <w:t>_</w:t>
      </w:r>
      <w:proofErr w:type="spellStart"/>
      <w:r>
        <w:t>url</w:t>
      </w:r>
      <w:proofErr w:type="spellEnd"/>
      <w:r w:rsidRPr="005B01A5">
        <w:rPr>
          <w:lang w:val="ru-RU"/>
        </w:rPr>
        <w:t>_</w:t>
      </w:r>
      <w:r>
        <w:t>include</w:t>
      </w:r>
      <w:r w:rsidRPr="005B01A5">
        <w:rPr>
          <w:lang w:val="ru-RU"/>
        </w:rPr>
        <w:t xml:space="preserve"> должны быть поставлены как </w:t>
      </w:r>
      <w:r>
        <w:rPr>
          <w:rStyle w:val="InlineCode"/>
          <w:highlight w:val="none"/>
        </w:rPr>
        <w:t>On</w:t>
      </w:r>
      <w:r w:rsidRPr="005B01A5">
        <w:rPr>
          <w:lang w:val="ru-RU"/>
        </w:rPr>
        <w:t xml:space="preserve"> (рис. 12)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4873279"/>
            <wp:effectExtent l="0" t="0" r="0" b="0"/>
            <wp:docPr id="12" name="Рисунок 12" descr="C:\инф. без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инф. без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7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:012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>Запускаем службу веб-се</w:t>
      </w:r>
      <w:r w:rsidRPr="005B01A5">
        <w:rPr>
          <w:lang w:val="ru-RU"/>
        </w:rPr>
        <w:t xml:space="preserve">рвера </w:t>
      </w:r>
      <w:r>
        <w:t>apache</w:t>
      </w:r>
      <w:r w:rsidRPr="005B01A5">
        <w:rPr>
          <w:lang w:val="ru-RU"/>
        </w:rPr>
        <w:t xml:space="preserve"> и проверяем, запущена ли служба (рис. 13)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3406971"/>
            <wp:effectExtent l="0" t="0" r="0" b="0"/>
            <wp:docPr id="13" name="Рисунок 13" descr="C:\инф. без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инф. без\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:013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Мы настроили </w:t>
      </w:r>
      <w:r>
        <w:t>DVWA</w:t>
      </w:r>
      <w:r w:rsidRPr="005B01A5">
        <w:rPr>
          <w:lang w:val="ru-RU"/>
        </w:rPr>
        <w:t xml:space="preserve">, </w:t>
      </w:r>
      <w:r>
        <w:t>Apache</w:t>
      </w:r>
      <w:r w:rsidRPr="005B01A5">
        <w:rPr>
          <w:lang w:val="ru-RU"/>
        </w:rPr>
        <w:t xml:space="preserve"> и базу данных, поэтому открываем браузер и запускаем веб-приложени</w:t>
      </w:r>
      <w:r w:rsidRPr="005B01A5">
        <w:rPr>
          <w:lang w:val="ru-RU"/>
        </w:rPr>
        <w:t>е, введя 127.0.0/</w:t>
      </w:r>
      <w:r>
        <w:t>DVWA</w:t>
      </w:r>
      <w:r w:rsidRPr="005B01A5">
        <w:rPr>
          <w:lang w:val="ru-RU"/>
        </w:rPr>
        <w:t xml:space="preserve"> (рис. 14)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5514100"/>
            <wp:effectExtent l="0" t="0" r="0" b="0"/>
            <wp:docPr id="14" name="Рисунок 14" descr="C:\инф. без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инф. без\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1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:014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Прокручиваем страницу вниз и </w:t>
      </w:r>
      <w:proofErr w:type="spellStart"/>
      <w:r w:rsidRPr="005B01A5">
        <w:rPr>
          <w:lang w:val="ru-RU"/>
        </w:rPr>
        <w:t>нажимем</w:t>
      </w:r>
      <w:proofErr w:type="spellEnd"/>
      <w:r w:rsidRPr="005B01A5">
        <w:rPr>
          <w:lang w:val="ru-RU"/>
        </w:rPr>
        <w:t xml:space="preserve"> на кнопку </w:t>
      </w:r>
      <w:r>
        <w:rPr>
          <w:rStyle w:val="InlineCode"/>
          <w:highlight w:val="none"/>
        </w:rPr>
        <w:t>create</w:t>
      </w:r>
      <w:r w:rsidRPr="005B01A5">
        <w:rPr>
          <w:rStyle w:val="InlineCode"/>
          <w:highlight w:val="none"/>
          <w:lang w:val="ru-RU"/>
        </w:rPr>
        <w:t>\</w:t>
      </w:r>
      <w:r>
        <w:rPr>
          <w:rStyle w:val="InlineCode"/>
          <w:highlight w:val="none"/>
        </w:rPr>
        <w:t>reset</w:t>
      </w:r>
      <w:r w:rsidRPr="005B01A5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database</w:t>
      </w:r>
      <w:r w:rsidRPr="005B01A5">
        <w:rPr>
          <w:lang w:val="ru-RU"/>
        </w:rPr>
        <w:t xml:space="preserve"> (рис. 15)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6152515" cy="5514100"/>
            <wp:effectExtent l="0" t="0" r="0" b="0"/>
            <wp:docPr id="15" name="Рисунок 15" descr="C:\инф. без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инф. без\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1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:015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>Авторизуюсь с помощью предложенных по умолчанию данных (рис. 16)</w:t>
      </w:r>
    </w:p>
    <w:p w:rsidR="00D1140C" w:rsidRPr="005B01A5" w:rsidRDefault="005B01A5">
      <w:pPr>
        <w:rPr>
          <w:lang w:val="ru-RU"/>
        </w:rPr>
      </w:pPr>
      <w:r w:rsidRPr="005B01A5">
        <w:rPr>
          <w:noProof/>
          <w:lang w:val="ru-RU" w:eastAsia="ru-RU"/>
        </w:rPr>
        <w:lastRenderedPageBreak/>
        <w:drawing>
          <wp:inline distT="0" distB="0" distL="0" distR="0">
            <wp:extent cx="4815840" cy="3390900"/>
            <wp:effectExtent l="0" t="0" r="0" b="0"/>
            <wp:docPr id="16" name="Рисунок 16" descr="C:\инф. без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инф. без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:016 </w:t>
      </w:r>
      <w:r w:rsidR="003926D6">
        <w:t>width</w:t>
      </w:r>
      <w:r w:rsidR="003926D6" w:rsidRPr="005B01A5">
        <w:rPr>
          <w:lang w:val="ru-RU"/>
        </w:rPr>
        <w:t>=70%}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 xml:space="preserve">Оказываюсь на </w:t>
      </w:r>
      <w:proofErr w:type="spellStart"/>
      <w:r w:rsidRPr="005B01A5">
        <w:rPr>
          <w:lang w:val="ru-RU"/>
        </w:rPr>
        <w:t>домшней</w:t>
      </w:r>
      <w:proofErr w:type="spellEnd"/>
      <w:r w:rsidRPr="005B01A5">
        <w:rPr>
          <w:lang w:val="ru-RU"/>
        </w:rPr>
        <w:t xml:space="preserve"> странице веб-приложения, на этом установка окончена (рис. 17)</w:t>
      </w:r>
    </w:p>
    <w:p w:rsidR="00D1140C" w:rsidRPr="005B01A5" w:rsidRDefault="005B01A5" w:rsidP="005B01A5">
      <w:pPr>
        <w:rPr>
          <w:b/>
          <w:lang w:val="ru-RU"/>
        </w:rPr>
      </w:pPr>
      <w:r w:rsidRPr="005B01A5">
        <w:rPr>
          <w:noProof/>
          <w:lang w:val="ru-RU" w:eastAsia="ru-RU"/>
        </w:rPr>
        <w:drawing>
          <wp:inline distT="0" distB="0" distL="0" distR="0">
            <wp:extent cx="6152515" cy="2852734"/>
            <wp:effectExtent l="0" t="0" r="0" b="0"/>
            <wp:docPr id="17" name="Рисунок 17" descr="C:\инф. без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инф. без\1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926D6" w:rsidRPr="005B01A5">
        <w:rPr>
          <w:lang w:val="ru-RU"/>
        </w:rPr>
        <w:t>{#</w:t>
      </w:r>
      <w:r w:rsidR="003926D6">
        <w:t>fig</w:t>
      </w:r>
      <w:r w:rsidR="003926D6" w:rsidRPr="005B01A5">
        <w:rPr>
          <w:lang w:val="ru-RU"/>
        </w:rPr>
        <w:t xml:space="preserve">:017 </w:t>
      </w:r>
      <w:r w:rsidR="003926D6">
        <w:t>width</w:t>
      </w:r>
      <w:r w:rsidR="003926D6" w:rsidRPr="005B01A5">
        <w:rPr>
          <w:lang w:val="ru-RU"/>
        </w:rPr>
        <w:t>=70%}</w:t>
      </w:r>
      <w:r w:rsidR="003926D6" w:rsidRPr="005B01A5">
        <w:rPr>
          <w:lang w:val="ru-RU"/>
        </w:rPr>
        <w:t>Выводы</w:t>
      </w:r>
    </w:p>
    <w:p w:rsidR="00D1140C" w:rsidRPr="005B01A5" w:rsidRDefault="003926D6">
      <w:pPr>
        <w:rPr>
          <w:lang w:val="ru-RU"/>
        </w:rPr>
      </w:pPr>
      <w:r w:rsidRPr="005B01A5">
        <w:rPr>
          <w:lang w:val="ru-RU"/>
        </w:rPr>
        <w:t>П</w:t>
      </w:r>
      <w:r w:rsidRPr="005B01A5">
        <w:rPr>
          <w:lang w:val="ru-RU"/>
        </w:rPr>
        <w:t xml:space="preserve">риобрела практические навыки по установке уязвимого </w:t>
      </w:r>
      <w:r w:rsidRPr="005B01A5">
        <w:rPr>
          <w:lang w:val="ru-RU"/>
        </w:rPr>
        <w:t xml:space="preserve">веб-приложения </w:t>
      </w:r>
      <w:r>
        <w:t>DVWA</w:t>
      </w:r>
      <w:r w:rsidRPr="005B01A5">
        <w:rPr>
          <w:lang w:val="ru-RU"/>
        </w:rPr>
        <w:t>.</w:t>
      </w:r>
    </w:p>
    <w:p w:rsidR="00D1140C" w:rsidRDefault="003926D6">
      <w:pPr>
        <w:pStyle w:val="1"/>
        <w:rPr>
          <w:b w:val="0"/>
        </w:rPr>
      </w:pPr>
      <w:proofErr w:type="spellStart"/>
      <w:r>
        <w:rPr>
          <w:b w:val="0"/>
        </w:rPr>
        <w:t>Список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литературы</w:t>
      </w:r>
      <w:proofErr w:type="spellEnd"/>
      <w:proofErr w:type="gramStart"/>
      <w:r>
        <w:rPr>
          <w:b w:val="0"/>
        </w:rPr>
        <w:t>{.unnumbered</w:t>
      </w:r>
      <w:proofErr w:type="gramEnd"/>
      <w:r>
        <w:rPr>
          <w:b w:val="0"/>
        </w:rPr>
        <w:t>}</w:t>
      </w:r>
    </w:p>
    <w:p w:rsidR="00D1140C" w:rsidRDefault="003926D6">
      <w:r>
        <w:t>::: {#refs}</w:t>
      </w:r>
      <w:r>
        <w:br/>
        <w:t>:::</w:t>
      </w:r>
    </w:p>
    <w:sectPr w:rsidR="00D1140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8949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A92C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60C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9AF0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CCE7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AAE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0C93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EE9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885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B16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84E34">
      <w:start w:val="1"/>
      <w:numFmt w:val="decimal"/>
      <w:lvlText w:val=""/>
      <w:lvlJc w:val="left"/>
    </w:lvl>
    <w:lvl w:ilvl="2" w:tplc="73669872">
      <w:start w:val="1"/>
      <w:numFmt w:val="decimal"/>
      <w:lvlText w:val=""/>
      <w:lvlJc w:val="left"/>
    </w:lvl>
    <w:lvl w:ilvl="3" w:tplc="F0441DA6">
      <w:start w:val="1"/>
      <w:numFmt w:val="decimal"/>
      <w:lvlText w:val=""/>
      <w:lvlJc w:val="left"/>
    </w:lvl>
    <w:lvl w:ilvl="4" w:tplc="E09447A6">
      <w:start w:val="1"/>
      <w:numFmt w:val="decimal"/>
      <w:lvlText w:val=""/>
      <w:lvlJc w:val="left"/>
    </w:lvl>
    <w:lvl w:ilvl="5" w:tplc="3946AF46">
      <w:start w:val="1"/>
      <w:numFmt w:val="decimal"/>
      <w:lvlText w:val=""/>
      <w:lvlJc w:val="left"/>
    </w:lvl>
    <w:lvl w:ilvl="6" w:tplc="A696337C">
      <w:start w:val="1"/>
      <w:numFmt w:val="decimal"/>
      <w:lvlText w:val=""/>
      <w:lvlJc w:val="left"/>
    </w:lvl>
    <w:lvl w:ilvl="7" w:tplc="7D28C672">
      <w:start w:val="1"/>
      <w:numFmt w:val="decimal"/>
      <w:lvlText w:val=""/>
      <w:lvlJc w:val="left"/>
    </w:lvl>
    <w:lvl w:ilvl="8" w:tplc="8D2C411C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1140C"/>
    <w:rsid w:val="003926D6"/>
    <w:rsid w:val="005B01A5"/>
    <w:rsid w:val="00D1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74AB"/>
  <w15:docId w15:val="{727F657D-023F-4947-9142-0F43C7EC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Бабенко</dc:creator>
  <cp:lastModifiedBy>Константин Бабенко</cp:lastModifiedBy>
  <cp:revision>2</cp:revision>
  <cp:lastPrinted>2025-03-18T19:27:00Z</cp:lastPrinted>
  <dcterms:created xsi:type="dcterms:W3CDTF">2025-03-18T19:24:00Z</dcterms:created>
  <dcterms:modified xsi:type="dcterms:W3CDTF">2025-03-18T19:27:00Z</dcterms:modified>
</cp:coreProperties>
</file>